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220" w:rsidRPr="008D4220" w:rsidRDefault="008D4220">
      <w:pPr>
        <w:rPr>
          <w:rFonts w:ascii="Times New Roman" w:hAnsi="Times New Roman" w:cs="Times New Roman"/>
          <w:sz w:val="24"/>
          <w:szCs w:val="24"/>
        </w:rPr>
      </w:pPr>
    </w:p>
    <w:p w:rsidR="008D4220" w:rsidRPr="008D4220" w:rsidRDefault="008D4220">
      <w:pPr>
        <w:rPr>
          <w:rFonts w:ascii="Times New Roman" w:hAnsi="Times New Roman" w:cs="Times New Roman"/>
          <w:sz w:val="24"/>
          <w:szCs w:val="24"/>
        </w:rPr>
      </w:pPr>
    </w:p>
    <w:p w:rsidR="008D4220" w:rsidRPr="008D4220" w:rsidRDefault="008D4220">
      <w:pPr>
        <w:rPr>
          <w:rFonts w:ascii="Times New Roman" w:hAnsi="Times New Roman" w:cs="Times New Roman"/>
          <w:sz w:val="24"/>
          <w:szCs w:val="24"/>
        </w:rPr>
      </w:pPr>
    </w:p>
    <w:p w:rsidR="008D4220" w:rsidRPr="008D4220" w:rsidRDefault="008D4220">
      <w:pPr>
        <w:rPr>
          <w:rFonts w:ascii="Times New Roman" w:hAnsi="Times New Roman" w:cs="Times New Roman"/>
          <w:sz w:val="24"/>
          <w:szCs w:val="24"/>
        </w:rPr>
      </w:pPr>
    </w:p>
    <w:p w:rsidR="008D4220" w:rsidRPr="008D4220" w:rsidRDefault="008D4220">
      <w:pPr>
        <w:rPr>
          <w:rFonts w:ascii="Times New Roman" w:hAnsi="Times New Roman" w:cs="Times New Roman"/>
          <w:sz w:val="24"/>
          <w:szCs w:val="24"/>
        </w:rPr>
      </w:pPr>
    </w:p>
    <w:p w:rsidR="008D4220" w:rsidRPr="008D4220" w:rsidRDefault="008D4220">
      <w:pPr>
        <w:rPr>
          <w:rFonts w:ascii="Times New Roman" w:hAnsi="Times New Roman" w:cs="Times New Roman"/>
          <w:sz w:val="24"/>
          <w:szCs w:val="24"/>
        </w:rPr>
      </w:pPr>
    </w:p>
    <w:p w:rsidR="008D4220" w:rsidRPr="008D4220" w:rsidRDefault="008D4220">
      <w:pPr>
        <w:rPr>
          <w:rFonts w:ascii="Times New Roman" w:hAnsi="Times New Roman" w:cs="Times New Roman"/>
          <w:sz w:val="24"/>
          <w:szCs w:val="24"/>
        </w:rPr>
      </w:pPr>
    </w:p>
    <w:p w:rsidR="008D4220" w:rsidRPr="008D4220" w:rsidRDefault="008D4220">
      <w:pPr>
        <w:rPr>
          <w:rFonts w:ascii="Times New Roman" w:hAnsi="Times New Roman" w:cs="Times New Roman"/>
          <w:sz w:val="24"/>
          <w:szCs w:val="24"/>
        </w:rPr>
      </w:pPr>
    </w:p>
    <w:p w:rsidR="008D4220" w:rsidRPr="008D4220" w:rsidRDefault="008D4220">
      <w:pPr>
        <w:rPr>
          <w:rFonts w:ascii="Times New Roman" w:hAnsi="Times New Roman" w:cs="Times New Roman"/>
          <w:sz w:val="24"/>
          <w:szCs w:val="24"/>
        </w:rPr>
      </w:pPr>
    </w:p>
    <w:p w:rsidR="008D4220" w:rsidRPr="008D4220" w:rsidRDefault="008D4220" w:rsidP="008D4220">
      <w:pPr>
        <w:jc w:val="center"/>
        <w:rPr>
          <w:rFonts w:ascii="Times New Roman" w:hAnsi="Times New Roman" w:cs="Times New Roman"/>
          <w:sz w:val="24"/>
          <w:szCs w:val="24"/>
        </w:rPr>
      </w:pPr>
      <w:bookmarkStart w:id="0" w:name="_GoBack"/>
      <w:r w:rsidRPr="008D4220">
        <w:rPr>
          <w:rFonts w:ascii="Times New Roman" w:hAnsi="Times New Roman" w:cs="Times New Roman"/>
          <w:sz w:val="24"/>
          <w:szCs w:val="24"/>
        </w:rPr>
        <w:t xml:space="preserve">An Analysis of Automobile Collisions </w:t>
      </w:r>
      <w:r w:rsidR="00382CA5">
        <w:rPr>
          <w:rFonts w:ascii="Times New Roman" w:hAnsi="Times New Roman" w:cs="Times New Roman"/>
          <w:sz w:val="24"/>
          <w:szCs w:val="24"/>
        </w:rPr>
        <w:t xml:space="preserve">by Ward </w:t>
      </w:r>
      <w:r w:rsidRPr="008D4220">
        <w:rPr>
          <w:rFonts w:ascii="Times New Roman" w:hAnsi="Times New Roman" w:cs="Times New Roman"/>
          <w:sz w:val="24"/>
          <w:szCs w:val="24"/>
        </w:rPr>
        <w:t>in Washington, DC</w:t>
      </w:r>
    </w:p>
    <w:bookmarkEnd w:id="0"/>
    <w:p w:rsidR="008D4220" w:rsidRPr="008D4220" w:rsidRDefault="008D4220" w:rsidP="008D4220">
      <w:pPr>
        <w:jc w:val="center"/>
        <w:rPr>
          <w:rFonts w:ascii="Times New Roman" w:hAnsi="Times New Roman" w:cs="Times New Roman"/>
          <w:sz w:val="24"/>
          <w:szCs w:val="24"/>
        </w:rPr>
      </w:pPr>
      <w:r w:rsidRPr="008D4220">
        <w:rPr>
          <w:rFonts w:ascii="Times New Roman" w:hAnsi="Times New Roman" w:cs="Times New Roman"/>
          <w:sz w:val="24"/>
          <w:szCs w:val="24"/>
        </w:rPr>
        <w:t xml:space="preserve">Timothy Chen Allen &amp; Kevin </w:t>
      </w:r>
      <w:proofErr w:type="spellStart"/>
      <w:r w:rsidRPr="008D4220">
        <w:rPr>
          <w:rFonts w:ascii="Times New Roman" w:hAnsi="Times New Roman" w:cs="Times New Roman"/>
          <w:sz w:val="24"/>
          <w:szCs w:val="24"/>
        </w:rPr>
        <w:t>Bembridge</w:t>
      </w:r>
      <w:proofErr w:type="spellEnd"/>
    </w:p>
    <w:p w:rsidR="008D4220" w:rsidRPr="008D4220" w:rsidRDefault="008D4220" w:rsidP="008D4220">
      <w:pPr>
        <w:jc w:val="center"/>
        <w:rPr>
          <w:rFonts w:ascii="Times New Roman" w:hAnsi="Times New Roman" w:cs="Times New Roman"/>
          <w:sz w:val="24"/>
          <w:szCs w:val="24"/>
        </w:rPr>
      </w:pPr>
      <w:r w:rsidRPr="008D4220">
        <w:rPr>
          <w:rFonts w:ascii="Times New Roman" w:hAnsi="Times New Roman" w:cs="Times New Roman"/>
          <w:sz w:val="24"/>
          <w:szCs w:val="24"/>
        </w:rPr>
        <w:t>University of the District of Columbia</w:t>
      </w:r>
    </w:p>
    <w:p w:rsidR="008D4220" w:rsidRPr="008D4220" w:rsidRDefault="008D4220" w:rsidP="008D4220">
      <w:pPr>
        <w:jc w:val="center"/>
        <w:rPr>
          <w:rFonts w:ascii="Times New Roman" w:hAnsi="Times New Roman" w:cs="Times New Roman"/>
          <w:sz w:val="24"/>
          <w:szCs w:val="24"/>
        </w:rPr>
      </w:pPr>
      <w:proofErr w:type="spellStart"/>
      <w:r w:rsidRPr="008D4220">
        <w:rPr>
          <w:rFonts w:ascii="Times New Roman" w:hAnsi="Times New Roman" w:cs="Times New Roman"/>
          <w:sz w:val="24"/>
          <w:szCs w:val="24"/>
        </w:rPr>
        <w:t>Dr</w:t>
      </w:r>
      <w:proofErr w:type="spellEnd"/>
      <w:r w:rsidRPr="008D4220">
        <w:rPr>
          <w:rFonts w:ascii="Times New Roman" w:hAnsi="Times New Roman" w:cs="Times New Roman"/>
          <w:sz w:val="24"/>
          <w:szCs w:val="24"/>
        </w:rPr>
        <w:t xml:space="preserve"> </w:t>
      </w:r>
      <w:proofErr w:type="spellStart"/>
      <w:r w:rsidRPr="008D4220">
        <w:rPr>
          <w:rFonts w:ascii="Times New Roman" w:hAnsi="Times New Roman" w:cs="Times New Roman"/>
          <w:sz w:val="24"/>
          <w:szCs w:val="24"/>
        </w:rPr>
        <w:t>Valbona</w:t>
      </w:r>
      <w:proofErr w:type="spellEnd"/>
      <w:r w:rsidRPr="008D4220">
        <w:rPr>
          <w:rFonts w:ascii="Times New Roman" w:hAnsi="Times New Roman" w:cs="Times New Roman"/>
          <w:sz w:val="24"/>
          <w:szCs w:val="24"/>
        </w:rPr>
        <w:t xml:space="preserve"> Bejleri</w:t>
      </w:r>
    </w:p>
    <w:p w:rsidR="008D4220" w:rsidRPr="008D4220" w:rsidRDefault="008D4220" w:rsidP="008D4220">
      <w:pPr>
        <w:jc w:val="center"/>
        <w:rPr>
          <w:rFonts w:ascii="Times New Roman" w:hAnsi="Times New Roman" w:cs="Times New Roman"/>
          <w:sz w:val="24"/>
          <w:szCs w:val="24"/>
        </w:rPr>
      </w:pPr>
      <w:r w:rsidRPr="008D4220">
        <w:rPr>
          <w:rFonts w:ascii="Times New Roman" w:hAnsi="Times New Roman" w:cs="Times New Roman"/>
          <w:sz w:val="24"/>
          <w:szCs w:val="24"/>
        </w:rPr>
        <w:t>20 March 2014</w:t>
      </w:r>
    </w:p>
    <w:p w:rsidR="008D4220" w:rsidRPr="008D4220" w:rsidRDefault="008D4220">
      <w:pPr>
        <w:rPr>
          <w:rFonts w:ascii="Times New Roman" w:hAnsi="Times New Roman" w:cs="Times New Roman"/>
          <w:sz w:val="24"/>
          <w:szCs w:val="24"/>
        </w:rPr>
      </w:pPr>
      <w:r w:rsidRPr="008D4220">
        <w:rPr>
          <w:rFonts w:ascii="Times New Roman" w:hAnsi="Times New Roman" w:cs="Times New Roman"/>
          <w:sz w:val="24"/>
          <w:szCs w:val="24"/>
        </w:rPr>
        <w:br w:type="page"/>
      </w:r>
    </w:p>
    <w:p w:rsidR="00396D20" w:rsidRDefault="00396D20" w:rsidP="00396D2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Abstract</w:t>
      </w:r>
    </w:p>
    <w:p w:rsidR="00396D20" w:rsidRDefault="00396D20" w:rsidP="00396D20">
      <w:pPr>
        <w:spacing w:after="0" w:line="480" w:lineRule="auto"/>
        <w:rPr>
          <w:rFonts w:ascii="Times New Roman" w:hAnsi="Times New Roman" w:cs="Times New Roman"/>
          <w:sz w:val="24"/>
          <w:szCs w:val="24"/>
        </w:rPr>
      </w:pPr>
      <w:r>
        <w:rPr>
          <w:rFonts w:ascii="Times New Roman" w:hAnsi="Times New Roman" w:cs="Times New Roman"/>
          <w:sz w:val="24"/>
          <w:szCs w:val="24"/>
        </w:rPr>
        <w:t>This analysis considers automobile collision data for the Wards of the District of Columbia, using Exploratory Data Analysis (EDA) to find characteristics of the data, and then creating a 95% Simultaneous Confidence Interval (SCI) to determine the Ward that has the most collisions.</w:t>
      </w:r>
    </w:p>
    <w:p w:rsidR="00396D20" w:rsidRPr="00396D20" w:rsidRDefault="00396D20" w:rsidP="00396D20">
      <w:pPr>
        <w:spacing w:after="0" w:line="480" w:lineRule="auto"/>
        <w:rPr>
          <w:rFonts w:ascii="Times New Roman" w:hAnsi="Times New Roman" w:cs="Times New Roman"/>
          <w:i/>
          <w:sz w:val="24"/>
          <w:szCs w:val="24"/>
        </w:rPr>
      </w:pPr>
      <w:r>
        <w:rPr>
          <w:rFonts w:ascii="Times New Roman" w:hAnsi="Times New Roman" w:cs="Times New Roman"/>
          <w:i/>
          <w:sz w:val="24"/>
          <w:szCs w:val="24"/>
        </w:rPr>
        <w:t>Keywords: Automotive Collisions, Exploratory Data Analysis, Multiple Comparisons</w:t>
      </w:r>
    </w:p>
    <w:p w:rsidR="00396D20" w:rsidRDefault="00396D20">
      <w:pPr>
        <w:rPr>
          <w:rFonts w:ascii="Times New Roman" w:hAnsi="Times New Roman" w:cs="Times New Roman"/>
          <w:sz w:val="24"/>
          <w:szCs w:val="24"/>
        </w:rPr>
        <w:sectPr w:rsidR="00396D20" w:rsidSect="008D4220">
          <w:headerReference w:type="default" r:id="rId7"/>
          <w:headerReference w:type="first" r:id="rId8"/>
          <w:pgSz w:w="12240" w:h="15840"/>
          <w:pgMar w:top="1440" w:right="1440" w:bottom="1440" w:left="1440" w:header="720" w:footer="720" w:gutter="0"/>
          <w:cols w:space="720"/>
          <w:titlePg/>
          <w:docGrid w:linePitch="360"/>
        </w:sectPr>
      </w:pPr>
    </w:p>
    <w:p w:rsidR="00396D20" w:rsidRDefault="00396D20" w:rsidP="00396D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Data Description</w:t>
      </w:r>
    </w:p>
    <w:p w:rsidR="00396D20" w:rsidRDefault="00396D20" w:rsidP="00396D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District of Columbia </w:t>
      </w:r>
      <w:proofErr w:type="gramStart"/>
      <w:r>
        <w:rPr>
          <w:rFonts w:ascii="Times New Roman" w:hAnsi="Times New Roman" w:cs="Times New Roman"/>
          <w:sz w:val="24"/>
          <w:szCs w:val="24"/>
        </w:rPr>
        <w:t>is organized</w:t>
      </w:r>
      <w:proofErr w:type="gramEnd"/>
      <w:r>
        <w:rPr>
          <w:rFonts w:ascii="Times New Roman" w:hAnsi="Times New Roman" w:cs="Times New Roman"/>
          <w:sz w:val="24"/>
          <w:szCs w:val="24"/>
        </w:rPr>
        <w:t xml:space="preserve"> into eight Wards</w:t>
      </w:r>
      <w:r w:rsidR="00C45E53">
        <w:rPr>
          <w:rFonts w:ascii="Times New Roman" w:hAnsi="Times New Roman" w:cs="Times New Roman"/>
          <w:sz w:val="24"/>
          <w:szCs w:val="24"/>
        </w:rPr>
        <w:t xml:space="preserve"> (See Figure 1</w:t>
      </w:r>
      <w:r w:rsidR="002526C3">
        <w:rPr>
          <w:rFonts w:ascii="Times New Roman" w:hAnsi="Times New Roman" w:cs="Times New Roman"/>
          <w:sz w:val="24"/>
          <w:szCs w:val="24"/>
        </w:rPr>
        <w:t>, DDOT, 2009</w:t>
      </w:r>
      <w:r w:rsidR="00C45E53">
        <w:rPr>
          <w:rFonts w:ascii="Times New Roman" w:hAnsi="Times New Roman" w:cs="Times New Roman"/>
          <w:sz w:val="24"/>
          <w:szCs w:val="24"/>
        </w:rPr>
        <w:t>)</w:t>
      </w:r>
      <w:r>
        <w:rPr>
          <w:rFonts w:ascii="Times New Roman" w:hAnsi="Times New Roman" w:cs="Times New Roman"/>
          <w:sz w:val="24"/>
          <w:szCs w:val="24"/>
        </w:rPr>
        <w:t xml:space="preserve">.  Traffic incident data </w:t>
      </w:r>
      <w:proofErr w:type="gramStart"/>
      <w:r>
        <w:rPr>
          <w:rFonts w:ascii="Times New Roman" w:hAnsi="Times New Roman" w:cs="Times New Roman"/>
          <w:sz w:val="24"/>
          <w:szCs w:val="24"/>
        </w:rPr>
        <w:t>are collected</w:t>
      </w:r>
      <w:proofErr w:type="gramEnd"/>
      <w:r>
        <w:rPr>
          <w:rFonts w:ascii="Times New Roman" w:hAnsi="Times New Roman" w:cs="Times New Roman"/>
          <w:sz w:val="24"/>
          <w:szCs w:val="24"/>
        </w:rPr>
        <w:t xml:space="preserve"> by the District Department of Transportation and periodically published</w:t>
      </w:r>
      <w:r w:rsidR="002526C3">
        <w:rPr>
          <w:rFonts w:ascii="Times New Roman" w:hAnsi="Times New Roman" w:cs="Times New Roman"/>
          <w:sz w:val="24"/>
          <w:szCs w:val="24"/>
        </w:rPr>
        <w:t xml:space="preserve"> (DDOT, 2009)</w:t>
      </w:r>
      <w:r>
        <w:rPr>
          <w:rFonts w:ascii="Times New Roman" w:hAnsi="Times New Roman" w:cs="Times New Roman"/>
          <w:sz w:val="24"/>
          <w:szCs w:val="24"/>
        </w:rPr>
        <w:t>.  An analysis of which Ward has the most collisions is of interest in terms of strategic resource allocation, such as investing in mitigation equipment, staging emergency response resources, and increasing public awareness.</w:t>
      </w:r>
    </w:p>
    <w:p w:rsidR="00396D20" w:rsidRDefault="00396D20">
      <w:pPr>
        <w:rPr>
          <w:rFonts w:ascii="Times New Roman" w:hAnsi="Times New Roman" w:cs="Times New Roman"/>
          <w:sz w:val="24"/>
          <w:szCs w:val="24"/>
        </w:rPr>
      </w:pPr>
    </w:p>
    <w:p w:rsidR="00396D20" w:rsidRDefault="008D4220" w:rsidP="00396D20">
      <w:pPr>
        <w:keepNext/>
        <w:jc w:val="center"/>
      </w:pPr>
      <w:r w:rsidRPr="008D4220">
        <w:rPr>
          <w:rFonts w:ascii="Times New Roman" w:hAnsi="Times New Roman" w:cs="Times New Roman"/>
          <w:noProof/>
          <w:sz w:val="24"/>
          <w:szCs w:val="24"/>
        </w:rPr>
        <w:drawing>
          <wp:inline distT="0" distB="0" distL="0" distR="0" wp14:anchorId="1EAF3532" wp14:editId="429894BB">
            <wp:extent cx="3467584" cy="42201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 Wards Map.png"/>
                    <pic:cNvPicPr/>
                  </pic:nvPicPr>
                  <pic:blipFill>
                    <a:blip r:embed="rId9">
                      <a:extLst>
                        <a:ext uri="{28A0092B-C50C-407E-A947-70E740481C1C}">
                          <a14:useLocalDpi xmlns:a14="http://schemas.microsoft.com/office/drawing/2010/main" val="0"/>
                        </a:ext>
                      </a:extLst>
                    </a:blip>
                    <a:stretch>
                      <a:fillRect/>
                    </a:stretch>
                  </pic:blipFill>
                  <pic:spPr>
                    <a:xfrm>
                      <a:off x="0" y="0"/>
                      <a:ext cx="3467584" cy="4220164"/>
                    </a:xfrm>
                    <a:prstGeom prst="rect">
                      <a:avLst/>
                    </a:prstGeom>
                  </pic:spPr>
                </pic:pic>
              </a:graphicData>
            </a:graphic>
          </wp:inline>
        </w:drawing>
      </w:r>
    </w:p>
    <w:p w:rsidR="008D4220" w:rsidRPr="00C45E53" w:rsidRDefault="00396D20" w:rsidP="00396D20">
      <w:pPr>
        <w:pStyle w:val="Caption"/>
        <w:jc w:val="center"/>
        <w:rPr>
          <w:rFonts w:ascii="Times New Roman" w:hAnsi="Times New Roman" w:cs="Times New Roman"/>
          <w:color w:val="auto"/>
          <w:sz w:val="24"/>
          <w:szCs w:val="24"/>
        </w:rPr>
      </w:pPr>
      <w:proofErr w:type="gramStart"/>
      <w:r w:rsidRPr="00C45E53">
        <w:rPr>
          <w:rFonts w:ascii="Times New Roman" w:hAnsi="Times New Roman" w:cs="Times New Roman"/>
          <w:color w:val="auto"/>
          <w:sz w:val="24"/>
          <w:szCs w:val="24"/>
        </w:rPr>
        <w:t xml:space="preserve">Figure </w:t>
      </w:r>
      <w:r w:rsidRPr="00C45E53">
        <w:rPr>
          <w:rFonts w:ascii="Times New Roman" w:hAnsi="Times New Roman" w:cs="Times New Roman"/>
          <w:color w:val="auto"/>
          <w:sz w:val="24"/>
          <w:szCs w:val="24"/>
        </w:rPr>
        <w:fldChar w:fldCharType="begin"/>
      </w:r>
      <w:r w:rsidRPr="00C45E53">
        <w:rPr>
          <w:rFonts w:ascii="Times New Roman" w:hAnsi="Times New Roman" w:cs="Times New Roman"/>
          <w:color w:val="auto"/>
          <w:sz w:val="24"/>
          <w:szCs w:val="24"/>
        </w:rPr>
        <w:instrText xml:space="preserve"> SEQ Figure \* ARABIC </w:instrText>
      </w:r>
      <w:r w:rsidRPr="00C45E53">
        <w:rPr>
          <w:rFonts w:ascii="Times New Roman" w:hAnsi="Times New Roman" w:cs="Times New Roman"/>
          <w:color w:val="auto"/>
          <w:sz w:val="24"/>
          <w:szCs w:val="24"/>
        </w:rPr>
        <w:fldChar w:fldCharType="separate"/>
      </w:r>
      <w:r w:rsidRPr="00C45E53">
        <w:rPr>
          <w:rFonts w:ascii="Times New Roman" w:hAnsi="Times New Roman" w:cs="Times New Roman"/>
          <w:noProof/>
          <w:color w:val="auto"/>
          <w:sz w:val="24"/>
          <w:szCs w:val="24"/>
        </w:rPr>
        <w:t>1</w:t>
      </w:r>
      <w:r w:rsidRPr="00C45E53">
        <w:rPr>
          <w:rFonts w:ascii="Times New Roman" w:hAnsi="Times New Roman" w:cs="Times New Roman"/>
          <w:color w:val="auto"/>
          <w:sz w:val="24"/>
          <w:szCs w:val="24"/>
        </w:rPr>
        <w:fldChar w:fldCharType="end"/>
      </w:r>
      <w:r w:rsidRPr="00C45E53">
        <w:rPr>
          <w:rFonts w:ascii="Times New Roman" w:hAnsi="Times New Roman" w:cs="Times New Roman"/>
          <w:color w:val="auto"/>
          <w:sz w:val="24"/>
          <w:szCs w:val="24"/>
        </w:rPr>
        <w:t>.</w:t>
      </w:r>
      <w:proofErr w:type="gramEnd"/>
      <w:r w:rsidRPr="00C45E53">
        <w:rPr>
          <w:rFonts w:ascii="Times New Roman" w:hAnsi="Times New Roman" w:cs="Times New Roman"/>
          <w:color w:val="auto"/>
          <w:sz w:val="24"/>
          <w:szCs w:val="24"/>
        </w:rPr>
        <w:t xml:space="preserve"> DC Wards System</w:t>
      </w:r>
    </w:p>
    <w:p w:rsidR="00396D20" w:rsidRDefault="00396D20">
      <w:pPr>
        <w:rPr>
          <w:rFonts w:ascii="Times New Roman" w:hAnsi="Times New Roman" w:cs="Times New Roman"/>
          <w:sz w:val="24"/>
          <w:szCs w:val="24"/>
        </w:rPr>
      </w:pPr>
    </w:p>
    <w:p w:rsidR="00396D20" w:rsidRDefault="00396D20">
      <w:pPr>
        <w:rPr>
          <w:rFonts w:ascii="Times New Roman" w:hAnsi="Times New Roman" w:cs="Times New Roman"/>
          <w:sz w:val="24"/>
          <w:szCs w:val="24"/>
        </w:rPr>
      </w:pPr>
    </w:p>
    <w:p w:rsidR="008D4220" w:rsidRPr="008D4220" w:rsidRDefault="008D4220">
      <w:pPr>
        <w:rPr>
          <w:rFonts w:ascii="Times New Roman" w:hAnsi="Times New Roman" w:cs="Times New Roman"/>
          <w:sz w:val="24"/>
          <w:szCs w:val="24"/>
        </w:rPr>
      </w:pPr>
    </w:p>
    <w:p w:rsidR="007934FA" w:rsidRPr="008D4220" w:rsidRDefault="007D78B4" w:rsidP="00F0628F">
      <w:pPr>
        <w:spacing w:after="0" w:line="480" w:lineRule="auto"/>
        <w:rPr>
          <w:rFonts w:ascii="Times New Roman" w:hAnsi="Times New Roman" w:cs="Times New Roman"/>
          <w:sz w:val="24"/>
          <w:szCs w:val="24"/>
        </w:rPr>
      </w:pPr>
      <w:r>
        <w:rPr>
          <w:rFonts w:ascii="Times New Roman" w:hAnsi="Times New Roman" w:cs="Times New Roman"/>
          <w:sz w:val="24"/>
          <w:szCs w:val="24"/>
        </w:rPr>
        <w:t>Data published by the DC Department of Transportation (DDOT</w:t>
      </w:r>
      <w:r w:rsidR="002526C3">
        <w:rPr>
          <w:rFonts w:ascii="Times New Roman" w:hAnsi="Times New Roman" w:cs="Times New Roman"/>
          <w:sz w:val="24"/>
          <w:szCs w:val="24"/>
        </w:rPr>
        <w:t>, 2009</w:t>
      </w:r>
      <w:r>
        <w:rPr>
          <w:rFonts w:ascii="Times New Roman" w:hAnsi="Times New Roman" w:cs="Times New Roman"/>
          <w:sz w:val="24"/>
          <w:szCs w:val="24"/>
        </w:rPr>
        <w:t>) compares collisions reported to the DDOT in the eight districts between the years 2006 and 2008, including fatalities and injuries, as well as collisions occurring on borders and in unknown locations.</w:t>
      </w:r>
    </w:p>
    <w:tbl>
      <w:tblPr>
        <w:tblW w:w="9081" w:type="dxa"/>
        <w:tblInd w:w="93" w:type="dxa"/>
        <w:tblLook w:val="04A0" w:firstRow="1" w:lastRow="0" w:firstColumn="1" w:lastColumn="0" w:noHBand="0" w:noVBand="1"/>
      </w:tblPr>
      <w:tblGrid>
        <w:gridCol w:w="966"/>
        <w:gridCol w:w="1010"/>
        <w:gridCol w:w="967"/>
        <w:gridCol w:w="862"/>
        <w:gridCol w:w="1010"/>
        <w:gridCol w:w="967"/>
        <w:gridCol w:w="862"/>
        <w:gridCol w:w="1010"/>
        <w:gridCol w:w="967"/>
        <w:gridCol w:w="862"/>
      </w:tblGrid>
      <w:tr w:rsidR="007934FA" w:rsidRPr="008D4220" w:rsidTr="007934FA">
        <w:trPr>
          <w:trHeight w:val="660"/>
        </w:trPr>
        <w:tc>
          <w:tcPr>
            <w:tcW w:w="1050" w:type="dxa"/>
            <w:tcBorders>
              <w:top w:val="single" w:sz="4" w:space="0" w:color="000000"/>
              <w:left w:val="single" w:sz="4" w:space="0" w:color="000000"/>
              <w:bottom w:val="single" w:sz="4" w:space="0" w:color="000000"/>
              <w:right w:val="single" w:sz="4" w:space="0" w:color="000000"/>
            </w:tcBorders>
            <w:shd w:val="clear" w:color="000000" w:fill="C0C0C0"/>
            <w:hideMark/>
          </w:tcPr>
          <w:p w:rsidR="007934FA" w:rsidRPr="007934FA" w:rsidRDefault="007934FA" w:rsidP="007934FA">
            <w:pPr>
              <w:spacing w:after="0" w:line="240" w:lineRule="auto"/>
              <w:jc w:val="center"/>
              <w:rPr>
                <w:rFonts w:ascii="Times New Roman" w:eastAsia="Times New Roman" w:hAnsi="Times New Roman" w:cs="Times New Roman"/>
                <w:b/>
                <w:bCs/>
                <w:sz w:val="24"/>
                <w:szCs w:val="24"/>
              </w:rPr>
            </w:pPr>
            <w:r w:rsidRPr="007934FA">
              <w:rPr>
                <w:rFonts w:ascii="Times New Roman" w:eastAsia="Times New Roman" w:hAnsi="Times New Roman" w:cs="Times New Roman"/>
                <w:b/>
                <w:bCs/>
                <w:sz w:val="24"/>
                <w:szCs w:val="24"/>
              </w:rPr>
              <w:t>Ward</w:t>
            </w:r>
          </w:p>
        </w:tc>
        <w:tc>
          <w:tcPr>
            <w:tcW w:w="981" w:type="dxa"/>
            <w:tcBorders>
              <w:top w:val="single" w:sz="4" w:space="0" w:color="000000"/>
              <w:left w:val="nil"/>
              <w:bottom w:val="single" w:sz="4" w:space="0" w:color="000000"/>
              <w:right w:val="single" w:sz="4" w:space="0" w:color="000000"/>
            </w:tcBorders>
            <w:shd w:val="clear" w:color="000000" w:fill="C0C0C0"/>
            <w:hideMark/>
          </w:tcPr>
          <w:p w:rsidR="007934FA" w:rsidRPr="007934FA" w:rsidRDefault="007934FA" w:rsidP="007934FA">
            <w:pPr>
              <w:spacing w:after="0" w:line="240" w:lineRule="auto"/>
              <w:jc w:val="center"/>
              <w:rPr>
                <w:rFonts w:ascii="Times New Roman" w:eastAsia="Times New Roman" w:hAnsi="Times New Roman" w:cs="Times New Roman"/>
                <w:b/>
                <w:bCs/>
                <w:sz w:val="24"/>
                <w:szCs w:val="24"/>
              </w:rPr>
            </w:pPr>
            <w:r w:rsidRPr="007934FA">
              <w:rPr>
                <w:rFonts w:ascii="Times New Roman" w:eastAsia="Times New Roman" w:hAnsi="Times New Roman" w:cs="Times New Roman"/>
                <w:b/>
                <w:bCs/>
                <w:sz w:val="24"/>
                <w:szCs w:val="24"/>
              </w:rPr>
              <w:t>2006 Collisions</w:t>
            </w:r>
          </w:p>
        </w:tc>
        <w:tc>
          <w:tcPr>
            <w:tcW w:w="910" w:type="dxa"/>
            <w:tcBorders>
              <w:top w:val="single" w:sz="4" w:space="0" w:color="000000"/>
              <w:left w:val="nil"/>
              <w:bottom w:val="single" w:sz="4" w:space="0" w:color="000000"/>
              <w:right w:val="single" w:sz="4" w:space="0" w:color="000000"/>
            </w:tcBorders>
            <w:shd w:val="clear" w:color="000000" w:fill="C0C0C0"/>
            <w:hideMark/>
          </w:tcPr>
          <w:p w:rsidR="007934FA" w:rsidRPr="007934FA" w:rsidRDefault="007934FA" w:rsidP="007934FA">
            <w:pPr>
              <w:spacing w:after="0" w:line="240" w:lineRule="auto"/>
              <w:rPr>
                <w:rFonts w:ascii="Times New Roman" w:eastAsia="Times New Roman" w:hAnsi="Times New Roman" w:cs="Times New Roman"/>
                <w:b/>
                <w:bCs/>
                <w:sz w:val="24"/>
                <w:szCs w:val="24"/>
              </w:rPr>
            </w:pPr>
            <w:r w:rsidRPr="007934FA">
              <w:rPr>
                <w:rFonts w:ascii="Times New Roman" w:eastAsia="Times New Roman" w:hAnsi="Times New Roman" w:cs="Times New Roman"/>
                <w:b/>
                <w:bCs/>
                <w:sz w:val="24"/>
                <w:szCs w:val="24"/>
              </w:rPr>
              <w:t>2006 Fatalities</w:t>
            </w:r>
          </w:p>
        </w:tc>
        <w:tc>
          <w:tcPr>
            <w:tcW w:w="786" w:type="dxa"/>
            <w:tcBorders>
              <w:top w:val="single" w:sz="4" w:space="0" w:color="000000"/>
              <w:left w:val="nil"/>
              <w:bottom w:val="single" w:sz="4" w:space="0" w:color="000000"/>
              <w:right w:val="single" w:sz="4" w:space="0" w:color="000000"/>
            </w:tcBorders>
            <w:shd w:val="clear" w:color="000000" w:fill="C0C0C0"/>
            <w:hideMark/>
          </w:tcPr>
          <w:p w:rsidR="007934FA" w:rsidRPr="007934FA" w:rsidRDefault="007934FA" w:rsidP="007934FA">
            <w:pPr>
              <w:spacing w:after="0" w:line="240" w:lineRule="auto"/>
              <w:rPr>
                <w:rFonts w:ascii="Times New Roman" w:eastAsia="Times New Roman" w:hAnsi="Times New Roman" w:cs="Times New Roman"/>
                <w:b/>
                <w:bCs/>
                <w:sz w:val="24"/>
                <w:szCs w:val="24"/>
              </w:rPr>
            </w:pPr>
            <w:r w:rsidRPr="007934FA">
              <w:rPr>
                <w:rFonts w:ascii="Times New Roman" w:eastAsia="Times New Roman" w:hAnsi="Times New Roman" w:cs="Times New Roman"/>
                <w:b/>
                <w:bCs/>
                <w:sz w:val="24"/>
                <w:szCs w:val="24"/>
              </w:rPr>
              <w:t>2006 Injuries</w:t>
            </w:r>
          </w:p>
        </w:tc>
        <w:tc>
          <w:tcPr>
            <w:tcW w:w="981" w:type="dxa"/>
            <w:tcBorders>
              <w:top w:val="single" w:sz="4" w:space="0" w:color="000000"/>
              <w:left w:val="nil"/>
              <w:bottom w:val="single" w:sz="4" w:space="0" w:color="000000"/>
              <w:right w:val="single" w:sz="4" w:space="0" w:color="000000"/>
            </w:tcBorders>
            <w:shd w:val="clear" w:color="000000" w:fill="C0C0C0"/>
            <w:hideMark/>
          </w:tcPr>
          <w:p w:rsidR="007934FA" w:rsidRPr="007934FA" w:rsidRDefault="007934FA" w:rsidP="007934FA">
            <w:pPr>
              <w:spacing w:after="0" w:line="240" w:lineRule="auto"/>
              <w:jc w:val="center"/>
              <w:rPr>
                <w:rFonts w:ascii="Times New Roman" w:eastAsia="Times New Roman" w:hAnsi="Times New Roman" w:cs="Times New Roman"/>
                <w:b/>
                <w:bCs/>
                <w:sz w:val="24"/>
                <w:szCs w:val="24"/>
              </w:rPr>
            </w:pPr>
            <w:r w:rsidRPr="007934FA">
              <w:rPr>
                <w:rFonts w:ascii="Times New Roman" w:eastAsia="Times New Roman" w:hAnsi="Times New Roman" w:cs="Times New Roman"/>
                <w:b/>
                <w:bCs/>
                <w:sz w:val="24"/>
                <w:szCs w:val="24"/>
              </w:rPr>
              <w:t>2007 Collisions</w:t>
            </w:r>
          </w:p>
        </w:tc>
        <w:tc>
          <w:tcPr>
            <w:tcW w:w="910" w:type="dxa"/>
            <w:tcBorders>
              <w:top w:val="single" w:sz="4" w:space="0" w:color="000000"/>
              <w:left w:val="nil"/>
              <w:bottom w:val="single" w:sz="4" w:space="0" w:color="000000"/>
              <w:right w:val="single" w:sz="4" w:space="0" w:color="000000"/>
            </w:tcBorders>
            <w:shd w:val="clear" w:color="000000" w:fill="C0C0C0"/>
            <w:hideMark/>
          </w:tcPr>
          <w:p w:rsidR="007934FA" w:rsidRPr="007934FA" w:rsidRDefault="007934FA" w:rsidP="007934FA">
            <w:pPr>
              <w:spacing w:after="0" w:line="240" w:lineRule="auto"/>
              <w:rPr>
                <w:rFonts w:ascii="Times New Roman" w:eastAsia="Times New Roman" w:hAnsi="Times New Roman" w:cs="Times New Roman"/>
                <w:b/>
                <w:bCs/>
                <w:sz w:val="24"/>
                <w:szCs w:val="24"/>
              </w:rPr>
            </w:pPr>
            <w:r w:rsidRPr="007934FA">
              <w:rPr>
                <w:rFonts w:ascii="Times New Roman" w:eastAsia="Times New Roman" w:hAnsi="Times New Roman" w:cs="Times New Roman"/>
                <w:b/>
                <w:bCs/>
                <w:sz w:val="24"/>
                <w:szCs w:val="24"/>
              </w:rPr>
              <w:t>2007 Fatalities</w:t>
            </w:r>
          </w:p>
        </w:tc>
        <w:tc>
          <w:tcPr>
            <w:tcW w:w="786" w:type="dxa"/>
            <w:tcBorders>
              <w:top w:val="single" w:sz="4" w:space="0" w:color="000000"/>
              <w:left w:val="nil"/>
              <w:bottom w:val="single" w:sz="4" w:space="0" w:color="000000"/>
              <w:right w:val="single" w:sz="4" w:space="0" w:color="000000"/>
            </w:tcBorders>
            <w:shd w:val="clear" w:color="000000" w:fill="C0C0C0"/>
            <w:hideMark/>
          </w:tcPr>
          <w:p w:rsidR="007934FA" w:rsidRPr="007934FA" w:rsidRDefault="007934FA" w:rsidP="007934FA">
            <w:pPr>
              <w:spacing w:after="0" w:line="240" w:lineRule="auto"/>
              <w:rPr>
                <w:rFonts w:ascii="Times New Roman" w:eastAsia="Times New Roman" w:hAnsi="Times New Roman" w:cs="Times New Roman"/>
                <w:b/>
                <w:bCs/>
                <w:sz w:val="24"/>
                <w:szCs w:val="24"/>
              </w:rPr>
            </w:pPr>
            <w:r w:rsidRPr="007934FA">
              <w:rPr>
                <w:rFonts w:ascii="Times New Roman" w:eastAsia="Times New Roman" w:hAnsi="Times New Roman" w:cs="Times New Roman"/>
                <w:b/>
                <w:bCs/>
                <w:sz w:val="24"/>
                <w:szCs w:val="24"/>
              </w:rPr>
              <w:t>2007 Injuries</w:t>
            </w:r>
          </w:p>
        </w:tc>
        <w:tc>
          <w:tcPr>
            <w:tcW w:w="981" w:type="dxa"/>
            <w:tcBorders>
              <w:top w:val="single" w:sz="4" w:space="0" w:color="000000"/>
              <w:left w:val="nil"/>
              <w:bottom w:val="single" w:sz="4" w:space="0" w:color="000000"/>
              <w:right w:val="single" w:sz="4" w:space="0" w:color="000000"/>
            </w:tcBorders>
            <w:shd w:val="clear" w:color="000000" w:fill="C0C0C0"/>
            <w:hideMark/>
          </w:tcPr>
          <w:p w:rsidR="007934FA" w:rsidRPr="007934FA" w:rsidRDefault="007934FA" w:rsidP="007934FA">
            <w:pPr>
              <w:spacing w:after="0" w:line="240" w:lineRule="auto"/>
              <w:jc w:val="center"/>
              <w:rPr>
                <w:rFonts w:ascii="Times New Roman" w:eastAsia="Times New Roman" w:hAnsi="Times New Roman" w:cs="Times New Roman"/>
                <w:b/>
                <w:bCs/>
                <w:sz w:val="24"/>
                <w:szCs w:val="24"/>
              </w:rPr>
            </w:pPr>
            <w:r w:rsidRPr="007934FA">
              <w:rPr>
                <w:rFonts w:ascii="Times New Roman" w:eastAsia="Times New Roman" w:hAnsi="Times New Roman" w:cs="Times New Roman"/>
                <w:b/>
                <w:bCs/>
                <w:sz w:val="24"/>
                <w:szCs w:val="24"/>
              </w:rPr>
              <w:t>2008 Collisions</w:t>
            </w:r>
          </w:p>
        </w:tc>
        <w:tc>
          <w:tcPr>
            <w:tcW w:w="910" w:type="dxa"/>
            <w:tcBorders>
              <w:top w:val="single" w:sz="4" w:space="0" w:color="000000"/>
              <w:left w:val="nil"/>
              <w:bottom w:val="single" w:sz="4" w:space="0" w:color="000000"/>
              <w:right w:val="single" w:sz="4" w:space="0" w:color="000000"/>
            </w:tcBorders>
            <w:shd w:val="clear" w:color="000000" w:fill="C0C0C0"/>
            <w:hideMark/>
          </w:tcPr>
          <w:p w:rsidR="007934FA" w:rsidRPr="007934FA" w:rsidRDefault="007934FA" w:rsidP="007934FA">
            <w:pPr>
              <w:spacing w:after="0" w:line="240" w:lineRule="auto"/>
              <w:rPr>
                <w:rFonts w:ascii="Times New Roman" w:eastAsia="Times New Roman" w:hAnsi="Times New Roman" w:cs="Times New Roman"/>
                <w:b/>
                <w:bCs/>
                <w:sz w:val="24"/>
                <w:szCs w:val="24"/>
              </w:rPr>
            </w:pPr>
            <w:r w:rsidRPr="007934FA">
              <w:rPr>
                <w:rFonts w:ascii="Times New Roman" w:eastAsia="Times New Roman" w:hAnsi="Times New Roman" w:cs="Times New Roman"/>
                <w:b/>
                <w:bCs/>
                <w:sz w:val="24"/>
                <w:szCs w:val="24"/>
              </w:rPr>
              <w:t>2008 Fatalities</w:t>
            </w:r>
          </w:p>
        </w:tc>
        <w:tc>
          <w:tcPr>
            <w:tcW w:w="786" w:type="dxa"/>
            <w:tcBorders>
              <w:top w:val="single" w:sz="4" w:space="0" w:color="000000"/>
              <w:left w:val="nil"/>
              <w:bottom w:val="single" w:sz="4" w:space="0" w:color="000000"/>
              <w:right w:val="single" w:sz="4" w:space="0" w:color="000000"/>
            </w:tcBorders>
            <w:shd w:val="clear" w:color="000000" w:fill="C0C0C0"/>
            <w:hideMark/>
          </w:tcPr>
          <w:p w:rsidR="007934FA" w:rsidRPr="007934FA" w:rsidRDefault="007934FA" w:rsidP="007934FA">
            <w:pPr>
              <w:spacing w:after="0" w:line="240" w:lineRule="auto"/>
              <w:rPr>
                <w:rFonts w:ascii="Times New Roman" w:eastAsia="Times New Roman" w:hAnsi="Times New Roman" w:cs="Times New Roman"/>
                <w:b/>
                <w:bCs/>
                <w:sz w:val="24"/>
                <w:szCs w:val="24"/>
              </w:rPr>
            </w:pPr>
            <w:r w:rsidRPr="007934FA">
              <w:rPr>
                <w:rFonts w:ascii="Times New Roman" w:eastAsia="Times New Roman" w:hAnsi="Times New Roman" w:cs="Times New Roman"/>
                <w:b/>
                <w:bCs/>
                <w:sz w:val="24"/>
                <w:szCs w:val="24"/>
              </w:rPr>
              <w:t>2008 Injuries</w:t>
            </w:r>
          </w:p>
        </w:tc>
      </w:tr>
      <w:tr w:rsidR="007934FA" w:rsidRPr="008D4220" w:rsidTr="007934FA">
        <w:trPr>
          <w:trHeight w:val="259"/>
        </w:trPr>
        <w:tc>
          <w:tcPr>
            <w:tcW w:w="1050" w:type="dxa"/>
            <w:tcBorders>
              <w:top w:val="nil"/>
              <w:left w:val="single" w:sz="4" w:space="0" w:color="000000"/>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1,283</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470</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1,014</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6</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316</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1,344</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435</w:t>
            </w:r>
          </w:p>
        </w:tc>
      </w:tr>
      <w:tr w:rsidR="007934FA" w:rsidRPr="008D4220" w:rsidTr="007934FA">
        <w:trPr>
          <w:trHeight w:val="259"/>
        </w:trPr>
        <w:tc>
          <w:tcPr>
            <w:tcW w:w="1050" w:type="dxa"/>
            <w:tcBorders>
              <w:top w:val="nil"/>
              <w:left w:val="single" w:sz="4" w:space="0" w:color="000000"/>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2</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3,379</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2</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1,155</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3,059</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2</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988</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3,364</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8</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1,094</w:t>
            </w:r>
          </w:p>
        </w:tc>
      </w:tr>
      <w:tr w:rsidR="007934FA" w:rsidRPr="008D4220" w:rsidTr="007934FA">
        <w:trPr>
          <w:trHeight w:val="259"/>
        </w:trPr>
        <w:tc>
          <w:tcPr>
            <w:tcW w:w="1050" w:type="dxa"/>
            <w:tcBorders>
              <w:top w:val="nil"/>
              <w:left w:val="single" w:sz="4" w:space="0" w:color="000000"/>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3</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1,200</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454</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1,107</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4</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412</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1,018</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4</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377</w:t>
            </w:r>
          </w:p>
        </w:tc>
      </w:tr>
      <w:tr w:rsidR="007934FA" w:rsidRPr="008D4220" w:rsidTr="007934FA">
        <w:trPr>
          <w:trHeight w:val="259"/>
        </w:trPr>
        <w:tc>
          <w:tcPr>
            <w:tcW w:w="1050" w:type="dxa"/>
            <w:tcBorders>
              <w:top w:val="nil"/>
              <w:left w:val="single" w:sz="4" w:space="0" w:color="000000"/>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4</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1,574</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2</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853</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1,537</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3</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751</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1,260</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3</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579</w:t>
            </w:r>
          </w:p>
        </w:tc>
      </w:tr>
      <w:tr w:rsidR="007934FA" w:rsidRPr="008D4220" w:rsidTr="007934FA">
        <w:trPr>
          <w:trHeight w:val="259"/>
        </w:trPr>
        <w:tc>
          <w:tcPr>
            <w:tcW w:w="1050" w:type="dxa"/>
            <w:tcBorders>
              <w:top w:val="nil"/>
              <w:left w:val="single" w:sz="4" w:space="0" w:color="000000"/>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5</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2,172</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8</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1,023</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2,038</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6</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1,008</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1,958</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4</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870</w:t>
            </w:r>
          </w:p>
        </w:tc>
      </w:tr>
      <w:tr w:rsidR="007934FA" w:rsidRPr="008D4220" w:rsidTr="007934FA">
        <w:trPr>
          <w:trHeight w:val="259"/>
        </w:trPr>
        <w:tc>
          <w:tcPr>
            <w:tcW w:w="1050" w:type="dxa"/>
            <w:tcBorders>
              <w:top w:val="nil"/>
              <w:left w:val="single" w:sz="4" w:space="0" w:color="000000"/>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6</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2,052</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3</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892</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2,127</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8</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952</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2,149</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3</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889</w:t>
            </w:r>
          </w:p>
        </w:tc>
      </w:tr>
      <w:tr w:rsidR="007934FA" w:rsidRPr="008D4220" w:rsidTr="007934FA">
        <w:trPr>
          <w:trHeight w:val="259"/>
        </w:trPr>
        <w:tc>
          <w:tcPr>
            <w:tcW w:w="1050" w:type="dxa"/>
            <w:tcBorders>
              <w:top w:val="nil"/>
              <w:left w:val="single" w:sz="4" w:space="0" w:color="000000"/>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7</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1,743</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6</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829</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1,669</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14</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888</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1,462</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9</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771</w:t>
            </w:r>
          </w:p>
        </w:tc>
      </w:tr>
      <w:tr w:rsidR="007934FA" w:rsidRPr="008D4220" w:rsidTr="007934FA">
        <w:trPr>
          <w:trHeight w:val="259"/>
        </w:trPr>
        <w:tc>
          <w:tcPr>
            <w:tcW w:w="1050" w:type="dxa"/>
            <w:tcBorders>
              <w:top w:val="nil"/>
              <w:left w:val="single" w:sz="4" w:space="0" w:color="000000"/>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8</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1,668</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11</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792</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1,465</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4</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720</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1,541</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6</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903</w:t>
            </w:r>
          </w:p>
        </w:tc>
      </w:tr>
      <w:tr w:rsidR="007934FA" w:rsidRPr="008D4220" w:rsidTr="007934FA">
        <w:trPr>
          <w:trHeight w:val="259"/>
        </w:trPr>
        <w:tc>
          <w:tcPr>
            <w:tcW w:w="1050" w:type="dxa"/>
            <w:tcBorders>
              <w:top w:val="nil"/>
              <w:left w:val="single" w:sz="4" w:space="0" w:color="000000"/>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sz w:val="24"/>
                <w:szCs w:val="24"/>
              </w:rPr>
              <w:t>Border</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1,133</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7</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593</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1,090</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7</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536</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1,472</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627</w:t>
            </w:r>
          </w:p>
        </w:tc>
      </w:tr>
      <w:tr w:rsidR="007934FA" w:rsidRPr="008D4220" w:rsidTr="007934FA">
        <w:trPr>
          <w:trHeight w:val="259"/>
        </w:trPr>
        <w:tc>
          <w:tcPr>
            <w:tcW w:w="1050" w:type="dxa"/>
            <w:tcBorders>
              <w:top w:val="nil"/>
              <w:left w:val="single" w:sz="4" w:space="0" w:color="000000"/>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sz w:val="24"/>
                <w:szCs w:val="24"/>
              </w:rPr>
              <w:t>Unknown</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0</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sz w:val="24"/>
                <w:szCs w:val="24"/>
              </w:rPr>
              <w:t>NA</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sz w:val="24"/>
                <w:szCs w:val="24"/>
              </w:rPr>
              <w:t>NA</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0</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sz w:val="24"/>
                <w:szCs w:val="24"/>
              </w:rPr>
              <w:t>NA</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sz w:val="24"/>
                <w:szCs w:val="24"/>
              </w:rPr>
              <w:t>NA</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579</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0</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247</w:t>
            </w:r>
          </w:p>
        </w:tc>
      </w:tr>
      <w:tr w:rsidR="007934FA" w:rsidRPr="008D4220" w:rsidTr="007934FA">
        <w:trPr>
          <w:trHeight w:val="259"/>
        </w:trPr>
        <w:tc>
          <w:tcPr>
            <w:tcW w:w="1050" w:type="dxa"/>
            <w:tcBorders>
              <w:top w:val="nil"/>
              <w:left w:val="single" w:sz="4" w:space="0" w:color="000000"/>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sz w:val="24"/>
                <w:szCs w:val="24"/>
              </w:rPr>
              <w:t>Total</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16,204</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41</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7,061</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15,106</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54</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6,571</w:t>
            </w:r>
          </w:p>
        </w:tc>
        <w:tc>
          <w:tcPr>
            <w:tcW w:w="981"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16,147</w:t>
            </w:r>
          </w:p>
        </w:tc>
        <w:tc>
          <w:tcPr>
            <w:tcW w:w="91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39</w:t>
            </w:r>
          </w:p>
        </w:tc>
        <w:tc>
          <w:tcPr>
            <w:tcW w:w="786"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6,792</w:t>
            </w:r>
          </w:p>
        </w:tc>
      </w:tr>
    </w:tbl>
    <w:p w:rsidR="004D693F" w:rsidRPr="008D4220" w:rsidRDefault="004D693F">
      <w:pPr>
        <w:rPr>
          <w:rFonts w:ascii="Times New Roman" w:hAnsi="Times New Roman" w:cs="Times New Roman"/>
          <w:sz w:val="24"/>
          <w:szCs w:val="24"/>
        </w:rPr>
      </w:pPr>
    </w:p>
    <w:p w:rsidR="007934FA" w:rsidRPr="008D4220" w:rsidRDefault="007D78B4" w:rsidP="00F0628F">
      <w:pPr>
        <w:spacing w:after="0" w:line="480" w:lineRule="auto"/>
        <w:rPr>
          <w:rFonts w:ascii="Times New Roman" w:hAnsi="Times New Roman" w:cs="Times New Roman"/>
          <w:sz w:val="24"/>
          <w:szCs w:val="24"/>
        </w:rPr>
      </w:pPr>
      <w:r>
        <w:rPr>
          <w:rFonts w:ascii="Times New Roman" w:hAnsi="Times New Roman" w:cs="Times New Roman"/>
          <w:sz w:val="24"/>
          <w:szCs w:val="24"/>
        </w:rPr>
        <w:t>As our interest was in comparing collisions between wards, we simplified this data set to include only the three years of collision data associated with Wards 1-8.</w:t>
      </w:r>
    </w:p>
    <w:tbl>
      <w:tblPr>
        <w:tblW w:w="3720" w:type="dxa"/>
        <w:tblInd w:w="93" w:type="dxa"/>
        <w:tblLook w:val="04A0" w:firstRow="1" w:lastRow="0" w:firstColumn="1" w:lastColumn="0" w:noHBand="0" w:noVBand="1"/>
      </w:tblPr>
      <w:tblGrid>
        <w:gridCol w:w="816"/>
        <w:gridCol w:w="1217"/>
        <w:gridCol w:w="1217"/>
        <w:gridCol w:w="1217"/>
      </w:tblGrid>
      <w:tr w:rsidR="007934FA" w:rsidRPr="007934FA" w:rsidTr="007934FA">
        <w:trPr>
          <w:trHeight w:val="660"/>
        </w:trPr>
        <w:tc>
          <w:tcPr>
            <w:tcW w:w="900" w:type="dxa"/>
            <w:tcBorders>
              <w:top w:val="single" w:sz="4" w:space="0" w:color="000000"/>
              <w:left w:val="single" w:sz="4" w:space="0" w:color="000000"/>
              <w:bottom w:val="single" w:sz="4" w:space="0" w:color="000000"/>
              <w:right w:val="single" w:sz="4" w:space="0" w:color="000000"/>
            </w:tcBorders>
            <w:shd w:val="clear" w:color="000000" w:fill="C0C0C0"/>
            <w:hideMark/>
          </w:tcPr>
          <w:p w:rsidR="007934FA" w:rsidRPr="007934FA" w:rsidRDefault="007934FA" w:rsidP="007934FA">
            <w:pPr>
              <w:spacing w:after="0" w:line="240" w:lineRule="auto"/>
              <w:jc w:val="center"/>
              <w:rPr>
                <w:rFonts w:ascii="Times New Roman" w:eastAsia="Times New Roman" w:hAnsi="Times New Roman" w:cs="Times New Roman"/>
                <w:b/>
                <w:bCs/>
                <w:sz w:val="24"/>
                <w:szCs w:val="24"/>
              </w:rPr>
            </w:pPr>
            <w:r w:rsidRPr="007934FA">
              <w:rPr>
                <w:rFonts w:ascii="Times New Roman" w:eastAsia="Times New Roman" w:hAnsi="Times New Roman" w:cs="Times New Roman"/>
                <w:b/>
                <w:bCs/>
                <w:sz w:val="24"/>
                <w:szCs w:val="24"/>
              </w:rPr>
              <w:t>Ward</w:t>
            </w:r>
          </w:p>
        </w:tc>
        <w:tc>
          <w:tcPr>
            <w:tcW w:w="940" w:type="dxa"/>
            <w:tcBorders>
              <w:top w:val="single" w:sz="4" w:space="0" w:color="000000"/>
              <w:left w:val="nil"/>
              <w:bottom w:val="single" w:sz="4" w:space="0" w:color="000000"/>
              <w:right w:val="single" w:sz="4" w:space="0" w:color="000000"/>
            </w:tcBorders>
            <w:shd w:val="clear" w:color="000000" w:fill="C0C0C0"/>
            <w:hideMark/>
          </w:tcPr>
          <w:p w:rsidR="007934FA" w:rsidRPr="007934FA" w:rsidRDefault="007934FA" w:rsidP="007934FA">
            <w:pPr>
              <w:spacing w:after="0" w:line="240" w:lineRule="auto"/>
              <w:jc w:val="center"/>
              <w:rPr>
                <w:rFonts w:ascii="Times New Roman" w:eastAsia="Times New Roman" w:hAnsi="Times New Roman" w:cs="Times New Roman"/>
                <w:b/>
                <w:bCs/>
                <w:sz w:val="24"/>
                <w:szCs w:val="24"/>
              </w:rPr>
            </w:pPr>
            <w:r w:rsidRPr="007934FA">
              <w:rPr>
                <w:rFonts w:ascii="Times New Roman" w:eastAsia="Times New Roman" w:hAnsi="Times New Roman" w:cs="Times New Roman"/>
                <w:b/>
                <w:bCs/>
                <w:sz w:val="24"/>
                <w:szCs w:val="24"/>
              </w:rPr>
              <w:t>2006 Collisions</w:t>
            </w:r>
          </w:p>
        </w:tc>
        <w:tc>
          <w:tcPr>
            <w:tcW w:w="940" w:type="dxa"/>
            <w:tcBorders>
              <w:top w:val="single" w:sz="4" w:space="0" w:color="000000"/>
              <w:left w:val="nil"/>
              <w:bottom w:val="single" w:sz="4" w:space="0" w:color="000000"/>
              <w:right w:val="single" w:sz="4" w:space="0" w:color="000000"/>
            </w:tcBorders>
            <w:shd w:val="clear" w:color="000000" w:fill="C0C0C0"/>
            <w:hideMark/>
          </w:tcPr>
          <w:p w:rsidR="007934FA" w:rsidRPr="007934FA" w:rsidRDefault="007934FA" w:rsidP="007934FA">
            <w:pPr>
              <w:spacing w:after="0" w:line="240" w:lineRule="auto"/>
              <w:jc w:val="center"/>
              <w:rPr>
                <w:rFonts w:ascii="Times New Roman" w:eastAsia="Times New Roman" w:hAnsi="Times New Roman" w:cs="Times New Roman"/>
                <w:b/>
                <w:bCs/>
                <w:sz w:val="24"/>
                <w:szCs w:val="24"/>
              </w:rPr>
            </w:pPr>
            <w:r w:rsidRPr="007934FA">
              <w:rPr>
                <w:rFonts w:ascii="Times New Roman" w:eastAsia="Times New Roman" w:hAnsi="Times New Roman" w:cs="Times New Roman"/>
                <w:b/>
                <w:bCs/>
                <w:sz w:val="24"/>
                <w:szCs w:val="24"/>
              </w:rPr>
              <w:t>2007 Collisions</w:t>
            </w:r>
          </w:p>
        </w:tc>
        <w:tc>
          <w:tcPr>
            <w:tcW w:w="940" w:type="dxa"/>
            <w:tcBorders>
              <w:top w:val="single" w:sz="4" w:space="0" w:color="000000"/>
              <w:left w:val="nil"/>
              <w:bottom w:val="single" w:sz="4" w:space="0" w:color="000000"/>
              <w:right w:val="single" w:sz="4" w:space="0" w:color="000000"/>
            </w:tcBorders>
            <w:shd w:val="clear" w:color="000000" w:fill="C0C0C0"/>
            <w:hideMark/>
          </w:tcPr>
          <w:p w:rsidR="007934FA" w:rsidRPr="007934FA" w:rsidRDefault="007934FA" w:rsidP="007934FA">
            <w:pPr>
              <w:spacing w:after="0" w:line="240" w:lineRule="auto"/>
              <w:jc w:val="center"/>
              <w:rPr>
                <w:rFonts w:ascii="Times New Roman" w:eastAsia="Times New Roman" w:hAnsi="Times New Roman" w:cs="Times New Roman"/>
                <w:b/>
                <w:bCs/>
                <w:sz w:val="24"/>
                <w:szCs w:val="24"/>
              </w:rPr>
            </w:pPr>
            <w:r w:rsidRPr="007934FA">
              <w:rPr>
                <w:rFonts w:ascii="Times New Roman" w:eastAsia="Times New Roman" w:hAnsi="Times New Roman" w:cs="Times New Roman"/>
                <w:b/>
                <w:bCs/>
                <w:sz w:val="24"/>
                <w:szCs w:val="24"/>
              </w:rPr>
              <w:t>2008 Collisions</w:t>
            </w:r>
          </w:p>
        </w:tc>
      </w:tr>
      <w:tr w:rsidR="007934FA" w:rsidRPr="007934FA" w:rsidTr="007934FA">
        <w:trPr>
          <w:trHeight w:val="259"/>
        </w:trPr>
        <w:tc>
          <w:tcPr>
            <w:tcW w:w="900" w:type="dxa"/>
            <w:tcBorders>
              <w:top w:val="nil"/>
              <w:left w:val="single" w:sz="4" w:space="0" w:color="000000"/>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1,283</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1,014</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1,344</w:t>
            </w:r>
          </w:p>
        </w:tc>
      </w:tr>
      <w:tr w:rsidR="007934FA" w:rsidRPr="007934FA" w:rsidTr="007934FA">
        <w:trPr>
          <w:trHeight w:val="259"/>
        </w:trPr>
        <w:tc>
          <w:tcPr>
            <w:tcW w:w="900" w:type="dxa"/>
            <w:tcBorders>
              <w:top w:val="nil"/>
              <w:left w:val="single" w:sz="4" w:space="0" w:color="000000"/>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2</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3,379</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3,059</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3,364</w:t>
            </w:r>
          </w:p>
        </w:tc>
      </w:tr>
      <w:tr w:rsidR="007934FA" w:rsidRPr="007934FA" w:rsidTr="007934FA">
        <w:trPr>
          <w:trHeight w:val="259"/>
        </w:trPr>
        <w:tc>
          <w:tcPr>
            <w:tcW w:w="900" w:type="dxa"/>
            <w:tcBorders>
              <w:top w:val="nil"/>
              <w:left w:val="single" w:sz="4" w:space="0" w:color="000000"/>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3</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1,200</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1,107</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1,018</w:t>
            </w:r>
          </w:p>
        </w:tc>
      </w:tr>
      <w:tr w:rsidR="007934FA" w:rsidRPr="007934FA" w:rsidTr="007934FA">
        <w:trPr>
          <w:trHeight w:val="259"/>
        </w:trPr>
        <w:tc>
          <w:tcPr>
            <w:tcW w:w="900" w:type="dxa"/>
            <w:tcBorders>
              <w:top w:val="nil"/>
              <w:left w:val="single" w:sz="4" w:space="0" w:color="000000"/>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4</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1,574</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1,537</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1,260</w:t>
            </w:r>
          </w:p>
        </w:tc>
      </w:tr>
      <w:tr w:rsidR="007934FA" w:rsidRPr="007934FA" w:rsidTr="007934FA">
        <w:trPr>
          <w:trHeight w:val="259"/>
        </w:trPr>
        <w:tc>
          <w:tcPr>
            <w:tcW w:w="900" w:type="dxa"/>
            <w:tcBorders>
              <w:top w:val="nil"/>
              <w:left w:val="single" w:sz="4" w:space="0" w:color="000000"/>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5</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2,172</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2,038</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1,958</w:t>
            </w:r>
          </w:p>
        </w:tc>
      </w:tr>
      <w:tr w:rsidR="007934FA" w:rsidRPr="007934FA" w:rsidTr="007934FA">
        <w:trPr>
          <w:trHeight w:val="259"/>
        </w:trPr>
        <w:tc>
          <w:tcPr>
            <w:tcW w:w="900" w:type="dxa"/>
            <w:tcBorders>
              <w:top w:val="nil"/>
              <w:left w:val="single" w:sz="4" w:space="0" w:color="000000"/>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6</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2,052</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2,127</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2,149</w:t>
            </w:r>
          </w:p>
        </w:tc>
      </w:tr>
      <w:tr w:rsidR="007934FA" w:rsidRPr="007934FA" w:rsidTr="007934FA">
        <w:trPr>
          <w:trHeight w:val="259"/>
        </w:trPr>
        <w:tc>
          <w:tcPr>
            <w:tcW w:w="900" w:type="dxa"/>
            <w:tcBorders>
              <w:top w:val="nil"/>
              <w:left w:val="single" w:sz="4" w:space="0" w:color="000000"/>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7</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1,743</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1,669</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1,462</w:t>
            </w:r>
          </w:p>
        </w:tc>
      </w:tr>
      <w:tr w:rsidR="007934FA" w:rsidRPr="007934FA" w:rsidTr="007934FA">
        <w:trPr>
          <w:trHeight w:val="259"/>
        </w:trPr>
        <w:tc>
          <w:tcPr>
            <w:tcW w:w="900" w:type="dxa"/>
            <w:tcBorders>
              <w:top w:val="nil"/>
              <w:left w:val="single" w:sz="4" w:space="0" w:color="000000"/>
              <w:bottom w:val="single" w:sz="4" w:space="0" w:color="000000"/>
              <w:right w:val="single" w:sz="4" w:space="0" w:color="000000"/>
            </w:tcBorders>
            <w:shd w:val="clear" w:color="000000" w:fill="FFFFFF"/>
            <w:hideMark/>
          </w:tcPr>
          <w:p w:rsidR="007934FA" w:rsidRPr="007934FA" w:rsidRDefault="007934FA" w:rsidP="007934FA">
            <w:pPr>
              <w:spacing w:after="0" w:line="240" w:lineRule="auto"/>
              <w:jc w:val="center"/>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8</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1,668</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1,465</w:t>
            </w:r>
          </w:p>
        </w:tc>
        <w:tc>
          <w:tcPr>
            <w:tcW w:w="940" w:type="dxa"/>
            <w:tcBorders>
              <w:top w:val="nil"/>
              <w:left w:val="nil"/>
              <w:bottom w:val="single" w:sz="4" w:space="0" w:color="000000"/>
              <w:right w:val="single" w:sz="4" w:space="0" w:color="000000"/>
            </w:tcBorders>
            <w:shd w:val="clear" w:color="000000" w:fill="FFFFFF"/>
            <w:hideMark/>
          </w:tcPr>
          <w:p w:rsidR="007934FA" w:rsidRPr="007934FA" w:rsidRDefault="007934FA" w:rsidP="007934FA">
            <w:pPr>
              <w:spacing w:after="0" w:line="240" w:lineRule="auto"/>
              <w:rPr>
                <w:rFonts w:ascii="Times New Roman" w:eastAsia="Times New Roman" w:hAnsi="Times New Roman" w:cs="Times New Roman"/>
                <w:color w:val="000000"/>
                <w:sz w:val="24"/>
                <w:szCs w:val="24"/>
              </w:rPr>
            </w:pPr>
            <w:r w:rsidRPr="007934FA">
              <w:rPr>
                <w:rFonts w:ascii="Times New Roman" w:eastAsia="Times New Roman" w:hAnsi="Times New Roman" w:cs="Times New Roman"/>
                <w:color w:val="000000"/>
                <w:sz w:val="24"/>
                <w:szCs w:val="24"/>
              </w:rPr>
              <w:t>1,541</w:t>
            </w:r>
          </w:p>
        </w:tc>
      </w:tr>
    </w:tbl>
    <w:p w:rsidR="007934FA" w:rsidRPr="008D4220" w:rsidRDefault="007934FA">
      <w:pPr>
        <w:rPr>
          <w:rFonts w:ascii="Times New Roman" w:hAnsi="Times New Roman" w:cs="Times New Roman"/>
          <w:sz w:val="24"/>
          <w:szCs w:val="24"/>
        </w:rPr>
      </w:pPr>
    </w:p>
    <w:p w:rsidR="00990480" w:rsidRPr="008D4220" w:rsidRDefault="00990480">
      <w:pPr>
        <w:rPr>
          <w:rFonts w:ascii="Times New Roman" w:hAnsi="Times New Roman" w:cs="Times New Roman"/>
          <w:sz w:val="24"/>
          <w:szCs w:val="24"/>
        </w:rPr>
      </w:pPr>
      <w:r w:rsidRPr="008D4220">
        <w:rPr>
          <w:rFonts w:ascii="Times New Roman" w:hAnsi="Times New Roman" w:cs="Times New Roman"/>
          <w:sz w:val="24"/>
          <w:szCs w:val="24"/>
        </w:rPr>
        <w:br w:type="page"/>
      </w:r>
    </w:p>
    <w:p w:rsidR="009656A7" w:rsidRPr="008D4220" w:rsidRDefault="00C45E53" w:rsidP="007D78B4">
      <w:pPr>
        <w:jc w:val="center"/>
        <w:rPr>
          <w:rFonts w:ascii="Times New Roman" w:hAnsi="Times New Roman" w:cs="Times New Roman"/>
          <w:sz w:val="24"/>
          <w:szCs w:val="24"/>
        </w:rPr>
      </w:pPr>
      <w:r>
        <w:rPr>
          <w:rFonts w:ascii="Times New Roman" w:hAnsi="Times New Roman" w:cs="Times New Roman"/>
          <w:sz w:val="24"/>
          <w:szCs w:val="24"/>
        </w:rPr>
        <w:t xml:space="preserve">Initial </w:t>
      </w:r>
      <w:r w:rsidR="00990480" w:rsidRPr="008D4220">
        <w:rPr>
          <w:rFonts w:ascii="Times New Roman" w:hAnsi="Times New Roman" w:cs="Times New Roman"/>
          <w:sz w:val="24"/>
          <w:szCs w:val="24"/>
        </w:rPr>
        <w:t>Exploratory Data Analysis:</w:t>
      </w:r>
    </w:p>
    <w:p w:rsidR="00990480" w:rsidRPr="008D4220" w:rsidRDefault="00990480">
      <w:pPr>
        <w:rPr>
          <w:rFonts w:ascii="Times New Roman" w:hAnsi="Times New Roman" w:cs="Times New Roman"/>
          <w:sz w:val="24"/>
          <w:szCs w:val="24"/>
        </w:rPr>
      </w:pPr>
      <w:r w:rsidRPr="008D4220">
        <w:rPr>
          <w:rFonts w:ascii="Times New Roman" w:hAnsi="Times New Roman" w:cs="Times New Roman"/>
          <w:noProof/>
          <w:sz w:val="24"/>
          <w:szCs w:val="24"/>
        </w:rPr>
        <w:drawing>
          <wp:inline distT="0" distB="0" distL="0" distR="0" wp14:anchorId="32691774" wp14:editId="04B58C7E">
            <wp:extent cx="5943600" cy="5346700"/>
            <wp:effectExtent l="133350" t="114300" r="152400" b="158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346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D78B4" w:rsidRDefault="007D78B4">
      <w:pPr>
        <w:rPr>
          <w:rFonts w:ascii="Times New Roman" w:hAnsi="Times New Roman" w:cs="Times New Roman"/>
          <w:sz w:val="24"/>
          <w:szCs w:val="24"/>
        </w:rPr>
        <w:sectPr w:rsidR="007D78B4" w:rsidSect="008D4220">
          <w:pgSz w:w="12240" w:h="15840"/>
          <w:pgMar w:top="1440" w:right="1440" w:bottom="1440" w:left="1440" w:header="720" w:footer="720" w:gutter="0"/>
          <w:cols w:space="720"/>
          <w:titlePg/>
          <w:docGrid w:linePitch="360"/>
        </w:sectPr>
      </w:pPr>
      <w:r>
        <w:rPr>
          <w:rFonts w:ascii="Times New Roman" w:hAnsi="Times New Roman" w:cs="Times New Roman"/>
          <w:sz w:val="24"/>
          <w:szCs w:val="24"/>
        </w:rPr>
        <w:t>A box plot</w:t>
      </w:r>
      <w:r w:rsidR="00990480" w:rsidRPr="008D4220">
        <w:rPr>
          <w:rFonts w:ascii="Times New Roman" w:hAnsi="Times New Roman" w:cs="Times New Roman"/>
          <w:sz w:val="24"/>
          <w:szCs w:val="24"/>
        </w:rPr>
        <w:t xml:space="preserve"> give</w:t>
      </w:r>
      <w:r>
        <w:rPr>
          <w:rFonts w:ascii="Times New Roman" w:hAnsi="Times New Roman" w:cs="Times New Roman"/>
          <w:sz w:val="24"/>
          <w:szCs w:val="24"/>
        </w:rPr>
        <w:t>s</w:t>
      </w:r>
      <w:r w:rsidR="00990480" w:rsidRPr="008D4220">
        <w:rPr>
          <w:rFonts w:ascii="Times New Roman" w:hAnsi="Times New Roman" w:cs="Times New Roman"/>
          <w:sz w:val="24"/>
          <w:szCs w:val="24"/>
        </w:rPr>
        <w:t xml:space="preserve"> </w:t>
      </w:r>
      <w:r>
        <w:rPr>
          <w:rFonts w:ascii="Times New Roman" w:hAnsi="Times New Roman" w:cs="Times New Roman"/>
          <w:sz w:val="24"/>
          <w:szCs w:val="24"/>
        </w:rPr>
        <w:t>the initial impression</w:t>
      </w:r>
      <w:r w:rsidR="00990480" w:rsidRPr="008D4220">
        <w:rPr>
          <w:rFonts w:ascii="Times New Roman" w:hAnsi="Times New Roman" w:cs="Times New Roman"/>
          <w:sz w:val="24"/>
          <w:szCs w:val="24"/>
        </w:rPr>
        <w:t xml:space="preserve"> that Ward 2 has a large number of collisions</w:t>
      </w:r>
      <w:r>
        <w:rPr>
          <w:rFonts w:ascii="Times New Roman" w:hAnsi="Times New Roman" w:cs="Times New Roman"/>
          <w:sz w:val="24"/>
          <w:szCs w:val="24"/>
        </w:rPr>
        <w:t xml:space="preserve"> compared to the other wards</w:t>
      </w:r>
      <w:r w:rsidR="00990480" w:rsidRPr="008D4220">
        <w:rPr>
          <w:rFonts w:ascii="Times New Roman" w:hAnsi="Times New Roman" w:cs="Times New Roman"/>
          <w:sz w:val="24"/>
          <w:szCs w:val="24"/>
        </w:rPr>
        <w:t>.  We</w:t>
      </w:r>
      <w:r w:rsidR="00C45E53">
        <w:rPr>
          <w:rFonts w:ascii="Times New Roman" w:hAnsi="Times New Roman" w:cs="Times New Roman"/>
          <w:sz w:val="24"/>
          <w:szCs w:val="24"/>
        </w:rPr>
        <w:t xml:space="preserve"> woul</w:t>
      </w:r>
      <w:r w:rsidR="00990480" w:rsidRPr="008D4220">
        <w:rPr>
          <w:rFonts w:ascii="Times New Roman" w:hAnsi="Times New Roman" w:cs="Times New Roman"/>
          <w:sz w:val="24"/>
          <w:szCs w:val="24"/>
        </w:rPr>
        <w:t>d like to quantify</w:t>
      </w:r>
      <w:r>
        <w:rPr>
          <w:rFonts w:ascii="Times New Roman" w:hAnsi="Times New Roman" w:cs="Times New Roman"/>
          <w:sz w:val="24"/>
          <w:szCs w:val="24"/>
        </w:rPr>
        <w:t xml:space="preserve"> this further.</w:t>
      </w:r>
    </w:p>
    <w:p w:rsidR="007D78B4" w:rsidRDefault="007D78B4" w:rsidP="007D78B4">
      <w:pPr>
        <w:jc w:val="center"/>
        <w:rPr>
          <w:rFonts w:ascii="Times New Roman" w:hAnsi="Times New Roman" w:cs="Times New Roman"/>
          <w:sz w:val="24"/>
          <w:szCs w:val="24"/>
        </w:rPr>
      </w:pPr>
      <w:r>
        <w:rPr>
          <w:rFonts w:ascii="Times New Roman" w:hAnsi="Times New Roman" w:cs="Times New Roman"/>
          <w:sz w:val="24"/>
          <w:szCs w:val="24"/>
        </w:rPr>
        <w:t>Simultaneous Confidence Interval (SCI) comparison to best</w:t>
      </w:r>
      <w:r>
        <w:rPr>
          <w:rFonts w:ascii="Times New Roman" w:hAnsi="Times New Roman" w:cs="Times New Roman"/>
          <w:sz w:val="24"/>
          <w:szCs w:val="24"/>
        </w:rPr>
        <w:t xml:space="preserve"> </w:t>
      </w:r>
    </w:p>
    <w:p w:rsidR="00990480" w:rsidRPr="008D4220" w:rsidRDefault="007D78B4">
      <w:pPr>
        <w:rPr>
          <w:rFonts w:ascii="Times New Roman" w:hAnsi="Times New Roman" w:cs="Times New Roman"/>
          <w:sz w:val="24"/>
          <w:szCs w:val="24"/>
        </w:rPr>
      </w:pPr>
      <w:r>
        <w:rPr>
          <w:rFonts w:ascii="Times New Roman" w:hAnsi="Times New Roman" w:cs="Times New Roman"/>
          <w:sz w:val="24"/>
          <w:szCs w:val="24"/>
        </w:rPr>
        <w:t>We created a Simultaneous Confidence Interval (SCI) comparison to best (considering “best” as the ward with most collisions)</w:t>
      </w:r>
      <w:r w:rsidR="002526C3">
        <w:rPr>
          <w:rFonts w:ascii="Times New Roman" w:hAnsi="Times New Roman" w:cs="Times New Roman"/>
          <w:sz w:val="24"/>
          <w:szCs w:val="24"/>
        </w:rPr>
        <w:t xml:space="preserve"> (</w:t>
      </w:r>
      <w:proofErr w:type="spellStart"/>
      <w:r w:rsidR="002526C3">
        <w:rPr>
          <w:rFonts w:ascii="Times New Roman" w:hAnsi="Times New Roman" w:cs="Times New Roman"/>
          <w:sz w:val="24"/>
          <w:szCs w:val="24"/>
        </w:rPr>
        <w:t>Keuhl</w:t>
      </w:r>
      <w:proofErr w:type="spellEnd"/>
      <w:r w:rsidR="002526C3">
        <w:rPr>
          <w:rFonts w:ascii="Times New Roman" w:hAnsi="Times New Roman" w:cs="Times New Roman"/>
          <w:sz w:val="24"/>
          <w:szCs w:val="24"/>
        </w:rPr>
        <w:t>, 2000)</w:t>
      </w:r>
      <w:r>
        <w:rPr>
          <w:rFonts w:ascii="Times New Roman" w:hAnsi="Times New Roman" w:cs="Times New Roman"/>
          <w:sz w:val="24"/>
          <w:szCs w:val="24"/>
        </w:rPr>
        <w:t>.</w:t>
      </w:r>
    </w:p>
    <w:p w:rsidR="00265EE3" w:rsidRPr="008D4220" w:rsidRDefault="007D78B4">
      <w:pPr>
        <w:rPr>
          <w:rFonts w:ascii="Times New Roman" w:hAnsi="Times New Roman" w:cs="Times New Roman"/>
          <w:sz w:val="24"/>
          <w:szCs w:val="24"/>
        </w:rPr>
      </w:pPr>
      <w:r>
        <w:rPr>
          <w:rFonts w:ascii="Times New Roman" w:hAnsi="Times New Roman" w:cs="Times New Roman"/>
          <w:sz w:val="24"/>
          <w:szCs w:val="24"/>
        </w:rPr>
        <w:t xml:space="preserve">1. </w:t>
      </w:r>
      <w:r w:rsidR="00265EE3" w:rsidRPr="008D4220">
        <w:rPr>
          <w:rFonts w:ascii="Times New Roman" w:hAnsi="Times New Roman" w:cs="Times New Roman"/>
          <w:sz w:val="24"/>
          <w:szCs w:val="24"/>
        </w:rPr>
        <w:t xml:space="preserve">ANOVA </w:t>
      </w:r>
      <w:r>
        <w:rPr>
          <w:rFonts w:ascii="Times New Roman" w:hAnsi="Times New Roman" w:cs="Times New Roman"/>
          <w:sz w:val="24"/>
          <w:szCs w:val="24"/>
        </w:rPr>
        <w:t>gives us</w:t>
      </w:r>
      <w:r w:rsidR="00265EE3" w:rsidRPr="008D4220">
        <w:rPr>
          <w:rFonts w:ascii="Times New Roman" w:hAnsi="Times New Roman" w:cs="Times New Roman"/>
          <w:sz w:val="24"/>
          <w:szCs w:val="24"/>
        </w:rPr>
        <w:t xml:space="preserve"> MSE (which we will use as s</w:t>
      </w:r>
      <w:r w:rsidR="00265EE3" w:rsidRPr="008D4220">
        <w:rPr>
          <w:rFonts w:ascii="Times New Roman" w:hAnsi="Times New Roman" w:cs="Times New Roman"/>
          <w:sz w:val="24"/>
          <w:szCs w:val="24"/>
          <w:vertAlign w:val="superscript"/>
        </w:rPr>
        <w:t>2</w:t>
      </w:r>
      <w:r w:rsidR="00265EE3" w:rsidRPr="008D4220">
        <w:rPr>
          <w:rFonts w:ascii="Times New Roman" w:hAnsi="Times New Roman" w:cs="Times New Roman"/>
          <w:sz w:val="24"/>
          <w:szCs w:val="24"/>
        </w:rPr>
        <w:t xml:space="preserve">) and the corresponding </w:t>
      </w:r>
      <w:proofErr w:type="spellStart"/>
      <w:proofErr w:type="gramStart"/>
      <w:r w:rsidR="00265EE3" w:rsidRPr="008D4220">
        <w:rPr>
          <w:rFonts w:ascii="Times New Roman" w:hAnsi="Times New Roman" w:cs="Times New Roman"/>
          <w:sz w:val="24"/>
          <w:szCs w:val="24"/>
        </w:rPr>
        <w:t>df</w:t>
      </w:r>
      <w:proofErr w:type="spellEnd"/>
      <w:proofErr w:type="gramEnd"/>
      <w:r w:rsidR="00265EE3" w:rsidRPr="008D4220">
        <w:rPr>
          <w:rFonts w:ascii="Times New Roman" w:hAnsi="Times New Roman" w:cs="Times New Roman"/>
          <w:sz w:val="24"/>
          <w:szCs w:val="24"/>
        </w:rPr>
        <w:t>:</w:t>
      </w:r>
    </w:p>
    <w:p w:rsidR="00265EE3" w:rsidRPr="007D78B4" w:rsidRDefault="00265EE3" w:rsidP="00265EE3">
      <w:pPr>
        <w:spacing w:after="0" w:line="240" w:lineRule="auto"/>
        <w:rPr>
          <w:rFonts w:ascii="Courier New" w:hAnsi="Courier New" w:cs="Courier New"/>
          <w:sz w:val="24"/>
          <w:szCs w:val="24"/>
        </w:rPr>
      </w:pPr>
      <w:r w:rsidRPr="007D78B4">
        <w:rPr>
          <w:rFonts w:ascii="Courier New" w:hAnsi="Courier New" w:cs="Courier New"/>
          <w:sz w:val="24"/>
          <w:szCs w:val="24"/>
        </w:rPr>
        <w:t>Analysis of Variance Table</w:t>
      </w:r>
    </w:p>
    <w:p w:rsidR="00265EE3" w:rsidRPr="007D78B4" w:rsidRDefault="00265EE3" w:rsidP="00265EE3">
      <w:pPr>
        <w:spacing w:after="0" w:line="240" w:lineRule="auto"/>
        <w:rPr>
          <w:rFonts w:ascii="Courier New" w:hAnsi="Courier New" w:cs="Courier New"/>
          <w:sz w:val="24"/>
          <w:szCs w:val="24"/>
        </w:rPr>
      </w:pPr>
      <w:r w:rsidRPr="007D78B4">
        <w:rPr>
          <w:rFonts w:ascii="Courier New" w:hAnsi="Courier New" w:cs="Courier New"/>
          <w:sz w:val="24"/>
          <w:szCs w:val="24"/>
        </w:rPr>
        <w:t>Response: count</w:t>
      </w:r>
    </w:p>
    <w:p w:rsidR="00265EE3" w:rsidRPr="007D78B4" w:rsidRDefault="00265EE3" w:rsidP="00265EE3">
      <w:pPr>
        <w:spacing w:after="0" w:line="240" w:lineRule="auto"/>
        <w:rPr>
          <w:rFonts w:ascii="Courier New" w:hAnsi="Courier New" w:cs="Courier New"/>
          <w:sz w:val="24"/>
          <w:szCs w:val="24"/>
        </w:rPr>
      </w:pPr>
      <w:r w:rsidRPr="007D78B4">
        <w:rPr>
          <w:rFonts w:ascii="Courier New" w:hAnsi="Courier New" w:cs="Courier New"/>
          <w:sz w:val="24"/>
          <w:szCs w:val="24"/>
        </w:rPr>
        <w:t xml:space="preserve">          </w:t>
      </w:r>
      <w:proofErr w:type="spellStart"/>
      <w:r w:rsidRPr="007D78B4">
        <w:rPr>
          <w:rFonts w:ascii="Courier New" w:hAnsi="Courier New" w:cs="Courier New"/>
          <w:sz w:val="24"/>
          <w:szCs w:val="24"/>
        </w:rPr>
        <w:t>Df</w:t>
      </w:r>
      <w:proofErr w:type="spellEnd"/>
      <w:r w:rsidRPr="007D78B4">
        <w:rPr>
          <w:rFonts w:ascii="Courier New" w:hAnsi="Courier New" w:cs="Courier New"/>
          <w:sz w:val="24"/>
          <w:szCs w:val="24"/>
        </w:rPr>
        <w:t xml:space="preserve">   Sum </w:t>
      </w:r>
      <w:proofErr w:type="spellStart"/>
      <w:r w:rsidRPr="007D78B4">
        <w:rPr>
          <w:rFonts w:ascii="Courier New" w:hAnsi="Courier New" w:cs="Courier New"/>
          <w:sz w:val="24"/>
          <w:szCs w:val="24"/>
        </w:rPr>
        <w:t>Sq</w:t>
      </w:r>
      <w:proofErr w:type="spellEnd"/>
      <w:r w:rsidRPr="007D78B4">
        <w:rPr>
          <w:rFonts w:ascii="Courier New" w:hAnsi="Courier New" w:cs="Courier New"/>
          <w:sz w:val="24"/>
          <w:szCs w:val="24"/>
        </w:rPr>
        <w:t xml:space="preserve"> Mean </w:t>
      </w:r>
      <w:proofErr w:type="spellStart"/>
      <w:r w:rsidRPr="007D78B4">
        <w:rPr>
          <w:rFonts w:ascii="Courier New" w:hAnsi="Courier New" w:cs="Courier New"/>
          <w:sz w:val="24"/>
          <w:szCs w:val="24"/>
        </w:rPr>
        <w:t>Sq</w:t>
      </w:r>
      <w:proofErr w:type="spellEnd"/>
      <w:r w:rsidRPr="007D78B4">
        <w:rPr>
          <w:rFonts w:ascii="Courier New" w:hAnsi="Courier New" w:cs="Courier New"/>
          <w:sz w:val="24"/>
          <w:szCs w:val="24"/>
        </w:rPr>
        <w:t xml:space="preserve"> F </w:t>
      </w:r>
      <w:proofErr w:type="gramStart"/>
      <w:r w:rsidRPr="007D78B4">
        <w:rPr>
          <w:rFonts w:ascii="Courier New" w:hAnsi="Courier New" w:cs="Courier New"/>
          <w:sz w:val="24"/>
          <w:szCs w:val="24"/>
        </w:rPr>
        <w:t xml:space="preserve">value  </w:t>
      </w:r>
      <w:proofErr w:type="spellStart"/>
      <w:r w:rsidRPr="007D78B4">
        <w:rPr>
          <w:rFonts w:ascii="Courier New" w:hAnsi="Courier New" w:cs="Courier New"/>
          <w:sz w:val="24"/>
          <w:szCs w:val="24"/>
        </w:rPr>
        <w:t>Pr</w:t>
      </w:r>
      <w:proofErr w:type="spellEnd"/>
      <w:proofErr w:type="gramEnd"/>
      <w:r w:rsidRPr="007D78B4">
        <w:rPr>
          <w:rFonts w:ascii="Courier New" w:hAnsi="Courier New" w:cs="Courier New"/>
          <w:sz w:val="24"/>
          <w:szCs w:val="24"/>
        </w:rPr>
        <w:t xml:space="preserve">(&gt;F)    </w:t>
      </w:r>
    </w:p>
    <w:p w:rsidR="00265EE3" w:rsidRPr="007D78B4" w:rsidRDefault="00265EE3" w:rsidP="00265EE3">
      <w:pPr>
        <w:spacing w:after="0" w:line="240" w:lineRule="auto"/>
        <w:rPr>
          <w:rFonts w:ascii="Courier New" w:hAnsi="Courier New" w:cs="Courier New"/>
          <w:sz w:val="24"/>
          <w:szCs w:val="24"/>
        </w:rPr>
      </w:pPr>
      <w:proofErr w:type="gramStart"/>
      <w:r w:rsidRPr="007D78B4">
        <w:rPr>
          <w:rFonts w:ascii="Courier New" w:hAnsi="Courier New" w:cs="Courier New"/>
          <w:sz w:val="24"/>
          <w:szCs w:val="24"/>
        </w:rPr>
        <w:t>ward</w:t>
      </w:r>
      <w:proofErr w:type="gramEnd"/>
      <w:r w:rsidRPr="007D78B4">
        <w:rPr>
          <w:rFonts w:ascii="Courier New" w:hAnsi="Courier New" w:cs="Courier New"/>
          <w:sz w:val="24"/>
          <w:szCs w:val="24"/>
        </w:rPr>
        <w:t xml:space="preserve">       7 10030292 1432899    77.9 3.6e-11 ***</w:t>
      </w:r>
    </w:p>
    <w:p w:rsidR="00265EE3" w:rsidRPr="007D78B4" w:rsidRDefault="00265EE3" w:rsidP="00265EE3">
      <w:pPr>
        <w:spacing w:after="0" w:line="240" w:lineRule="auto"/>
        <w:rPr>
          <w:rFonts w:ascii="Courier New" w:hAnsi="Courier New" w:cs="Courier New"/>
          <w:sz w:val="24"/>
          <w:szCs w:val="24"/>
        </w:rPr>
      </w:pPr>
      <w:r w:rsidRPr="007D78B4">
        <w:rPr>
          <w:rFonts w:ascii="Courier New" w:hAnsi="Courier New" w:cs="Courier New"/>
          <w:sz w:val="24"/>
          <w:szCs w:val="24"/>
        </w:rPr>
        <w:t xml:space="preserve">Residuals 16   294363   18398                    </w:t>
      </w:r>
    </w:p>
    <w:p w:rsidR="00265EE3" w:rsidRPr="007D78B4" w:rsidRDefault="00265EE3" w:rsidP="00265EE3">
      <w:pPr>
        <w:spacing w:after="0" w:line="240" w:lineRule="auto"/>
        <w:rPr>
          <w:rFonts w:ascii="Courier New" w:hAnsi="Courier New" w:cs="Courier New"/>
          <w:sz w:val="24"/>
          <w:szCs w:val="24"/>
        </w:rPr>
      </w:pPr>
      <w:r w:rsidRPr="007D78B4">
        <w:rPr>
          <w:rFonts w:ascii="Courier New" w:hAnsi="Courier New" w:cs="Courier New"/>
          <w:sz w:val="24"/>
          <w:szCs w:val="24"/>
        </w:rPr>
        <w:t>---</w:t>
      </w:r>
    </w:p>
    <w:p w:rsidR="00265EE3" w:rsidRPr="007D78B4" w:rsidRDefault="00265EE3" w:rsidP="00265EE3">
      <w:pPr>
        <w:spacing w:after="0" w:line="240" w:lineRule="auto"/>
        <w:rPr>
          <w:rFonts w:ascii="Courier New" w:hAnsi="Courier New" w:cs="Courier New"/>
          <w:sz w:val="24"/>
          <w:szCs w:val="24"/>
        </w:rPr>
      </w:pPr>
      <w:proofErr w:type="spellStart"/>
      <w:proofErr w:type="gramStart"/>
      <w:r w:rsidRPr="007D78B4">
        <w:rPr>
          <w:rFonts w:ascii="Courier New" w:hAnsi="Courier New" w:cs="Courier New"/>
          <w:sz w:val="24"/>
          <w:szCs w:val="24"/>
        </w:rPr>
        <w:t>Signif</w:t>
      </w:r>
      <w:proofErr w:type="spellEnd"/>
      <w:r w:rsidRPr="007D78B4">
        <w:rPr>
          <w:rFonts w:ascii="Courier New" w:hAnsi="Courier New" w:cs="Courier New"/>
          <w:sz w:val="24"/>
          <w:szCs w:val="24"/>
        </w:rPr>
        <w:t>.</w:t>
      </w:r>
      <w:proofErr w:type="gramEnd"/>
      <w:r w:rsidRPr="007D78B4">
        <w:rPr>
          <w:rFonts w:ascii="Courier New" w:hAnsi="Courier New" w:cs="Courier New"/>
          <w:sz w:val="24"/>
          <w:szCs w:val="24"/>
        </w:rPr>
        <w:t xml:space="preserve"> </w:t>
      </w:r>
      <w:proofErr w:type="gramStart"/>
      <w:r w:rsidRPr="007D78B4">
        <w:rPr>
          <w:rFonts w:ascii="Courier New" w:hAnsi="Courier New" w:cs="Courier New"/>
          <w:sz w:val="24"/>
          <w:szCs w:val="24"/>
        </w:rPr>
        <w:t>codes</w:t>
      </w:r>
      <w:proofErr w:type="gramEnd"/>
      <w:r w:rsidRPr="007D78B4">
        <w:rPr>
          <w:rFonts w:ascii="Courier New" w:hAnsi="Courier New" w:cs="Courier New"/>
          <w:sz w:val="24"/>
          <w:szCs w:val="24"/>
        </w:rPr>
        <w:t xml:space="preserve">:  0 ‘***’ 0.001 ‘**’ 0.01 ‘*’ 0.05 ‘.’ 0.1 </w:t>
      </w:r>
      <w:proofErr w:type="gramStart"/>
      <w:r w:rsidRPr="007D78B4">
        <w:rPr>
          <w:rFonts w:ascii="Courier New" w:hAnsi="Courier New" w:cs="Courier New"/>
          <w:sz w:val="24"/>
          <w:szCs w:val="24"/>
        </w:rPr>
        <w:t>‘ ’</w:t>
      </w:r>
      <w:proofErr w:type="gramEnd"/>
      <w:r w:rsidRPr="007D78B4">
        <w:rPr>
          <w:rFonts w:ascii="Courier New" w:hAnsi="Courier New" w:cs="Courier New"/>
          <w:sz w:val="24"/>
          <w:szCs w:val="24"/>
        </w:rPr>
        <w:t xml:space="preserve"> 1</w:t>
      </w:r>
    </w:p>
    <w:p w:rsidR="00265EE3" w:rsidRPr="007D78B4" w:rsidRDefault="00265EE3" w:rsidP="00265EE3">
      <w:pPr>
        <w:spacing w:after="0" w:line="240" w:lineRule="auto"/>
        <w:rPr>
          <w:rFonts w:ascii="Courier New" w:hAnsi="Courier New" w:cs="Courier New"/>
          <w:sz w:val="24"/>
          <w:szCs w:val="24"/>
        </w:rPr>
      </w:pPr>
    </w:p>
    <w:p w:rsidR="00265EE3" w:rsidRDefault="00265EE3" w:rsidP="00265EE3">
      <w:pPr>
        <w:rPr>
          <w:rFonts w:ascii="Courier New" w:hAnsi="Courier New" w:cs="Courier New"/>
          <w:sz w:val="24"/>
          <w:szCs w:val="24"/>
        </w:rPr>
      </w:pPr>
      <w:r w:rsidRPr="007D78B4">
        <w:rPr>
          <w:rFonts w:ascii="Courier New" w:hAnsi="Courier New" w:cs="Courier New"/>
          <w:sz w:val="24"/>
          <w:szCs w:val="24"/>
        </w:rPr>
        <w:t xml:space="preserve">MSE = 18398, </w:t>
      </w:r>
      <w:proofErr w:type="spellStart"/>
      <w:proofErr w:type="gramStart"/>
      <w:r w:rsidRPr="007D78B4">
        <w:rPr>
          <w:rFonts w:ascii="Courier New" w:hAnsi="Courier New" w:cs="Courier New"/>
          <w:sz w:val="24"/>
          <w:szCs w:val="24"/>
        </w:rPr>
        <w:t>df</w:t>
      </w:r>
      <w:proofErr w:type="spellEnd"/>
      <w:proofErr w:type="gramEnd"/>
      <w:r w:rsidRPr="007D78B4">
        <w:rPr>
          <w:rFonts w:ascii="Courier New" w:hAnsi="Courier New" w:cs="Courier New"/>
          <w:sz w:val="24"/>
          <w:szCs w:val="24"/>
        </w:rPr>
        <w:t xml:space="preserve"> = 16</w:t>
      </w:r>
    </w:p>
    <w:p w:rsidR="007D78B4" w:rsidRPr="00F0628F" w:rsidRDefault="00F0628F" w:rsidP="00265EE3">
      <w:pPr>
        <w:rPr>
          <w:rFonts w:ascii="Times New Roman" w:hAnsi="Times New Roman" w:cs="Times New Roman"/>
          <w:sz w:val="24"/>
          <w:szCs w:val="24"/>
        </w:rPr>
      </w:pPr>
      <w:r w:rsidRPr="00F0628F">
        <w:rPr>
          <w:rFonts w:ascii="Times New Roman" w:hAnsi="Times New Roman" w:cs="Times New Roman"/>
          <w:sz w:val="24"/>
          <w:szCs w:val="24"/>
        </w:rPr>
        <w:t xml:space="preserve">Besides </w:t>
      </w:r>
      <w:proofErr w:type="gramStart"/>
      <w:r w:rsidRPr="00F0628F">
        <w:rPr>
          <w:rFonts w:ascii="Times New Roman" w:hAnsi="Times New Roman" w:cs="Times New Roman"/>
          <w:sz w:val="24"/>
          <w:szCs w:val="24"/>
        </w:rPr>
        <w:t>giving</w:t>
      </w:r>
      <w:proofErr w:type="gramEnd"/>
      <w:r w:rsidRPr="00F0628F">
        <w:rPr>
          <w:rFonts w:ascii="Times New Roman" w:hAnsi="Times New Roman" w:cs="Times New Roman"/>
          <w:sz w:val="24"/>
          <w:szCs w:val="24"/>
        </w:rPr>
        <w:t xml:space="preserve"> us input for the SCI, the ANOVA indicates to us that the mean number of collisions per ward is not equal for all wards; we suspected this from our Exploratory Data Analysis.</w:t>
      </w:r>
    </w:p>
    <w:p w:rsidR="00265EE3" w:rsidRPr="008D4220" w:rsidRDefault="00265EE3">
      <w:pPr>
        <w:rPr>
          <w:rFonts w:ascii="Times New Roman" w:hAnsi="Times New Roman" w:cs="Times New Roman"/>
          <w:sz w:val="24"/>
          <w:szCs w:val="24"/>
        </w:rPr>
      </w:pPr>
      <w:r w:rsidRPr="008D4220">
        <w:rPr>
          <w:rFonts w:ascii="Times New Roman" w:hAnsi="Times New Roman" w:cs="Times New Roman"/>
          <w:sz w:val="24"/>
          <w:szCs w:val="24"/>
        </w:rPr>
        <w:br w:type="page"/>
      </w:r>
    </w:p>
    <w:p w:rsidR="00265EE3" w:rsidRPr="008D4220" w:rsidRDefault="00265EE3" w:rsidP="00265EE3">
      <w:pPr>
        <w:rPr>
          <w:rFonts w:ascii="Times New Roman" w:hAnsi="Times New Roman" w:cs="Times New Roman"/>
          <w:sz w:val="24"/>
          <w:szCs w:val="24"/>
        </w:rPr>
      </w:pPr>
      <w:r w:rsidRPr="008D4220">
        <w:rPr>
          <w:rFonts w:ascii="Times New Roman" w:hAnsi="Times New Roman" w:cs="Times New Roman"/>
          <w:sz w:val="24"/>
          <w:szCs w:val="24"/>
        </w:rPr>
        <w:t>Calculate M</w:t>
      </w:r>
      <w:r w:rsidR="007D78B4">
        <w:rPr>
          <w:rFonts w:ascii="Times New Roman" w:hAnsi="Times New Roman" w:cs="Times New Roman"/>
          <w:sz w:val="24"/>
          <w:szCs w:val="24"/>
        </w:rPr>
        <w:t xml:space="preserve"> with the inputs</w:t>
      </w:r>
    </w:p>
    <w:p w:rsidR="00A734B3" w:rsidRPr="008D4220" w:rsidRDefault="00265EE3" w:rsidP="00265EE3">
      <w:pPr>
        <w:rPr>
          <w:rFonts w:ascii="Times New Roman" w:hAnsi="Times New Roman" w:cs="Times New Roman"/>
          <w:sz w:val="24"/>
          <w:szCs w:val="24"/>
        </w:rPr>
      </w:pPr>
      <w:r w:rsidRPr="008D4220">
        <w:rPr>
          <w:rFonts w:ascii="Times New Roman" w:hAnsi="Times New Roman" w:cs="Times New Roman"/>
          <w:sz w:val="24"/>
          <w:szCs w:val="24"/>
        </w:rPr>
        <w:t>α = 0.05, k = t – 1 = 7 comparisons, ν = 16 degrees of freedom</w:t>
      </w:r>
      <w:r w:rsidR="00A734B3" w:rsidRPr="008D4220">
        <w:rPr>
          <w:rFonts w:ascii="Times New Roman" w:hAnsi="Times New Roman" w:cs="Times New Roman"/>
          <w:sz w:val="24"/>
          <w:szCs w:val="24"/>
        </w:rPr>
        <w:t>.  s</w:t>
      </w:r>
      <w:r w:rsidR="00A734B3" w:rsidRPr="008D4220">
        <w:rPr>
          <w:rFonts w:ascii="Times New Roman" w:hAnsi="Times New Roman" w:cs="Times New Roman"/>
          <w:sz w:val="24"/>
          <w:szCs w:val="24"/>
          <w:vertAlign w:val="superscript"/>
        </w:rPr>
        <w:t>2</w:t>
      </w:r>
      <w:r w:rsidR="00A734B3" w:rsidRPr="008D4220">
        <w:rPr>
          <w:rFonts w:ascii="Times New Roman" w:hAnsi="Times New Roman" w:cs="Times New Roman"/>
          <w:sz w:val="24"/>
          <w:szCs w:val="24"/>
        </w:rPr>
        <w:t xml:space="preserve"> = 18398, and r = 3</w:t>
      </w:r>
    </w:p>
    <w:p w:rsidR="00265EE3" w:rsidRPr="008D4220" w:rsidRDefault="00A734B3" w:rsidP="00265EE3">
      <w:pPr>
        <w:rPr>
          <w:rFonts w:ascii="Times New Roman" w:hAnsi="Times New Roman" w:cs="Times New Roman"/>
          <w:sz w:val="24"/>
          <w:szCs w:val="24"/>
        </w:rPr>
      </w:pPr>
      <w:r w:rsidRPr="008D4220">
        <w:rPr>
          <w:rFonts w:ascii="Times New Roman" w:hAnsi="Times New Roman" w:cs="Times New Roman"/>
          <w:sz w:val="24"/>
          <w:szCs w:val="24"/>
        </w:rPr>
        <w:t xml:space="preserve">Appendix VI gives us a </w:t>
      </w:r>
      <w:proofErr w:type="spellStart"/>
      <w:r w:rsidRPr="008D4220">
        <w:rPr>
          <w:rFonts w:ascii="Times New Roman" w:hAnsi="Times New Roman" w:cs="Times New Roman"/>
          <w:sz w:val="24"/>
          <w:szCs w:val="24"/>
        </w:rPr>
        <w:t>Bonferroni</w:t>
      </w:r>
      <w:proofErr w:type="spellEnd"/>
      <w:r w:rsidRPr="008D4220">
        <w:rPr>
          <w:rFonts w:ascii="Times New Roman" w:hAnsi="Times New Roman" w:cs="Times New Roman"/>
          <w:sz w:val="24"/>
          <w:szCs w:val="24"/>
        </w:rPr>
        <w:t xml:space="preserve"> t of d</w:t>
      </w:r>
      <w:r w:rsidRPr="008D4220">
        <w:rPr>
          <w:rFonts w:ascii="Times New Roman" w:hAnsi="Times New Roman" w:cs="Times New Roman"/>
          <w:sz w:val="24"/>
          <w:szCs w:val="24"/>
          <w:vertAlign w:val="subscript"/>
        </w:rPr>
        <w:t>α</w:t>
      </w:r>
      <w:proofErr w:type="gramStart"/>
      <w:r w:rsidRPr="008D4220">
        <w:rPr>
          <w:rFonts w:ascii="Times New Roman" w:hAnsi="Times New Roman" w:cs="Times New Roman"/>
          <w:sz w:val="24"/>
          <w:szCs w:val="24"/>
          <w:vertAlign w:val="subscript"/>
        </w:rPr>
        <w:t>,</w:t>
      </w:r>
      <w:proofErr w:type="spellStart"/>
      <w:r w:rsidRPr="008D4220">
        <w:rPr>
          <w:rFonts w:ascii="Times New Roman" w:hAnsi="Times New Roman" w:cs="Times New Roman"/>
          <w:sz w:val="24"/>
          <w:szCs w:val="24"/>
          <w:vertAlign w:val="subscript"/>
        </w:rPr>
        <w:t>k,ν</w:t>
      </w:r>
      <w:proofErr w:type="spellEnd"/>
      <w:proofErr w:type="gramEnd"/>
      <w:r w:rsidRPr="008D4220">
        <w:rPr>
          <w:rFonts w:ascii="Times New Roman" w:hAnsi="Times New Roman" w:cs="Times New Roman"/>
          <w:sz w:val="24"/>
          <w:szCs w:val="24"/>
        </w:rPr>
        <w:t xml:space="preserve"> = 2.56.  So,</w:t>
      </w:r>
    </w:p>
    <w:p w:rsidR="00A734B3" w:rsidRPr="008D4220" w:rsidRDefault="00A734B3" w:rsidP="00A734B3">
      <w:pPr>
        <w:rPr>
          <w:rFonts w:ascii="Times New Roman" w:eastAsiaTheme="minorEastAsia"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α,k,ν</m:t>
              </m:r>
            </m:sub>
          </m:sSub>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num>
                <m:den>
                  <m:r>
                    <w:rPr>
                      <w:rFonts w:ascii="Cambria Math" w:hAnsi="Cambria Math" w:cs="Times New Roman"/>
                      <w:sz w:val="24"/>
                      <w:szCs w:val="24"/>
                    </w:rPr>
                    <m:t>r</m:t>
                  </m:r>
                </m:den>
              </m:f>
            </m:e>
          </m:rad>
          <m:r>
            <w:rPr>
              <w:rFonts w:ascii="Cambria Math" w:hAnsi="Cambria Math" w:cs="Times New Roman"/>
              <w:sz w:val="24"/>
              <w:szCs w:val="24"/>
            </w:rPr>
            <m:t>=2.56</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2(18398)</m:t>
                  </m:r>
                </m:num>
                <m:den>
                  <m:r>
                    <w:rPr>
                      <w:rFonts w:ascii="Cambria Math" w:hAnsi="Cambria Math" w:cs="Times New Roman"/>
                      <w:sz w:val="24"/>
                      <w:szCs w:val="24"/>
                    </w:rPr>
                    <m:t>3</m:t>
                  </m:r>
                </m:den>
              </m:f>
            </m:e>
          </m:rad>
        </m:oMath>
      </m:oMathPara>
    </w:p>
    <w:p w:rsidR="00B66226" w:rsidRPr="008D4220" w:rsidRDefault="00B66226" w:rsidP="00265EE3">
      <w:pPr>
        <w:rPr>
          <w:rFonts w:ascii="Times New Roman" w:hAnsi="Times New Roman" w:cs="Times New Roman"/>
          <w:sz w:val="24"/>
          <w:szCs w:val="24"/>
        </w:rPr>
      </w:pPr>
      <w:r w:rsidRPr="008D4220">
        <w:rPr>
          <w:rFonts w:ascii="Times New Roman" w:hAnsi="Times New Roman" w:cs="Times New Roman"/>
          <w:sz w:val="24"/>
          <w:szCs w:val="24"/>
        </w:rPr>
        <w:t xml:space="preserve">Calculate the 95% </w:t>
      </w:r>
      <w:r w:rsidR="007D78B4">
        <w:rPr>
          <w:rFonts w:ascii="Times New Roman" w:hAnsi="Times New Roman" w:cs="Times New Roman"/>
          <w:sz w:val="24"/>
          <w:szCs w:val="24"/>
        </w:rPr>
        <w:t>Simultaneous Confidence Interv</w:t>
      </w:r>
      <w:r w:rsidR="00460EEB" w:rsidRPr="008D4220">
        <w:rPr>
          <w:rFonts w:ascii="Times New Roman" w:hAnsi="Times New Roman" w:cs="Times New Roman"/>
          <w:sz w:val="24"/>
          <w:szCs w:val="24"/>
        </w:rPr>
        <w:t>al</w:t>
      </w:r>
      <w:r w:rsidRPr="008D4220">
        <w:rPr>
          <w:rFonts w:ascii="Times New Roman" w:hAnsi="Times New Roman" w:cs="Times New Roman"/>
          <w:sz w:val="24"/>
          <w:szCs w:val="24"/>
        </w:rPr>
        <w:t xml:space="preserve"> and interpret:</w:t>
      </w:r>
    </w:p>
    <w:tbl>
      <w:tblPr>
        <w:tblStyle w:val="TableGrid"/>
        <w:tblW w:w="0" w:type="auto"/>
        <w:tblLook w:val="04A0" w:firstRow="1" w:lastRow="0" w:firstColumn="1" w:lastColumn="0" w:noHBand="0" w:noVBand="1"/>
      </w:tblPr>
      <w:tblGrid>
        <w:gridCol w:w="840"/>
        <w:gridCol w:w="876"/>
        <w:gridCol w:w="1300"/>
        <w:gridCol w:w="991"/>
        <w:gridCol w:w="1141"/>
        <w:gridCol w:w="1350"/>
        <w:gridCol w:w="1437"/>
        <w:gridCol w:w="909"/>
      </w:tblGrid>
      <w:tr w:rsidR="00B66226" w:rsidRPr="008D4220" w:rsidTr="007D78B4">
        <w:trPr>
          <w:trHeight w:val="255"/>
        </w:trPr>
        <w:tc>
          <w:tcPr>
            <w:tcW w:w="840" w:type="dxa"/>
            <w:shd w:val="clear" w:color="auto" w:fill="F2DBDB" w:themeFill="accent2" w:themeFillTint="33"/>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Ward</w:t>
            </w:r>
          </w:p>
        </w:tc>
        <w:tc>
          <w:tcPr>
            <w:tcW w:w="876" w:type="dxa"/>
            <w:shd w:val="clear" w:color="auto" w:fill="F2DBDB" w:themeFill="accent2" w:themeFillTint="33"/>
            <w:noWrap/>
            <w:hideMark/>
          </w:tcPr>
          <w:p w:rsidR="00B66226" w:rsidRPr="008D4220" w:rsidRDefault="002526C3">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oMath>
            </m:oMathPara>
          </w:p>
        </w:tc>
        <w:tc>
          <w:tcPr>
            <w:tcW w:w="1300" w:type="dxa"/>
            <w:shd w:val="clear" w:color="auto" w:fill="F2DBDB" w:themeFill="accent2" w:themeFillTint="33"/>
            <w:noWrap/>
            <w:hideMark/>
          </w:tcPr>
          <w:p w:rsidR="00B66226" w:rsidRPr="008D4220" w:rsidRDefault="002526C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Max(</m:t>
                    </m:r>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i≠j</m:t>
                    </m:r>
                  </m:sub>
                </m:sSub>
                <m:r>
                  <w:rPr>
                    <w:rFonts w:ascii="Cambria Math" w:hAnsi="Cambria Math" w:cs="Times New Roman"/>
                    <w:sz w:val="24"/>
                    <w:szCs w:val="24"/>
                  </w:rPr>
                  <m:t>)</m:t>
                </m:r>
              </m:oMath>
            </m:oMathPara>
          </w:p>
        </w:tc>
        <w:tc>
          <w:tcPr>
            <w:tcW w:w="991" w:type="dxa"/>
            <w:shd w:val="clear" w:color="auto" w:fill="F2DBDB" w:themeFill="accent2" w:themeFillTint="33"/>
            <w:noWrap/>
            <w:hideMark/>
          </w:tcPr>
          <w:p w:rsidR="00B66226" w:rsidRPr="008D4220" w:rsidRDefault="00B66226">
            <w:pPr>
              <w:rPr>
                <w:rFonts w:ascii="Times New Roman" w:hAnsi="Times New Roman" w:cs="Times New Roman"/>
                <w:sz w:val="24"/>
                <w:szCs w:val="24"/>
                <w:vertAlign w:val="subscript"/>
              </w:rPr>
            </w:pPr>
            <w:r w:rsidRPr="008D4220">
              <w:rPr>
                <w:rFonts w:ascii="Times New Roman" w:hAnsi="Times New Roman" w:cs="Times New Roman"/>
                <w:sz w:val="24"/>
                <w:szCs w:val="24"/>
              </w:rPr>
              <w:t>D</w:t>
            </w:r>
            <w:r w:rsidRPr="008D4220">
              <w:rPr>
                <w:rFonts w:ascii="Times New Roman" w:hAnsi="Times New Roman" w:cs="Times New Roman"/>
                <w:sz w:val="24"/>
                <w:szCs w:val="24"/>
                <w:vertAlign w:val="subscript"/>
              </w:rPr>
              <w:t>i</w:t>
            </w:r>
          </w:p>
        </w:tc>
        <w:tc>
          <w:tcPr>
            <w:tcW w:w="1141" w:type="dxa"/>
            <w:shd w:val="clear" w:color="auto" w:fill="F2DBDB" w:themeFill="accent2" w:themeFillTint="33"/>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D</w:t>
            </w:r>
            <w:r w:rsidRPr="008D4220">
              <w:rPr>
                <w:rFonts w:ascii="Times New Roman" w:hAnsi="Times New Roman" w:cs="Times New Roman"/>
                <w:sz w:val="24"/>
                <w:szCs w:val="24"/>
                <w:vertAlign w:val="subscript"/>
              </w:rPr>
              <w:t>i</w:t>
            </w:r>
            <w:r w:rsidRPr="008D4220">
              <w:rPr>
                <w:rFonts w:ascii="Times New Roman" w:hAnsi="Times New Roman" w:cs="Times New Roman"/>
                <w:sz w:val="24"/>
                <w:szCs w:val="24"/>
              </w:rPr>
              <w:t xml:space="preserve"> - M</w:t>
            </w:r>
          </w:p>
        </w:tc>
        <w:tc>
          <w:tcPr>
            <w:tcW w:w="1350" w:type="dxa"/>
            <w:shd w:val="clear" w:color="auto" w:fill="F2DBDB" w:themeFill="accent2" w:themeFillTint="33"/>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D</w:t>
            </w:r>
            <w:r w:rsidRPr="008D4220">
              <w:rPr>
                <w:rFonts w:ascii="Times New Roman" w:hAnsi="Times New Roman" w:cs="Times New Roman"/>
                <w:sz w:val="24"/>
                <w:szCs w:val="24"/>
                <w:vertAlign w:val="subscript"/>
              </w:rPr>
              <w:t>i</w:t>
            </w:r>
            <w:r w:rsidRPr="008D4220">
              <w:rPr>
                <w:rFonts w:ascii="Times New Roman" w:hAnsi="Times New Roman" w:cs="Times New Roman"/>
                <w:sz w:val="24"/>
                <w:szCs w:val="24"/>
              </w:rPr>
              <w:t xml:space="preserve"> + M</w:t>
            </w:r>
          </w:p>
        </w:tc>
        <w:tc>
          <w:tcPr>
            <w:tcW w:w="1437" w:type="dxa"/>
            <w:shd w:val="clear" w:color="auto" w:fill="F2DBDB" w:themeFill="accent2" w:themeFillTint="33"/>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95% SCI</w:t>
            </w:r>
          </w:p>
        </w:tc>
        <w:tc>
          <w:tcPr>
            <w:tcW w:w="909" w:type="dxa"/>
            <w:shd w:val="clear" w:color="auto" w:fill="F2DBDB" w:themeFill="accent2" w:themeFillTint="33"/>
          </w:tcPr>
          <w:p w:rsidR="00B66226" w:rsidRPr="008D4220" w:rsidRDefault="00B66226">
            <w:pPr>
              <w:rPr>
                <w:rFonts w:ascii="Times New Roman" w:hAnsi="Times New Roman" w:cs="Times New Roman"/>
                <w:sz w:val="24"/>
                <w:szCs w:val="24"/>
              </w:rPr>
            </w:pPr>
            <w:proofErr w:type="gramStart"/>
            <w:r w:rsidRPr="008D4220">
              <w:rPr>
                <w:rFonts w:ascii="Times New Roman" w:hAnsi="Times New Roman" w:cs="Times New Roman"/>
                <w:sz w:val="24"/>
                <w:szCs w:val="24"/>
              </w:rPr>
              <w:t>Select?</w:t>
            </w:r>
            <w:proofErr w:type="gramEnd"/>
          </w:p>
        </w:tc>
      </w:tr>
      <w:tr w:rsidR="00B66226" w:rsidRPr="008D4220" w:rsidTr="007D78B4">
        <w:trPr>
          <w:trHeight w:val="255"/>
        </w:trPr>
        <w:tc>
          <w:tcPr>
            <w:tcW w:w="84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w:t>
            </w:r>
          </w:p>
        </w:tc>
        <w:tc>
          <w:tcPr>
            <w:tcW w:w="876"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1213.7</w:t>
            </w:r>
          </w:p>
        </w:tc>
        <w:tc>
          <w:tcPr>
            <w:tcW w:w="130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3267.3</w:t>
            </w:r>
          </w:p>
        </w:tc>
        <w:tc>
          <w:tcPr>
            <w:tcW w:w="991"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-2053.6</w:t>
            </w:r>
          </w:p>
        </w:tc>
        <w:tc>
          <w:tcPr>
            <w:tcW w:w="1141"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-2337.1</w:t>
            </w:r>
          </w:p>
        </w:tc>
        <w:tc>
          <w:tcPr>
            <w:tcW w:w="135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-1770.1</w:t>
            </w:r>
          </w:p>
        </w:tc>
        <w:tc>
          <w:tcPr>
            <w:tcW w:w="1437"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(-2337.1,0)</w:t>
            </w:r>
          </w:p>
        </w:tc>
        <w:tc>
          <w:tcPr>
            <w:tcW w:w="909" w:type="dxa"/>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No</w:t>
            </w:r>
          </w:p>
        </w:tc>
      </w:tr>
      <w:tr w:rsidR="00B66226" w:rsidRPr="008D4220" w:rsidTr="007D78B4">
        <w:trPr>
          <w:trHeight w:val="255"/>
        </w:trPr>
        <w:tc>
          <w:tcPr>
            <w:tcW w:w="84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2</w:t>
            </w:r>
          </w:p>
        </w:tc>
        <w:tc>
          <w:tcPr>
            <w:tcW w:w="876"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3267.3</w:t>
            </w:r>
          </w:p>
        </w:tc>
        <w:tc>
          <w:tcPr>
            <w:tcW w:w="130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2109.3</w:t>
            </w:r>
          </w:p>
        </w:tc>
        <w:tc>
          <w:tcPr>
            <w:tcW w:w="991"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1158</w:t>
            </w:r>
          </w:p>
        </w:tc>
        <w:tc>
          <w:tcPr>
            <w:tcW w:w="1141"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874.5</w:t>
            </w:r>
          </w:p>
        </w:tc>
        <w:tc>
          <w:tcPr>
            <w:tcW w:w="135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1441.5</w:t>
            </w:r>
          </w:p>
        </w:tc>
        <w:tc>
          <w:tcPr>
            <w:tcW w:w="1437"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(0,1441.5)</w:t>
            </w:r>
          </w:p>
        </w:tc>
        <w:tc>
          <w:tcPr>
            <w:tcW w:w="909" w:type="dxa"/>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Yes</w:t>
            </w:r>
          </w:p>
        </w:tc>
      </w:tr>
      <w:tr w:rsidR="00B66226" w:rsidRPr="008D4220" w:rsidTr="007D78B4">
        <w:trPr>
          <w:trHeight w:val="255"/>
        </w:trPr>
        <w:tc>
          <w:tcPr>
            <w:tcW w:w="84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3</w:t>
            </w:r>
          </w:p>
        </w:tc>
        <w:tc>
          <w:tcPr>
            <w:tcW w:w="876"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1108.3</w:t>
            </w:r>
          </w:p>
        </w:tc>
        <w:tc>
          <w:tcPr>
            <w:tcW w:w="130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3267.3</w:t>
            </w:r>
          </w:p>
        </w:tc>
        <w:tc>
          <w:tcPr>
            <w:tcW w:w="991"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-2159</w:t>
            </w:r>
          </w:p>
        </w:tc>
        <w:tc>
          <w:tcPr>
            <w:tcW w:w="1141"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-2442.5</w:t>
            </w:r>
          </w:p>
        </w:tc>
        <w:tc>
          <w:tcPr>
            <w:tcW w:w="135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-1875.5</w:t>
            </w:r>
          </w:p>
        </w:tc>
        <w:tc>
          <w:tcPr>
            <w:tcW w:w="1437"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(-2442.5,0)</w:t>
            </w:r>
          </w:p>
        </w:tc>
        <w:tc>
          <w:tcPr>
            <w:tcW w:w="909" w:type="dxa"/>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No</w:t>
            </w:r>
          </w:p>
        </w:tc>
      </w:tr>
      <w:tr w:rsidR="00B66226" w:rsidRPr="008D4220" w:rsidTr="007D78B4">
        <w:trPr>
          <w:trHeight w:val="255"/>
        </w:trPr>
        <w:tc>
          <w:tcPr>
            <w:tcW w:w="84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4</w:t>
            </w:r>
          </w:p>
        </w:tc>
        <w:tc>
          <w:tcPr>
            <w:tcW w:w="876"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1457</w:t>
            </w:r>
          </w:p>
        </w:tc>
        <w:tc>
          <w:tcPr>
            <w:tcW w:w="130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3267.3</w:t>
            </w:r>
          </w:p>
        </w:tc>
        <w:tc>
          <w:tcPr>
            <w:tcW w:w="991"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-1810.3</w:t>
            </w:r>
          </w:p>
        </w:tc>
        <w:tc>
          <w:tcPr>
            <w:tcW w:w="1141"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-2093.8</w:t>
            </w:r>
          </w:p>
        </w:tc>
        <w:tc>
          <w:tcPr>
            <w:tcW w:w="135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-1526.8</w:t>
            </w:r>
          </w:p>
        </w:tc>
        <w:tc>
          <w:tcPr>
            <w:tcW w:w="1437"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(-2093.8,0)</w:t>
            </w:r>
          </w:p>
        </w:tc>
        <w:tc>
          <w:tcPr>
            <w:tcW w:w="909" w:type="dxa"/>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No</w:t>
            </w:r>
          </w:p>
        </w:tc>
      </w:tr>
      <w:tr w:rsidR="00B66226" w:rsidRPr="008D4220" w:rsidTr="007D78B4">
        <w:trPr>
          <w:trHeight w:val="255"/>
        </w:trPr>
        <w:tc>
          <w:tcPr>
            <w:tcW w:w="84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5</w:t>
            </w:r>
          </w:p>
        </w:tc>
        <w:tc>
          <w:tcPr>
            <w:tcW w:w="876"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2056</w:t>
            </w:r>
          </w:p>
        </w:tc>
        <w:tc>
          <w:tcPr>
            <w:tcW w:w="130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3267.3</w:t>
            </w:r>
          </w:p>
        </w:tc>
        <w:tc>
          <w:tcPr>
            <w:tcW w:w="991"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-1211.3</w:t>
            </w:r>
          </w:p>
        </w:tc>
        <w:tc>
          <w:tcPr>
            <w:tcW w:w="1141"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-1494.8</w:t>
            </w:r>
          </w:p>
        </w:tc>
        <w:tc>
          <w:tcPr>
            <w:tcW w:w="135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-927.8</w:t>
            </w:r>
          </w:p>
        </w:tc>
        <w:tc>
          <w:tcPr>
            <w:tcW w:w="1437"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(-1494.8,0)</w:t>
            </w:r>
          </w:p>
        </w:tc>
        <w:tc>
          <w:tcPr>
            <w:tcW w:w="909" w:type="dxa"/>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No</w:t>
            </w:r>
          </w:p>
        </w:tc>
      </w:tr>
      <w:tr w:rsidR="00B66226" w:rsidRPr="008D4220" w:rsidTr="007D78B4">
        <w:trPr>
          <w:trHeight w:val="255"/>
        </w:trPr>
        <w:tc>
          <w:tcPr>
            <w:tcW w:w="84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6</w:t>
            </w:r>
          </w:p>
        </w:tc>
        <w:tc>
          <w:tcPr>
            <w:tcW w:w="876"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2109.3</w:t>
            </w:r>
          </w:p>
        </w:tc>
        <w:tc>
          <w:tcPr>
            <w:tcW w:w="130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3267.3</w:t>
            </w:r>
          </w:p>
        </w:tc>
        <w:tc>
          <w:tcPr>
            <w:tcW w:w="991"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-1158</w:t>
            </w:r>
          </w:p>
        </w:tc>
        <w:tc>
          <w:tcPr>
            <w:tcW w:w="1141"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-1441.5</w:t>
            </w:r>
          </w:p>
        </w:tc>
        <w:tc>
          <w:tcPr>
            <w:tcW w:w="135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-874.5</w:t>
            </w:r>
          </w:p>
        </w:tc>
        <w:tc>
          <w:tcPr>
            <w:tcW w:w="1437"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(-1441.5,0)</w:t>
            </w:r>
          </w:p>
        </w:tc>
        <w:tc>
          <w:tcPr>
            <w:tcW w:w="909" w:type="dxa"/>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No</w:t>
            </w:r>
          </w:p>
        </w:tc>
      </w:tr>
      <w:tr w:rsidR="00B66226" w:rsidRPr="008D4220" w:rsidTr="007D78B4">
        <w:trPr>
          <w:trHeight w:val="255"/>
        </w:trPr>
        <w:tc>
          <w:tcPr>
            <w:tcW w:w="84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7</w:t>
            </w:r>
          </w:p>
        </w:tc>
        <w:tc>
          <w:tcPr>
            <w:tcW w:w="876"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1624.7</w:t>
            </w:r>
          </w:p>
        </w:tc>
        <w:tc>
          <w:tcPr>
            <w:tcW w:w="130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3267.3</w:t>
            </w:r>
          </w:p>
        </w:tc>
        <w:tc>
          <w:tcPr>
            <w:tcW w:w="991"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-1642.6</w:t>
            </w:r>
          </w:p>
        </w:tc>
        <w:tc>
          <w:tcPr>
            <w:tcW w:w="1141"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-1926.1</w:t>
            </w:r>
          </w:p>
        </w:tc>
        <w:tc>
          <w:tcPr>
            <w:tcW w:w="135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-1359.1</w:t>
            </w:r>
          </w:p>
        </w:tc>
        <w:tc>
          <w:tcPr>
            <w:tcW w:w="1437"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(-1926.1,0)</w:t>
            </w:r>
          </w:p>
        </w:tc>
        <w:tc>
          <w:tcPr>
            <w:tcW w:w="909" w:type="dxa"/>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No</w:t>
            </w:r>
          </w:p>
        </w:tc>
      </w:tr>
      <w:tr w:rsidR="00B66226" w:rsidRPr="008D4220" w:rsidTr="007D78B4">
        <w:trPr>
          <w:trHeight w:val="255"/>
        </w:trPr>
        <w:tc>
          <w:tcPr>
            <w:tcW w:w="84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8</w:t>
            </w:r>
          </w:p>
        </w:tc>
        <w:tc>
          <w:tcPr>
            <w:tcW w:w="876"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1558</w:t>
            </w:r>
          </w:p>
        </w:tc>
        <w:tc>
          <w:tcPr>
            <w:tcW w:w="130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3267.3</w:t>
            </w:r>
          </w:p>
        </w:tc>
        <w:tc>
          <w:tcPr>
            <w:tcW w:w="991"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-1709.3</w:t>
            </w:r>
          </w:p>
        </w:tc>
        <w:tc>
          <w:tcPr>
            <w:tcW w:w="1141"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-1992.8</w:t>
            </w:r>
          </w:p>
        </w:tc>
        <w:tc>
          <w:tcPr>
            <w:tcW w:w="1350"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-1425.8</w:t>
            </w:r>
          </w:p>
        </w:tc>
        <w:tc>
          <w:tcPr>
            <w:tcW w:w="1437" w:type="dxa"/>
            <w:noWrap/>
            <w:hideMark/>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(-1992.8,0)</w:t>
            </w:r>
          </w:p>
        </w:tc>
        <w:tc>
          <w:tcPr>
            <w:tcW w:w="909" w:type="dxa"/>
          </w:tcPr>
          <w:p w:rsidR="00B66226" w:rsidRPr="008D4220" w:rsidRDefault="00B66226">
            <w:pPr>
              <w:rPr>
                <w:rFonts w:ascii="Times New Roman" w:hAnsi="Times New Roman" w:cs="Times New Roman"/>
                <w:sz w:val="24"/>
                <w:szCs w:val="24"/>
              </w:rPr>
            </w:pPr>
            <w:r w:rsidRPr="008D4220">
              <w:rPr>
                <w:rFonts w:ascii="Times New Roman" w:hAnsi="Times New Roman" w:cs="Times New Roman"/>
                <w:sz w:val="24"/>
                <w:szCs w:val="24"/>
              </w:rPr>
              <w:t>No</w:t>
            </w:r>
          </w:p>
        </w:tc>
      </w:tr>
    </w:tbl>
    <w:p w:rsidR="00B66226" w:rsidRPr="008D4220" w:rsidRDefault="00B66226" w:rsidP="00265EE3">
      <w:pPr>
        <w:rPr>
          <w:rFonts w:ascii="Times New Roman" w:hAnsi="Times New Roman" w:cs="Times New Roman"/>
          <w:sz w:val="24"/>
          <w:szCs w:val="24"/>
        </w:rPr>
      </w:pPr>
    </w:p>
    <w:p w:rsidR="00B471D0" w:rsidRDefault="002526C3" w:rsidP="00265EE3">
      <w:pPr>
        <w:rPr>
          <w:rFonts w:ascii="Times New Roman" w:hAnsi="Times New Roman" w:cs="Times New Roman"/>
          <w:sz w:val="24"/>
          <w:szCs w:val="24"/>
        </w:rPr>
        <w:sectPr w:rsidR="00B471D0" w:rsidSect="008D4220">
          <w:pgSz w:w="12240" w:h="15840"/>
          <w:pgMar w:top="1440" w:right="1440" w:bottom="1440" w:left="1440" w:header="720" w:footer="720" w:gutter="0"/>
          <w:cols w:space="720"/>
          <w:titlePg/>
          <w:docGrid w:linePitch="360"/>
        </w:sectPr>
      </w:pPr>
      <w:r>
        <w:rPr>
          <w:rFonts w:ascii="Times New Roman" w:hAnsi="Times New Roman" w:cs="Times New Roman"/>
          <w:sz w:val="24"/>
          <w:szCs w:val="24"/>
        </w:rPr>
        <w:t>W</w:t>
      </w:r>
      <w:r w:rsidR="00460EEB" w:rsidRPr="008D4220">
        <w:rPr>
          <w:rFonts w:ascii="Times New Roman" w:hAnsi="Times New Roman" w:cs="Times New Roman"/>
          <w:sz w:val="24"/>
          <w:szCs w:val="24"/>
        </w:rPr>
        <w:t xml:space="preserve">e </w:t>
      </w:r>
      <w:r w:rsidR="00F0628F">
        <w:rPr>
          <w:rFonts w:ascii="Times New Roman" w:hAnsi="Times New Roman" w:cs="Times New Roman"/>
          <w:sz w:val="24"/>
          <w:szCs w:val="24"/>
        </w:rPr>
        <w:t>select</w:t>
      </w:r>
      <w:r w:rsidR="00460EEB" w:rsidRPr="008D4220">
        <w:rPr>
          <w:rFonts w:ascii="Times New Roman" w:hAnsi="Times New Roman" w:cs="Times New Roman"/>
          <w:sz w:val="24"/>
          <w:szCs w:val="24"/>
        </w:rPr>
        <w:t xml:space="preserve"> Ward 2 </w:t>
      </w:r>
      <w:r w:rsidR="00F0628F">
        <w:rPr>
          <w:rFonts w:ascii="Times New Roman" w:hAnsi="Times New Roman" w:cs="Times New Roman"/>
          <w:sz w:val="24"/>
          <w:szCs w:val="24"/>
        </w:rPr>
        <w:t>as having</w:t>
      </w:r>
      <w:r>
        <w:rPr>
          <w:rFonts w:ascii="Times New Roman" w:hAnsi="Times New Roman" w:cs="Times New Roman"/>
          <w:sz w:val="24"/>
          <w:szCs w:val="24"/>
        </w:rPr>
        <w:t xml:space="preserve"> the most collisions, as it is the only ward with a 95% SCI with a lower limit of zero.</w:t>
      </w:r>
    </w:p>
    <w:p w:rsidR="00B471D0" w:rsidRDefault="00B471D0" w:rsidP="00B471D0">
      <w:pPr>
        <w:jc w:val="center"/>
        <w:rPr>
          <w:rFonts w:ascii="Times New Roman" w:hAnsi="Times New Roman" w:cs="Times New Roman"/>
          <w:sz w:val="24"/>
          <w:szCs w:val="24"/>
        </w:rPr>
      </w:pPr>
      <w:r>
        <w:rPr>
          <w:rFonts w:ascii="Times New Roman" w:hAnsi="Times New Roman" w:cs="Times New Roman"/>
          <w:sz w:val="24"/>
          <w:szCs w:val="24"/>
        </w:rPr>
        <w:t>Further Investigation</w:t>
      </w:r>
    </w:p>
    <w:p w:rsidR="00382CA5" w:rsidRDefault="00B471D0" w:rsidP="00B471D0">
      <w:pPr>
        <w:spacing w:after="0" w:line="480" w:lineRule="auto"/>
        <w:ind w:firstLine="720"/>
        <w:rPr>
          <w:rFonts w:ascii="Times New Roman" w:hAnsi="Times New Roman" w:cs="Times New Roman"/>
          <w:sz w:val="24"/>
          <w:szCs w:val="24"/>
        </w:rPr>
        <w:sectPr w:rsidR="00382CA5" w:rsidSect="008D4220">
          <w:pgSz w:w="12240" w:h="15840"/>
          <w:pgMar w:top="1440" w:right="1440" w:bottom="1440" w:left="1440" w:header="720" w:footer="720" w:gutter="0"/>
          <w:cols w:space="720"/>
          <w:titlePg/>
          <w:docGrid w:linePitch="360"/>
        </w:sectPr>
      </w:pPr>
      <w:r>
        <w:rPr>
          <w:rFonts w:ascii="Times New Roman" w:hAnsi="Times New Roman" w:cs="Times New Roman"/>
          <w:sz w:val="24"/>
          <w:szCs w:val="24"/>
        </w:rPr>
        <w:t xml:space="preserve">We would like to continue the study by testing the hypothesis that collisions per ward </w:t>
      </w:r>
      <w:proofErr w:type="gramStart"/>
      <w:r>
        <w:rPr>
          <w:rFonts w:ascii="Times New Roman" w:hAnsi="Times New Roman" w:cs="Times New Roman"/>
          <w:sz w:val="24"/>
          <w:szCs w:val="24"/>
        </w:rPr>
        <w:t>are related</w:t>
      </w:r>
      <w:proofErr w:type="gramEnd"/>
      <w:r>
        <w:rPr>
          <w:rFonts w:ascii="Times New Roman" w:hAnsi="Times New Roman" w:cs="Times New Roman"/>
          <w:sz w:val="24"/>
          <w:szCs w:val="24"/>
        </w:rPr>
        <w:t xml:space="preserve"> to traffic flow per ward.  We will seek traffic flow data and seek a correlation.</w:t>
      </w:r>
    </w:p>
    <w:p w:rsidR="00B471D0" w:rsidRDefault="00382CA5" w:rsidP="00382CA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rsidR="00382CA5" w:rsidRDefault="00382CA5" w:rsidP="00382CA5">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District Department of Transportation (2009).</w:t>
      </w:r>
      <w:proofErr w:type="gramEnd"/>
      <w:r>
        <w:rPr>
          <w:rFonts w:ascii="Times New Roman" w:hAnsi="Times New Roman" w:cs="Times New Roman"/>
          <w:sz w:val="24"/>
          <w:szCs w:val="24"/>
        </w:rPr>
        <w:t xml:space="preserve"> </w:t>
      </w:r>
      <w:r>
        <w:rPr>
          <w:rFonts w:ascii="Times New Roman" w:hAnsi="Times New Roman" w:cs="Times New Roman"/>
          <w:i/>
          <w:sz w:val="24"/>
          <w:szCs w:val="24"/>
        </w:rPr>
        <w:t>T</w:t>
      </w:r>
      <w:r w:rsidRPr="00382CA5">
        <w:rPr>
          <w:rFonts w:ascii="Times New Roman" w:hAnsi="Times New Roman" w:cs="Times New Roman"/>
          <w:i/>
          <w:sz w:val="24"/>
          <w:szCs w:val="24"/>
        </w:rPr>
        <w:t xml:space="preserve">raffic safety report </w:t>
      </w:r>
      <w:proofErr w:type="spellStart"/>
      <w:r w:rsidRPr="00382CA5">
        <w:rPr>
          <w:rFonts w:ascii="Times New Roman" w:hAnsi="Times New Roman" w:cs="Times New Roman"/>
          <w:i/>
          <w:sz w:val="24"/>
          <w:szCs w:val="24"/>
        </w:rPr>
        <w:t>statistics</w:t>
      </w:r>
      <w:proofErr w:type="gramStart"/>
      <w:r>
        <w:rPr>
          <w:rFonts w:ascii="Times New Roman" w:hAnsi="Times New Roman" w:cs="Times New Roman"/>
          <w:sz w:val="24"/>
          <w:szCs w:val="24"/>
        </w:rPr>
        <w:t>,retrieved</w:t>
      </w:r>
      <w:proofErr w:type="spellEnd"/>
      <w:proofErr w:type="gramEnd"/>
      <w:r>
        <w:rPr>
          <w:rFonts w:ascii="Times New Roman" w:hAnsi="Times New Roman" w:cs="Times New Roman"/>
          <w:sz w:val="24"/>
          <w:szCs w:val="24"/>
        </w:rPr>
        <w:t xml:space="preserve"> from </w:t>
      </w:r>
      <w:r w:rsidRPr="00382CA5">
        <w:rPr>
          <w:rFonts w:ascii="Times New Roman" w:hAnsi="Times New Roman" w:cs="Times New Roman"/>
          <w:sz w:val="24"/>
          <w:szCs w:val="24"/>
        </w:rPr>
        <w:t>https://comp.ddot.dc.gov/Documents/Traffic%20Safety%20Report%20Statistics%202006-2008.pdf</w:t>
      </w:r>
    </w:p>
    <w:p w:rsidR="00382CA5" w:rsidRPr="00382CA5" w:rsidRDefault="00382CA5" w:rsidP="00382CA5">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Keuhl</w:t>
      </w:r>
      <w:proofErr w:type="spellEnd"/>
      <w:r>
        <w:rPr>
          <w:rFonts w:ascii="Times New Roman" w:hAnsi="Times New Roman" w:cs="Times New Roman"/>
          <w:sz w:val="24"/>
          <w:szCs w:val="24"/>
        </w:rPr>
        <w:t xml:space="preserve">, R. (2000). </w:t>
      </w:r>
      <w:proofErr w:type="gramStart"/>
      <w:r>
        <w:rPr>
          <w:rFonts w:ascii="Times New Roman" w:hAnsi="Times New Roman" w:cs="Times New Roman"/>
          <w:i/>
          <w:sz w:val="24"/>
          <w:szCs w:val="24"/>
        </w:rPr>
        <w:t>Design of experiments: statistical principles of research design and analysis</w:t>
      </w:r>
      <w:r>
        <w:rPr>
          <w:rFonts w:ascii="Times New Roman" w:hAnsi="Times New Roman" w:cs="Times New Roman"/>
          <w:sz w:val="24"/>
          <w:szCs w:val="24"/>
        </w:rPr>
        <w:t>.</w:t>
      </w:r>
      <w:proofErr w:type="gramEnd"/>
      <w:r>
        <w:rPr>
          <w:rFonts w:ascii="Times New Roman" w:hAnsi="Times New Roman" w:cs="Times New Roman"/>
          <w:sz w:val="24"/>
          <w:szCs w:val="24"/>
        </w:rPr>
        <w:t xml:space="preserve"> Belmont: </w:t>
      </w:r>
      <w:proofErr w:type="spellStart"/>
      <w:r>
        <w:rPr>
          <w:rFonts w:ascii="Times New Roman" w:hAnsi="Times New Roman" w:cs="Times New Roman"/>
          <w:sz w:val="24"/>
          <w:szCs w:val="24"/>
        </w:rPr>
        <w:t>Duxworth</w:t>
      </w:r>
      <w:proofErr w:type="spellEnd"/>
    </w:p>
    <w:sectPr w:rsidR="00382CA5" w:rsidRPr="00382CA5" w:rsidSect="008D42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220" w:rsidRDefault="008D4220" w:rsidP="008D4220">
      <w:pPr>
        <w:spacing w:after="0" w:line="240" w:lineRule="auto"/>
      </w:pPr>
      <w:r>
        <w:separator/>
      </w:r>
    </w:p>
  </w:endnote>
  <w:endnote w:type="continuationSeparator" w:id="0">
    <w:p w:rsidR="008D4220" w:rsidRDefault="008D4220" w:rsidP="008D4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220" w:rsidRDefault="008D4220" w:rsidP="008D4220">
      <w:pPr>
        <w:spacing w:after="0" w:line="240" w:lineRule="auto"/>
      </w:pPr>
      <w:r>
        <w:separator/>
      </w:r>
    </w:p>
  </w:footnote>
  <w:footnote w:type="continuationSeparator" w:id="0">
    <w:p w:rsidR="008D4220" w:rsidRDefault="008D4220" w:rsidP="008D42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220" w:rsidRPr="008D4220" w:rsidRDefault="008D4220">
    <w:pPr>
      <w:pStyle w:val="Header"/>
      <w:rPr>
        <w:rFonts w:ascii="Times New Roman" w:hAnsi="Times New Roman" w:cs="Times New Roman"/>
      </w:rPr>
    </w:pPr>
    <w:r w:rsidRPr="008D4220">
      <w:rPr>
        <w:rFonts w:ascii="Times New Roman" w:hAnsi="Times New Roman" w:cs="Times New Roman"/>
      </w:rPr>
      <w:t>Running Head: DC COLLISIONS ANALYSIS</w:t>
    </w:r>
    <w:r w:rsidRPr="008D4220">
      <w:rPr>
        <w:rFonts w:ascii="Times New Roman" w:hAnsi="Times New Roman" w:cs="Times New Roman"/>
      </w:rPr>
      <w:tab/>
    </w:r>
    <w:r w:rsidRPr="008D4220">
      <w:rPr>
        <w:rFonts w:ascii="Times New Roman" w:hAnsi="Times New Roman" w:cs="Times New Roman"/>
      </w:rPr>
      <w:tab/>
    </w:r>
    <w:r w:rsidRPr="008D4220">
      <w:rPr>
        <w:rFonts w:ascii="Times New Roman" w:hAnsi="Times New Roman" w:cs="Times New Roman"/>
      </w:rPr>
      <w:fldChar w:fldCharType="begin"/>
    </w:r>
    <w:r w:rsidRPr="008D4220">
      <w:rPr>
        <w:rFonts w:ascii="Times New Roman" w:hAnsi="Times New Roman" w:cs="Times New Roman"/>
      </w:rPr>
      <w:instrText xml:space="preserve"> PAGE   \* MERGEFORMAT </w:instrText>
    </w:r>
    <w:r w:rsidRPr="008D4220">
      <w:rPr>
        <w:rFonts w:ascii="Times New Roman" w:hAnsi="Times New Roman" w:cs="Times New Roman"/>
      </w:rPr>
      <w:fldChar w:fldCharType="separate"/>
    </w:r>
    <w:r w:rsidR="002526C3">
      <w:rPr>
        <w:rFonts w:ascii="Times New Roman" w:hAnsi="Times New Roman" w:cs="Times New Roman"/>
        <w:noProof/>
      </w:rPr>
      <w:t>2</w:t>
    </w:r>
    <w:r w:rsidRPr="008D4220">
      <w:rPr>
        <w:rFonts w:ascii="Times New Roman" w:hAnsi="Times New Roman" w:cs="Times New Roman"/>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220" w:rsidRPr="008D4220" w:rsidRDefault="008D4220">
    <w:pPr>
      <w:pStyle w:val="Header"/>
      <w:rPr>
        <w:rFonts w:ascii="Times New Roman" w:hAnsi="Times New Roman" w:cs="Times New Roman"/>
      </w:rPr>
    </w:pPr>
    <w:r w:rsidRPr="008D4220">
      <w:rPr>
        <w:rFonts w:ascii="Times New Roman" w:hAnsi="Times New Roman" w:cs="Times New Roman"/>
      </w:rPr>
      <w:t>Running Head: DC COLLISIONS ANALYSIS</w:t>
    </w:r>
    <w:r w:rsidRPr="008D4220">
      <w:rPr>
        <w:rFonts w:ascii="Times New Roman" w:hAnsi="Times New Roman" w:cs="Times New Roman"/>
      </w:rPr>
      <w:tab/>
    </w:r>
    <w:r w:rsidRPr="008D4220">
      <w:rPr>
        <w:rFonts w:ascii="Times New Roman" w:hAnsi="Times New Roman" w:cs="Times New Roman"/>
      </w:rPr>
      <w:tab/>
    </w:r>
    <w:r w:rsidRPr="008D4220">
      <w:rPr>
        <w:rFonts w:ascii="Times New Roman" w:hAnsi="Times New Roman" w:cs="Times New Roman"/>
      </w:rPr>
      <w:fldChar w:fldCharType="begin"/>
    </w:r>
    <w:r w:rsidRPr="008D4220">
      <w:rPr>
        <w:rFonts w:ascii="Times New Roman" w:hAnsi="Times New Roman" w:cs="Times New Roman"/>
      </w:rPr>
      <w:instrText xml:space="preserve"> PAGE   \* MERGEFORMAT </w:instrText>
    </w:r>
    <w:r w:rsidRPr="008D4220">
      <w:rPr>
        <w:rFonts w:ascii="Times New Roman" w:hAnsi="Times New Roman" w:cs="Times New Roman"/>
      </w:rPr>
      <w:fldChar w:fldCharType="separate"/>
    </w:r>
    <w:r w:rsidR="002526C3">
      <w:rPr>
        <w:rFonts w:ascii="Times New Roman" w:hAnsi="Times New Roman" w:cs="Times New Roman"/>
        <w:noProof/>
      </w:rPr>
      <w:t>1</w:t>
    </w:r>
    <w:r w:rsidRPr="008D4220">
      <w:rPr>
        <w:rFonts w:ascii="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4FA"/>
    <w:rsid w:val="002526C3"/>
    <w:rsid w:val="00265EE3"/>
    <w:rsid w:val="00382CA5"/>
    <w:rsid w:val="00396D20"/>
    <w:rsid w:val="00460EEB"/>
    <w:rsid w:val="004D693F"/>
    <w:rsid w:val="007934FA"/>
    <w:rsid w:val="007D78B4"/>
    <w:rsid w:val="008D4220"/>
    <w:rsid w:val="009656A7"/>
    <w:rsid w:val="00990480"/>
    <w:rsid w:val="00A734B3"/>
    <w:rsid w:val="00B471D0"/>
    <w:rsid w:val="00B66226"/>
    <w:rsid w:val="00C45E53"/>
    <w:rsid w:val="00F0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5EE3"/>
    <w:rPr>
      <w:color w:val="808080"/>
    </w:rPr>
  </w:style>
  <w:style w:type="paragraph" w:styleId="BalloonText">
    <w:name w:val="Balloon Text"/>
    <w:basedOn w:val="Normal"/>
    <w:link w:val="BalloonTextChar"/>
    <w:uiPriority w:val="99"/>
    <w:semiHidden/>
    <w:unhideWhenUsed/>
    <w:rsid w:val="00265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EE3"/>
    <w:rPr>
      <w:rFonts w:ascii="Tahoma" w:hAnsi="Tahoma" w:cs="Tahoma"/>
      <w:sz w:val="16"/>
      <w:szCs w:val="16"/>
    </w:rPr>
  </w:style>
  <w:style w:type="table" w:styleId="TableGrid">
    <w:name w:val="Table Grid"/>
    <w:basedOn w:val="TableNormal"/>
    <w:uiPriority w:val="59"/>
    <w:rsid w:val="00B66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4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220"/>
  </w:style>
  <w:style w:type="paragraph" w:styleId="Footer">
    <w:name w:val="footer"/>
    <w:basedOn w:val="Normal"/>
    <w:link w:val="FooterChar"/>
    <w:uiPriority w:val="99"/>
    <w:unhideWhenUsed/>
    <w:rsid w:val="008D4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220"/>
  </w:style>
  <w:style w:type="paragraph" w:styleId="Caption">
    <w:name w:val="caption"/>
    <w:basedOn w:val="Normal"/>
    <w:next w:val="Normal"/>
    <w:uiPriority w:val="35"/>
    <w:unhideWhenUsed/>
    <w:qFormat/>
    <w:rsid w:val="00396D20"/>
    <w:pPr>
      <w:spacing w:line="240" w:lineRule="auto"/>
    </w:pPr>
    <w:rPr>
      <w:b/>
      <w:bCs/>
      <w:color w:val="4F81BD" w:themeColor="accent1"/>
      <w:sz w:val="18"/>
      <w:szCs w:val="18"/>
    </w:rPr>
  </w:style>
  <w:style w:type="character" w:styleId="Hyperlink">
    <w:name w:val="Hyperlink"/>
    <w:basedOn w:val="DefaultParagraphFont"/>
    <w:uiPriority w:val="99"/>
    <w:unhideWhenUsed/>
    <w:rsid w:val="00382C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5EE3"/>
    <w:rPr>
      <w:color w:val="808080"/>
    </w:rPr>
  </w:style>
  <w:style w:type="paragraph" w:styleId="BalloonText">
    <w:name w:val="Balloon Text"/>
    <w:basedOn w:val="Normal"/>
    <w:link w:val="BalloonTextChar"/>
    <w:uiPriority w:val="99"/>
    <w:semiHidden/>
    <w:unhideWhenUsed/>
    <w:rsid w:val="00265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EE3"/>
    <w:rPr>
      <w:rFonts w:ascii="Tahoma" w:hAnsi="Tahoma" w:cs="Tahoma"/>
      <w:sz w:val="16"/>
      <w:szCs w:val="16"/>
    </w:rPr>
  </w:style>
  <w:style w:type="table" w:styleId="TableGrid">
    <w:name w:val="Table Grid"/>
    <w:basedOn w:val="TableNormal"/>
    <w:uiPriority w:val="59"/>
    <w:rsid w:val="00B66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4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220"/>
  </w:style>
  <w:style w:type="paragraph" w:styleId="Footer">
    <w:name w:val="footer"/>
    <w:basedOn w:val="Normal"/>
    <w:link w:val="FooterChar"/>
    <w:uiPriority w:val="99"/>
    <w:unhideWhenUsed/>
    <w:rsid w:val="008D4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220"/>
  </w:style>
  <w:style w:type="paragraph" w:styleId="Caption">
    <w:name w:val="caption"/>
    <w:basedOn w:val="Normal"/>
    <w:next w:val="Normal"/>
    <w:uiPriority w:val="35"/>
    <w:unhideWhenUsed/>
    <w:qFormat/>
    <w:rsid w:val="00396D20"/>
    <w:pPr>
      <w:spacing w:line="240" w:lineRule="auto"/>
    </w:pPr>
    <w:rPr>
      <w:b/>
      <w:bCs/>
      <w:color w:val="4F81BD" w:themeColor="accent1"/>
      <w:sz w:val="18"/>
      <w:szCs w:val="18"/>
    </w:rPr>
  </w:style>
  <w:style w:type="character" w:styleId="Hyperlink">
    <w:name w:val="Hyperlink"/>
    <w:basedOn w:val="DefaultParagraphFont"/>
    <w:uiPriority w:val="99"/>
    <w:unhideWhenUsed/>
    <w:rsid w:val="00382C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378896">
      <w:bodyDiv w:val="1"/>
      <w:marLeft w:val="0"/>
      <w:marRight w:val="0"/>
      <w:marTop w:val="0"/>
      <w:marBottom w:val="0"/>
      <w:divBdr>
        <w:top w:val="none" w:sz="0" w:space="0" w:color="auto"/>
        <w:left w:val="none" w:sz="0" w:space="0" w:color="auto"/>
        <w:bottom w:val="none" w:sz="0" w:space="0" w:color="auto"/>
        <w:right w:val="none" w:sz="0" w:space="0" w:color="auto"/>
      </w:divBdr>
    </w:div>
    <w:div w:id="944851373">
      <w:bodyDiv w:val="1"/>
      <w:marLeft w:val="0"/>
      <w:marRight w:val="0"/>
      <w:marTop w:val="0"/>
      <w:marBottom w:val="0"/>
      <w:divBdr>
        <w:top w:val="none" w:sz="0" w:space="0" w:color="auto"/>
        <w:left w:val="none" w:sz="0" w:space="0" w:color="auto"/>
        <w:bottom w:val="none" w:sz="0" w:space="0" w:color="auto"/>
        <w:right w:val="none" w:sz="0" w:space="0" w:color="auto"/>
      </w:divBdr>
    </w:div>
    <w:div w:id="995573911">
      <w:bodyDiv w:val="1"/>
      <w:marLeft w:val="0"/>
      <w:marRight w:val="0"/>
      <w:marTop w:val="0"/>
      <w:marBottom w:val="0"/>
      <w:divBdr>
        <w:top w:val="none" w:sz="0" w:space="0" w:color="auto"/>
        <w:left w:val="none" w:sz="0" w:space="0" w:color="auto"/>
        <w:bottom w:val="none" w:sz="0" w:space="0" w:color="auto"/>
        <w:right w:val="none" w:sz="0" w:space="0" w:color="auto"/>
      </w:divBdr>
    </w:div>
    <w:div w:id="207180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Chen Allen</dc:creator>
  <cp:lastModifiedBy>Timothy Chen Allen</cp:lastModifiedBy>
  <cp:revision>9</cp:revision>
  <dcterms:created xsi:type="dcterms:W3CDTF">2014-03-20T02:22:00Z</dcterms:created>
  <dcterms:modified xsi:type="dcterms:W3CDTF">2014-03-24T02:51:00Z</dcterms:modified>
</cp:coreProperties>
</file>