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68A17" w14:textId="57BC4947" w:rsidR="00D600F4" w:rsidRPr="0019731F" w:rsidRDefault="00000000" w:rsidP="0019731F">
      <w:pPr>
        <w:pStyle w:val="Title"/>
        <w:spacing w:line="480" w:lineRule="auto"/>
        <w:rPr>
          <w:rFonts w:ascii="Times New Roman" w:hAnsi="Times New Roman" w:cs="Times New Roman"/>
          <w:color w:val="000000" w:themeColor="text1"/>
        </w:rPr>
      </w:pPr>
      <w:bookmarkStart w:id="0" w:name="Xc6e08f05228f2dcc2d69e51c0189e3e6aa41f0a"/>
      <w:r w:rsidRPr="0019731F">
        <w:rPr>
          <w:rFonts w:ascii="Times New Roman" w:hAnsi="Times New Roman" w:cs="Times New Roman"/>
          <w:color w:val="000000" w:themeColor="text1"/>
        </w:rPr>
        <w:t xml:space="preserve">Childcare Price Analysis: </w:t>
      </w:r>
      <w:r w:rsidR="00D43263">
        <w:rPr>
          <w:rFonts w:ascii="Times New Roman" w:hAnsi="Times New Roman" w:cs="Times New Roman"/>
          <w:color w:val="000000" w:themeColor="text1"/>
        </w:rPr>
        <w:t>Final Paper</w:t>
      </w:r>
    </w:p>
    <w:p w14:paraId="6AEC8439" w14:textId="77777777" w:rsidR="00D600F4" w:rsidRPr="0019731F" w:rsidRDefault="00000000" w:rsidP="0019731F">
      <w:pPr>
        <w:pStyle w:val="Heading2"/>
        <w:spacing w:line="480" w:lineRule="auto"/>
        <w:rPr>
          <w:rFonts w:ascii="Times New Roman" w:hAnsi="Times New Roman" w:cs="Times New Roman"/>
          <w:color w:val="000000" w:themeColor="text1"/>
        </w:rPr>
      </w:pPr>
      <w:bookmarkStart w:id="1" w:name="summary-of-analysis"/>
      <w:r w:rsidRPr="0019731F">
        <w:rPr>
          <w:rFonts w:ascii="Times New Roman" w:hAnsi="Times New Roman" w:cs="Times New Roman"/>
          <w:color w:val="000000" w:themeColor="text1"/>
        </w:rPr>
        <w:t>Summary of Analysis</w:t>
      </w:r>
    </w:p>
    <w:p w14:paraId="2841188A" w14:textId="7799F298" w:rsidR="00D600F4" w:rsidRPr="0019731F" w:rsidRDefault="00000000" w:rsidP="00DE5A27">
      <w:pPr>
        <w:pStyle w:val="FirstParagraph"/>
        <w:spacing w:line="480" w:lineRule="auto"/>
        <w:ind w:firstLine="720"/>
        <w:rPr>
          <w:rFonts w:ascii="Times New Roman" w:hAnsi="Times New Roman" w:cs="Times New Roman"/>
        </w:rPr>
      </w:pPr>
      <w:r w:rsidRPr="0019731F">
        <w:rPr>
          <w:rFonts w:ascii="Times New Roman" w:hAnsi="Times New Roman" w:cs="Times New Roman"/>
        </w:rPr>
        <w:t xml:space="preserve">The </w:t>
      </w:r>
      <w:r w:rsidRPr="00F1069C">
        <w:rPr>
          <w:rFonts w:ascii="Times New Roman" w:hAnsi="Times New Roman" w:cs="Times New Roman"/>
        </w:rPr>
        <w:t>National Database of Childcare Prices (NDCP)</w:t>
      </w:r>
      <w:r w:rsidRPr="0019731F">
        <w:rPr>
          <w:rFonts w:ascii="Times New Roman" w:hAnsi="Times New Roman" w:cs="Times New Roman"/>
        </w:rPr>
        <w:t xml:space="preserve"> is the most comprehensive federal source of childcare price data available in the United States. It includes county‑level prices by provider type (center‑based and family </w:t>
      </w:r>
      <w:r w:rsidR="0019731F" w:rsidRPr="0019731F">
        <w:rPr>
          <w:rFonts w:ascii="Times New Roman" w:hAnsi="Times New Roman" w:cs="Times New Roman"/>
        </w:rPr>
        <w:t>childcare</w:t>
      </w:r>
      <w:r w:rsidRPr="0019731F">
        <w:rPr>
          <w:rFonts w:ascii="Times New Roman" w:hAnsi="Times New Roman" w:cs="Times New Roman"/>
        </w:rPr>
        <w:t xml:space="preserve">), age group (infants, toddlers, preschoolers, school‑age), and county characteristics from 2008 through 2022. Using this dataset and the accompanying technical guide, we focused on full‑day </w:t>
      </w:r>
      <w:r w:rsidRPr="00563BD1">
        <w:rPr>
          <w:rFonts w:ascii="Times New Roman" w:hAnsi="Times New Roman" w:cs="Times New Roman"/>
        </w:rPr>
        <w:t>center‑based infant care</w:t>
      </w:r>
      <w:r w:rsidRPr="0019731F">
        <w:rPr>
          <w:rFonts w:ascii="Times New Roman" w:hAnsi="Times New Roman" w:cs="Times New Roman"/>
        </w:rPr>
        <w:t xml:space="preserve"> (infants aged 0–23 months). Our analysis extracted prices and median household incomes at the county level, aggregated them to the state level, and computed several metrics</w:t>
      </w:r>
      <w:r w:rsidR="0019731F">
        <w:rPr>
          <w:rFonts w:ascii="Times New Roman" w:hAnsi="Times New Roman" w:cs="Times New Roman"/>
        </w:rPr>
        <w:t xml:space="preserve">, including median weekly price, price gap, affordability ratio, and the national trend. </w:t>
      </w:r>
      <w:r w:rsidRPr="0019731F">
        <w:rPr>
          <w:rFonts w:ascii="Times New Roman" w:hAnsi="Times New Roman" w:cs="Times New Roman"/>
        </w:rPr>
        <w:t xml:space="preserve">We used Python to process the datasets, group counties by state and year, compute mean </w:t>
      </w:r>
      <w:r w:rsidR="0019731F" w:rsidRPr="0019731F">
        <w:rPr>
          <w:rFonts w:ascii="Times New Roman" w:hAnsi="Times New Roman" w:cs="Times New Roman"/>
        </w:rPr>
        <w:t>prices and</w:t>
      </w:r>
      <w:r w:rsidRPr="0019731F">
        <w:rPr>
          <w:rFonts w:ascii="Times New Roman" w:hAnsi="Times New Roman" w:cs="Times New Roman"/>
        </w:rPr>
        <w:t xml:space="preserve"> generate charts.</w:t>
      </w:r>
    </w:p>
    <w:p w14:paraId="64573CE6" w14:textId="77777777" w:rsidR="00D600F4" w:rsidRPr="0019731F" w:rsidRDefault="00000000" w:rsidP="0019731F">
      <w:pPr>
        <w:pStyle w:val="Heading2"/>
        <w:spacing w:line="480" w:lineRule="auto"/>
        <w:rPr>
          <w:rFonts w:ascii="Times New Roman" w:hAnsi="Times New Roman" w:cs="Times New Roman"/>
          <w:color w:val="000000" w:themeColor="text1"/>
        </w:rPr>
      </w:pPr>
      <w:bookmarkStart w:id="2" w:name="findings"/>
      <w:bookmarkEnd w:id="1"/>
      <w:r w:rsidRPr="0019731F">
        <w:rPr>
          <w:rFonts w:ascii="Times New Roman" w:hAnsi="Times New Roman" w:cs="Times New Roman"/>
          <w:color w:val="000000" w:themeColor="text1"/>
        </w:rPr>
        <w:t>Findings</w:t>
      </w:r>
    </w:p>
    <w:p w14:paraId="01C82A6F" w14:textId="79019BC6" w:rsidR="00D600F4" w:rsidRPr="0019731F" w:rsidRDefault="00000000" w:rsidP="00DE5A27">
      <w:pPr>
        <w:pStyle w:val="FirstParagraph"/>
        <w:spacing w:line="480" w:lineRule="auto"/>
        <w:ind w:firstLine="720"/>
        <w:rPr>
          <w:rFonts w:ascii="Times New Roman" w:hAnsi="Times New Roman" w:cs="Times New Roman"/>
        </w:rPr>
      </w:pPr>
      <w:r w:rsidRPr="0019731F">
        <w:rPr>
          <w:rFonts w:ascii="Times New Roman" w:hAnsi="Times New Roman" w:cs="Times New Roman"/>
        </w:rPr>
        <w:t xml:space="preserve">The </w:t>
      </w:r>
      <w:r w:rsidRPr="00563BD1">
        <w:rPr>
          <w:rFonts w:ascii="Times New Roman" w:hAnsi="Times New Roman" w:cs="Times New Roman"/>
        </w:rPr>
        <w:t>cost of center‑based infant care is high and uneven across states.</w:t>
      </w:r>
      <w:r w:rsidRPr="0019731F">
        <w:rPr>
          <w:rFonts w:ascii="Times New Roman" w:hAnsi="Times New Roman" w:cs="Times New Roman"/>
        </w:rPr>
        <w:t xml:space="preserve"> In 2022 the District of Columbia is the most expensive state, with median weekly center‑based infant care costing </w:t>
      </w:r>
      <w:r w:rsidRPr="00563BD1">
        <w:rPr>
          <w:rFonts w:ascii="Times New Roman" w:hAnsi="Times New Roman" w:cs="Times New Roman"/>
        </w:rPr>
        <w:t xml:space="preserve">about $490. </w:t>
      </w:r>
      <w:r w:rsidRPr="0019731F">
        <w:rPr>
          <w:rFonts w:ascii="Times New Roman" w:hAnsi="Times New Roman" w:cs="Times New Roman"/>
        </w:rPr>
        <w:t xml:space="preserve">Kansas is the least expensive at </w:t>
      </w:r>
      <w:r w:rsidR="00563BD1">
        <w:rPr>
          <w:rFonts w:ascii="Times New Roman" w:hAnsi="Times New Roman" w:cs="Times New Roman"/>
        </w:rPr>
        <w:t xml:space="preserve">roughly </w:t>
      </w:r>
      <w:r w:rsidRPr="00563BD1">
        <w:rPr>
          <w:rFonts w:ascii="Times New Roman" w:hAnsi="Times New Roman" w:cs="Times New Roman"/>
        </w:rPr>
        <w:t>$111</w:t>
      </w:r>
      <w:r w:rsidRPr="0019731F">
        <w:rPr>
          <w:rFonts w:ascii="Times New Roman" w:hAnsi="Times New Roman" w:cs="Times New Roman"/>
        </w:rPr>
        <w:t xml:space="preserve"> per week. The </w:t>
      </w:r>
      <w:r w:rsidRPr="00563BD1">
        <w:rPr>
          <w:rFonts w:ascii="Times New Roman" w:hAnsi="Times New Roman" w:cs="Times New Roman"/>
        </w:rPr>
        <w:t>national average</w:t>
      </w:r>
      <w:r w:rsidRPr="0019731F">
        <w:rPr>
          <w:rFonts w:ascii="Times New Roman" w:hAnsi="Times New Roman" w:cs="Times New Roman"/>
        </w:rPr>
        <w:t xml:space="preserve"> in 2022 is </w:t>
      </w:r>
      <w:r w:rsidR="00563BD1">
        <w:rPr>
          <w:rFonts w:ascii="Times New Roman" w:hAnsi="Times New Roman" w:cs="Times New Roman"/>
        </w:rPr>
        <w:t xml:space="preserve">roughly </w:t>
      </w:r>
      <w:r w:rsidRPr="00563BD1">
        <w:rPr>
          <w:rFonts w:ascii="Times New Roman" w:hAnsi="Times New Roman" w:cs="Times New Roman"/>
        </w:rPr>
        <w:t>$222</w:t>
      </w:r>
      <w:r w:rsidRPr="0019731F">
        <w:rPr>
          <w:rFonts w:ascii="Times New Roman" w:hAnsi="Times New Roman" w:cs="Times New Roman"/>
        </w:rPr>
        <w:t xml:space="preserve"> per week, representing </w:t>
      </w:r>
      <w:r w:rsidRPr="00563BD1">
        <w:rPr>
          <w:rFonts w:ascii="Times New Roman" w:hAnsi="Times New Roman" w:cs="Times New Roman"/>
        </w:rPr>
        <w:t xml:space="preserve">a 50% increase since 2008. Family </w:t>
      </w:r>
      <w:r w:rsidR="00563BD1" w:rsidRPr="00563BD1">
        <w:rPr>
          <w:rFonts w:ascii="Times New Roman" w:hAnsi="Times New Roman" w:cs="Times New Roman"/>
        </w:rPr>
        <w:t>childcare</w:t>
      </w:r>
      <w:r w:rsidRPr="00563BD1">
        <w:rPr>
          <w:rFonts w:ascii="Times New Roman" w:hAnsi="Times New Roman" w:cs="Times New Roman"/>
        </w:rPr>
        <w:t xml:space="preserve"> </w:t>
      </w:r>
      <w:r w:rsidRPr="0019731F">
        <w:rPr>
          <w:rFonts w:ascii="Times New Roman" w:hAnsi="Times New Roman" w:cs="Times New Roman"/>
        </w:rPr>
        <w:t>is consistently cheaper than center‑based care</w:t>
      </w:r>
      <w:r w:rsidR="00CB7C4E">
        <w:rPr>
          <w:rFonts w:ascii="Times New Roman" w:hAnsi="Times New Roman" w:cs="Times New Roman"/>
        </w:rPr>
        <w:t>.</w:t>
      </w:r>
      <w:r w:rsidRPr="0019731F">
        <w:rPr>
          <w:rFonts w:ascii="Times New Roman" w:hAnsi="Times New Roman" w:cs="Times New Roman"/>
        </w:rPr>
        <w:t xml:space="preserve"> Massachusetts exhibits the largest gap, with center‑based care </w:t>
      </w:r>
      <w:r w:rsidR="00563BD1">
        <w:rPr>
          <w:rFonts w:ascii="Times New Roman" w:hAnsi="Times New Roman" w:cs="Times New Roman"/>
        </w:rPr>
        <w:t xml:space="preserve">being </w:t>
      </w:r>
      <w:r w:rsidRPr="00563BD1">
        <w:rPr>
          <w:rFonts w:ascii="Times New Roman" w:hAnsi="Times New Roman" w:cs="Times New Roman"/>
        </w:rPr>
        <w:t xml:space="preserve">$130/week </w:t>
      </w:r>
      <w:r w:rsidRPr="0019731F">
        <w:rPr>
          <w:rFonts w:ascii="Times New Roman" w:hAnsi="Times New Roman" w:cs="Times New Roman"/>
        </w:rPr>
        <w:t xml:space="preserve">more expensive than family care. The </w:t>
      </w:r>
      <w:r w:rsidRPr="00563BD1">
        <w:rPr>
          <w:rFonts w:ascii="Times New Roman" w:hAnsi="Times New Roman" w:cs="Times New Roman"/>
        </w:rPr>
        <w:t>affordability burden</w:t>
      </w:r>
      <w:r w:rsidR="00563BD1">
        <w:rPr>
          <w:rFonts w:ascii="Times New Roman" w:hAnsi="Times New Roman" w:cs="Times New Roman"/>
        </w:rPr>
        <w:t xml:space="preserve"> (</w:t>
      </w:r>
      <w:r w:rsidRPr="0019731F">
        <w:rPr>
          <w:rFonts w:ascii="Times New Roman" w:hAnsi="Times New Roman" w:cs="Times New Roman"/>
        </w:rPr>
        <w:t>the share of median household income consumed by a year of center‑based infant care</w:t>
      </w:r>
      <w:r w:rsidR="00563BD1">
        <w:rPr>
          <w:rFonts w:ascii="Times New Roman" w:hAnsi="Times New Roman" w:cs="Times New Roman"/>
        </w:rPr>
        <w:t xml:space="preserve">) </w:t>
      </w:r>
      <w:r w:rsidRPr="0019731F">
        <w:rPr>
          <w:rFonts w:ascii="Times New Roman" w:hAnsi="Times New Roman" w:cs="Times New Roman"/>
        </w:rPr>
        <w:t xml:space="preserve">ranges </w:t>
      </w:r>
      <w:r w:rsidRPr="0019731F">
        <w:rPr>
          <w:rFonts w:ascii="Times New Roman" w:hAnsi="Times New Roman" w:cs="Times New Roman"/>
        </w:rPr>
        <w:lastRenderedPageBreak/>
        <w:t xml:space="preserve">from </w:t>
      </w:r>
      <w:r w:rsidR="00563BD1">
        <w:rPr>
          <w:rFonts w:ascii="Times New Roman" w:hAnsi="Times New Roman" w:cs="Times New Roman"/>
        </w:rPr>
        <w:t>~</w:t>
      </w:r>
      <w:r w:rsidRPr="00563BD1">
        <w:rPr>
          <w:rFonts w:ascii="Times New Roman" w:hAnsi="Times New Roman" w:cs="Times New Roman"/>
        </w:rPr>
        <w:t xml:space="preserve">30% in Arizona to </w:t>
      </w:r>
      <w:r w:rsidR="00563BD1">
        <w:rPr>
          <w:rFonts w:ascii="Times New Roman" w:hAnsi="Times New Roman" w:cs="Times New Roman"/>
        </w:rPr>
        <w:t>~</w:t>
      </w:r>
      <w:r w:rsidRPr="00563BD1">
        <w:rPr>
          <w:rFonts w:ascii="Times New Roman" w:hAnsi="Times New Roman" w:cs="Times New Roman"/>
        </w:rPr>
        <w:t>8.7% in Idaho</w:t>
      </w:r>
      <w:r w:rsidRPr="0019731F">
        <w:rPr>
          <w:rFonts w:ascii="Times New Roman" w:hAnsi="Times New Roman" w:cs="Times New Roman"/>
        </w:rPr>
        <w:t>. This indicates that even after accounting for income differences, many families spend a substantial share of their income on infant care.</w:t>
      </w:r>
    </w:p>
    <w:p w14:paraId="7710A6DC" w14:textId="1A6DD2D2" w:rsidR="00D600F4" w:rsidRPr="0019731F" w:rsidRDefault="00000000" w:rsidP="00DE5A27">
      <w:pPr>
        <w:pStyle w:val="BodyText"/>
        <w:spacing w:line="480" w:lineRule="auto"/>
        <w:ind w:firstLine="720"/>
        <w:rPr>
          <w:rFonts w:ascii="Times New Roman" w:hAnsi="Times New Roman" w:cs="Times New Roman"/>
        </w:rPr>
      </w:pPr>
      <w:r w:rsidRPr="0019731F">
        <w:rPr>
          <w:rFonts w:ascii="Times New Roman" w:hAnsi="Times New Roman" w:cs="Times New Roman"/>
        </w:rPr>
        <w:t xml:space="preserve">We also observe a </w:t>
      </w:r>
      <w:r w:rsidRPr="00DE5A27">
        <w:rPr>
          <w:rFonts w:ascii="Times New Roman" w:hAnsi="Times New Roman" w:cs="Times New Roman"/>
        </w:rPr>
        <w:t>steady upward trend</w:t>
      </w:r>
      <w:r w:rsidRPr="0019731F">
        <w:rPr>
          <w:rFonts w:ascii="Times New Roman" w:hAnsi="Times New Roman" w:cs="Times New Roman"/>
        </w:rPr>
        <w:t xml:space="preserve"> in national average weekly prices: from roughly $133 in 2008 to $184 in 2022. Price growth outpaced general inflation, suggesting structural cost pressures in the childcare sector. There is a strong correlation between state incomes and childcare prices: high‑income states like DC and Massachusetts pay higher prices but still face significant affordability burdens. Conversely, low‑income states like Kansas or Alabama pay lower prices but still devote 1</w:t>
      </w:r>
      <w:r w:rsidR="00F46530">
        <w:rPr>
          <w:rFonts w:ascii="Times New Roman" w:hAnsi="Times New Roman" w:cs="Times New Roman"/>
        </w:rPr>
        <w:t>0-</w:t>
      </w:r>
      <w:r w:rsidRPr="0019731F">
        <w:rPr>
          <w:rFonts w:ascii="Times New Roman" w:hAnsi="Times New Roman" w:cs="Times New Roman"/>
        </w:rPr>
        <w:t>15% of income to care.</w:t>
      </w:r>
    </w:p>
    <w:p w14:paraId="54DE2B27" w14:textId="77777777" w:rsidR="00D600F4" w:rsidRPr="0019731F" w:rsidRDefault="00000000" w:rsidP="0019731F">
      <w:pPr>
        <w:pStyle w:val="Heading2"/>
        <w:spacing w:line="480" w:lineRule="auto"/>
        <w:rPr>
          <w:rFonts w:ascii="Times New Roman" w:hAnsi="Times New Roman" w:cs="Times New Roman"/>
          <w:color w:val="000000" w:themeColor="text1"/>
        </w:rPr>
      </w:pPr>
      <w:bookmarkStart w:id="3" w:name="assumptions"/>
      <w:bookmarkEnd w:id="2"/>
      <w:r w:rsidRPr="0019731F">
        <w:rPr>
          <w:rFonts w:ascii="Times New Roman" w:hAnsi="Times New Roman" w:cs="Times New Roman"/>
          <w:color w:val="000000" w:themeColor="text1"/>
        </w:rPr>
        <w:t>Assumptions</w:t>
      </w:r>
    </w:p>
    <w:p w14:paraId="6A2A50DB" w14:textId="77777777" w:rsidR="00D600F4" w:rsidRPr="0019731F" w:rsidRDefault="00000000" w:rsidP="0019731F">
      <w:pPr>
        <w:pStyle w:val="FirstParagraph"/>
        <w:spacing w:line="480" w:lineRule="auto"/>
        <w:rPr>
          <w:rFonts w:ascii="Times New Roman" w:hAnsi="Times New Roman" w:cs="Times New Roman"/>
        </w:rPr>
      </w:pPr>
      <w:r w:rsidRPr="0019731F">
        <w:rPr>
          <w:rFonts w:ascii="Times New Roman" w:hAnsi="Times New Roman" w:cs="Times New Roman"/>
        </w:rPr>
        <w:t>Several assumptions underlie our analysis:</w:t>
      </w:r>
    </w:p>
    <w:p w14:paraId="746CCBA7" w14:textId="77777777" w:rsidR="00D600F4" w:rsidRPr="0019731F" w:rsidRDefault="00000000" w:rsidP="0019731F">
      <w:pPr>
        <w:pStyle w:val="Compact"/>
        <w:numPr>
          <w:ilvl w:val="0"/>
          <w:numId w:val="3"/>
        </w:numPr>
        <w:spacing w:line="480" w:lineRule="auto"/>
        <w:rPr>
          <w:rFonts w:ascii="Times New Roman" w:hAnsi="Times New Roman" w:cs="Times New Roman"/>
        </w:rPr>
      </w:pPr>
      <w:r w:rsidRPr="0019731F">
        <w:rPr>
          <w:rFonts w:ascii="Times New Roman" w:hAnsi="Times New Roman" w:cs="Times New Roman"/>
          <w:b/>
          <w:bCs/>
        </w:rPr>
        <w:t>Data completeness:</w:t>
      </w:r>
      <w:r w:rsidRPr="0019731F">
        <w:rPr>
          <w:rFonts w:ascii="Times New Roman" w:hAnsi="Times New Roman" w:cs="Times New Roman"/>
        </w:rPr>
        <w:t xml:space="preserve"> We assumed the NDCP contains accurate and complete county‑level price information for all U.S. states and the District of Columbia. However, some states or counties had missing data; we excluded states without valid price or income information.</w:t>
      </w:r>
    </w:p>
    <w:p w14:paraId="0CCDCDAB" w14:textId="1328A361" w:rsidR="00D600F4" w:rsidRPr="0019731F" w:rsidRDefault="00000000" w:rsidP="0019731F">
      <w:pPr>
        <w:pStyle w:val="Compact"/>
        <w:numPr>
          <w:ilvl w:val="0"/>
          <w:numId w:val="3"/>
        </w:numPr>
        <w:spacing w:line="480" w:lineRule="auto"/>
        <w:rPr>
          <w:rFonts w:ascii="Times New Roman" w:hAnsi="Times New Roman" w:cs="Times New Roman"/>
        </w:rPr>
      </w:pPr>
      <w:r w:rsidRPr="0019731F">
        <w:rPr>
          <w:rFonts w:ascii="Times New Roman" w:hAnsi="Times New Roman" w:cs="Times New Roman"/>
          <w:b/>
          <w:bCs/>
        </w:rPr>
        <w:t>Aggregation method:</w:t>
      </w:r>
      <w:r w:rsidRPr="0019731F">
        <w:rPr>
          <w:rFonts w:ascii="Times New Roman" w:hAnsi="Times New Roman" w:cs="Times New Roman"/>
        </w:rPr>
        <w:t xml:space="preserve"> When </w:t>
      </w:r>
      <w:r w:rsidR="00DE5A27" w:rsidRPr="0019731F">
        <w:rPr>
          <w:rFonts w:ascii="Times New Roman" w:hAnsi="Times New Roman" w:cs="Times New Roman"/>
        </w:rPr>
        <w:t>summarizing</w:t>
      </w:r>
      <w:r w:rsidRPr="0019731F">
        <w:rPr>
          <w:rFonts w:ascii="Times New Roman" w:hAnsi="Times New Roman" w:cs="Times New Roman"/>
        </w:rPr>
        <w:t xml:space="preserve"> counties to the state level, we used </w:t>
      </w:r>
      <w:r w:rsidRPr="00DC48C6">
        <w:rPr>
          <w:rFonts w:ascii="Times New Roman" w:hAnsi="Times New Roman" w:cs="Times New Roman"/>
        </w:rPr>
        <w:t>mean</w:t>
      </w:r>
      <w:r w:rsidRPr="0019731F">
        <w:rPr>
          <w:rFonts w:ascii="Times New Roman" w:hAnsi="Times New Roman" w:cs="Times New Roman"/>
        </w:rPr>
        <w:t xml:space="preserve"> values for weekly prices. We assumed this average is representative of the typical county in each state; alternate approaches </w:t>
      </w:r>
      <w:r w:rsidR="00EE1379">
        <w:rPr>
          <w:rFonts w:ascii="Times New Roman" w:hAnsi="Times New Roman" w:cs="Times New Roman"/>
        </w:rPr>
        <w:t>like</w:t>
      </w:r>
      <w:r w:rsidRPr="0019731F">
        <w:rPr>
          <w:rFonts w:ascii="Times New Roman" w:hAnsi="Times New Roman" w:cs="Times New Roman"/>
        </w:rPr>
        <w:t xml:space="preserve"> population‑weighted averages might yield slightly different numbers.</w:t>
      </w:r>
    </w:p>
    <w:p w14:paraId="4E57C04F" w14:textId="411F5377" w:rsidR="00D600F4" w:rsidRPr="0019731F" w:rsidRDefault="00000000" w:rsidP="0019731F">
      <w:pPr>
        <w:pStyle w:val="Compact"/>
        <w:numPr>
          <w:ilvl w:val="0"/>
          <w:numId w:val="3"/>
        </w:numPr>
        <w:spacing w:line="480" w:lineRule="auto"/>
        <w:rPr>
          <w:rFonts w:ascii="Times New Roman" w:hAnsi="Times New Roman" w:cs="Times New Roman"/>
        </w:rPr>
      </w:pPr>
      <w:r w:rsidRPr="0019731F">
        <w:rPr>
          <w:rFonts w:ascii="Times New Roman" w:hAnsi="Times New Roman" w:cs="Times New Roman"/>
          <w:b/>
          <w:bCs/>
        </w:rPr>
        <w:t>Affordability ratio:</w:t>
      </w:r>
      <w:r w:rsidRPr="0019731F">
        <w:rPr>
          <w:rFonts w:ascii="Times New Roman" w:hAnsi="Times New Roman" w:cs="Times New Roman"/>
        </w:rPr>
        <w:t xml:space="preserve"> We approximated annual costs as </w:t>
      </w:r>
      <w:r w:rsidRPr="00DC48C6">
        <w:rPr>
          <w:rFonts w:ascii="Times New Roman" w:hAnsi="Times New Roman" w:cs="Times New Roman"/>
        </w:rPr>
        <w:t xml:space="preserve">weekly price </w:t>
      </w:r>
      <w:r w:rsidR="00FD7206">
        <w:rPr>
          <w:rFonts w:ascii="Times New Roman" w:hAnsi="Times New Roman" w:cs="Times New Roman"/>
        </w:rPr>
        <w:t>x</w:t>
      </w:r>
      <w:r w:rsidRPr="00DC48C6">
        <w:rPr>
          <w:rFonts w:ascii="Times New Roman" w:hAnsi="Times New Roman" w:cs="Times New Roman"/>
        </w:rPr>
        <w:t> 52</w:t>
      </w:r>
      <w:r w:rsidRPr="0019731F">
        <w:rPr>
          <w:rFonts w:ascii="Times New Roman" w:hAnsi="Times New Roman" w:cs="Times New Roman"/>
        </w:rPr>
        <w:t>. This ignores potential seasonal variation or part‑year care. Median household income data for 2022 were used to compute affordability</w:t>
      </w:r>
      <w:r w:rsidR="00EE1379">
        <w:rPr>
          <w:rFonts w:ascii="Times New Roman" w:hAnsi="Times New Roman" w:cs="Times New Roman"/>
        </w:rPr>
        <w:t>, and</w:t>
      </w:r>
      <w:r w:rsidRPr="0019731F">
        <w:rPr>
          <w:rFonts w:ascii="Times New Roman" w:hAnsi="Times New Roman" w:cs="Times New Roman"/>
        </w:rPr>
        <w:t xml:space="preserve"> we assumed incomes were comparable across states and counties.</w:t>
      </w:r>
    </w:p>
    <w:p w14:paraId="17797077" w14:textId="0116C34B" w:rsidR="00D600F4" w:rsidRPr="0019731F" w:rsidRDefault="00000000" w:rsidP="0019731F">
      <w:pPr>
        <w:pStyle w:val="Compact"/>
        <w:numPr>
          <w:ilvl w:val="0"/>
          <w:numId w:val="3"/>
        </w:numPr>
        <w:spacing w:line="480" w:lineRule="auto"/>
        <w:rPr>
          <w:rFonts w:ascii="Times New Roman" w:hAnsi="Times New Roman" w:cs="Times New Roman"/>
        </w:rPr>
      </w:pPr>
      <w:r w:rsidRPr="0019731F">
        <w:rPr>
          <w:rFonts w:ascii="Times New Roman" w:hAnsi="Times New Roman" w:cs="Times New Roman"/>
          <w:b/>
          <w:bCs/>
        </w:rPr>
        <w:lastRenderedPageBreak/>
        <w:t>Focus on infants:</w:t>
      </w:r>
      <w:r w:rsidRPr="0019731F">
        <w:rPr>
          <w:rFonts w:ascii="Times New Roman" w:hAnsi="Times New Roman" w:cs="Times New Roman"/>
        </w:rPr>
        <w:t xml:space="preserve"> The analysis focused on center‑based infant care, as this is the most expensive age group. Toddlers, preschoolers and school‑age care were not analy</w:t>
      </w:r>
      <w:r w:rsidR="009A011D">
        <w:rPr>
          <w:rFonts w:ascii="Times New Roman" w:hAnsi="Times New Roman" w:cs="Times New Roman"/>
        </w:rPr>
        <w:t>z</w:t>
      </w:r>
      <w:r w:rsidRPr="0019731F">
        <w:rPr>
          <w:rFonts w:ascii="Times New Roman" w:hAnsi="Times New Roman" w:cs="Times New Roman"/>
        </w:rPr>
        <w:t>ed in depth.</w:t>
      </w:r>
    </w:p>
    <w:p w14:paraId="28DC4FF0" w14:textId="77777777" w:rsidR="00D600F4" w:rsidRPr="0019731F" w:rsidRDefault="00000000" w:rsidP="0019731F">
      <w:pPr>
        <w:pStyle w:val="Heading2"/>
        <w:spacing w:line="480" w:lineRule="auto"/>
        <w:rPr>
          <w:rFonts w:ascii="Times New Roman" w:hAnsi="Times New Roman" w:cs="Times New Roman"/>
          <w:color w:val="000000" w:themeColor="text1"/>
        </w:rPr>
      </w:pPr>
      <w:bookmarkStart w:id="4" w:name="items-needing-clarification"/>
      <w:bookmarkEnd w:id="3"/>
      <w:r w:rsidRPr="0019731F">
        <w:rPr>
          <w:rFonts w:ascii="Times New Roman" w:hAnsi="Times New Roman" w:cs="Times New Roman"/>
          <w:color w:val="000000" w:themeColor="text1"/>
        </w:rPr>
        <w:t>Items Needing Clarification</w:t>
      </w:r>
    </w:p>
    <w:p w14:paraId="26F36156" w14:textId="69D1CD4D" w:rsidR="00D600F4" w:rsidRPr="0019731F" w:rsidRDefault="00000000" w:rsidP="0019731F">
      <w:pPr>
        <w:pStyle w:val="Compact"/>
        <w:numPr>
          <w:ilvl w:val="0"/>
          <w:numId w:val="4"/>
        </w:numPr>
        <w:spacing w:line="480" w:lineRule="auto"/>
        <w:rPr>
          <w:rFonts w:ascii="Times New Roman" w:hAnsi="Times New Roman" w:cs="Times New Roman"/>
        </w:rPr>
      </w:pPr>
      <w:r w:rsidRPr="0019731F">
        <w:rPr>
          <w:rFonts w:ascii="Times New Roman" w:hAnsi="Times New Roman" w:cs="Times New Roman"/>
          <w:b/>
          <w:bCs/>
        </w:rPr>
        <w:t>Missing states:</w:t>
      </w:r>
      <w:r w:rsidRPr="0019731F">
        <w:rPr>
          <w:rFonts w:ascii="Times New Roman" w:hAnsi="Times New Roman" w:cs="Times New Roman"/>
        </w:rPr>
        <w:t xml:space="preserve"> The NDCP dataset has limited coverage for Puerto Rico and some states in certain years. Clarifying which states or counties have incomplete data would strengthen reliability.</w:t>
      </w:r>
    </w:p>
    <w:p w14:paraId="61E9EE17" w14:textId="1CDB027E" w:rsidR="00D600F4" w:rsidRPr="0019731F" w:rsidRDefault="00000000" w:rsidP="0019731F">
      <w:pPr>
        <w:pStyle w:val="Compact"/>
        <w:numPr>
          <w:ilvl w:val="0"/>
          <w:numId w:val="4"/>
        </w:numPr>
        <w:spacing w:line="480" w:lineRule="auto"/>
        <w:rPr>
          <w:rFonts w:ascii="Times New Roman" w:hAnsi="Times New Roman" w:cs="Times New Roman"/>
        </w:rPr>
      </w:pPr>
      <w:r w:rsidRPr="0019731F">
        <w:rPr>
          <w:rFonts w:ascii="Times New Roman" w:hAnsi="Times New Roman" w:cs="Times New Roman"/>
          <w:b/>
          <w:bCs/>
        </w:rPr>
        <w:t>Cost adjustments:</w:t>
      </w:r>
      <w:r w:rsidRPr="0019731F">
        <w:rPr>
          <w:rFonts w:ascii="Times New Roman" w:hAnsi="Times New Roman" w:cs="Times New Roman"/>
        </w:rPr>
        <w:t xml:space="preserve"> Prices were not adjusted for inflation. Future work should standardi</w:t>
      </w:r>
      <w:r w:rsidR="00EE1379">
        <w:rPr>
          <w:rFonts w:ascii="Times New Roman" w:hAnsi="Times New Roman" w:cs="Times New Roman"/>
        </w:rPr>
        <w:t>z</w:t>
      </w:r>
      <w:r w:rsidRPr="0019731F">
        <w:rPr>
          <w:rFonts w:ascii="Times New Roman" w:hAnsi="Times New Roman" w:cs="Times New Roman"/>
        </w:rPr>
        <w:t>e prices in real dollars to isolate structural price growth.</w:t>
      </w:r>
    </w:p>
    <w:p w14:paraId="665FDDFE" w14:textId="550F9DA8" w:rsidR="00D600F4" w:rsidRPr="0019731F" w:rsidRDefault="00000000" w:rsidP="0019731F">
      <w:pPr>
        <w:pStyle w:val="Compact"/>
        <w:numPr>
          <w:ilvl w:val="0"/>
          <w:numId w:val="4"/>
        </w:numPr>
        <w:spacing w:line="480" w:lineRule="auto"/>
        <w:rPr>
          <w:rFonts w:ascii="Times New Roman" w:hAnsi="Times New Roman" w:cs="Times New Roman"/>
        </w:rPr>
      </w:pPr>
      <w:r w:rsidRPr="0019731F">
        <w:rPr>
          <w:rFonts w:ascii="Times New Roman" w:hAnsi="Times New Roman" w:cs="Times New Roman"/>
          <w:b/>
          <w:bCs/>
        </w:rPr>
        <w:t>Provider quality:</w:t>
      </w:r>
      <w:r w:rsidRPr="0019731F">
        <w:rPr>
          <w:rFonts w:ascii="Times New Roman" w:hAnsi="Times New Roman" w:cs="Times New Roman"/>
        </w:rPr>
        <w:t xml:space="preserve"> The dataset does not record the quality or accreditation of childcare providers. Higher prices might reflect higher quality</w:t>
      </w:r>
      <w:r w:rsidR="00544F29">
        <w:rPr>
          <w:rFonts w:ascii="Times New Roman" w:hAnsi="Times New Roman" w:cs="Times New Roman"/>
        </w:rPr>
        <w:t>.</w:t>
      </w:r>
      <w:r w:rsidRPr="0019731F">
        <w:rPr>
          <w:rFonts w:ascii="Times New Roman" w:hAnsi="Times New Roman" w:cs="Times New Roman"/>
        </w:rPr>
        <w:t xml:space="preserve"> </w:t>
      </w:r>
    </w:p>
    <w:p w14:paraId="06D439DC" w14:textId="77777777" w:rsidR="00D600F4" w:rsidRPr="0019731F" w:rsidRDefault="00000000" w:rsidP="0019731F">
      <w:pPr>
        <w:pStyle w:val="Compact"/>
        <w:numPr>
          <w:ilvl w:val="0"/>
          <w:numId w:val="4"/>
        </w:numPr>
        <w:spacing w:line="480" w:lineRule="auto"/>
        <w:rPr>
          <w:rFonts w:ascii="Times New Roman" w:hAnsi="Times New Roman" w:cs="Times New Roman"/>
        </w:rPr>
      </w:pPr>
      <w:r w:rsidRPr="0019731F">
        <w:rPr>
          <w:rFonts w:ascii="Times New Roman" w:hAnsi="Times New Roman" w:cs="Times New Roman"/>
          <w:b/>
          <w:bCs/>
        </w:rPr>
        <w:t>Household composition:</w:t>
      </w:r>
      <w:r w:rsidRPr="0019731F">
        <w:rPr>
          <w:rFonts w:ascii="Times New Roman" w:hAnsi="Times New Roman" w:cs="Times New Roman"/>
        </w:rPr>
        <w:t xml:space="preserve"> Affordability ratios use median household income, not median family income. Clarifying household composition and childcare use patterns would refine affordability estimates.</w:t>
      </w:r>
    </w:p>
    <w:p w14:paraId="16BC6592" w14:textId="77777777" w:rsidR="00D600F4" w:rsidRPr="0019731F" w:rsidRDefault="00000000" w:rsidP="0019731F">
      <w:pPr>
        <w:pStyle w:val="Heading2"/>
        <w:spacing w:line="480" w:lineRule="auto"/>
        <w:rPr>
          <w:rFonts w:ascii="Times New Roman" w:hAnsi="Times New Roman" w:cs="Times New Roman"/>
          <w:color w:val="000000" w:themeColor="text1"/>
        </w:rPr>
      </w:pPr>
      <w:bookmarkStart w:id="5" w:name="story-direction-and-message"/>
      <w:bookmarkEnd w:id="4"/>
      <w:r w:rsidRPr="0019731F">
        <w:rPr>
          <w:rFonts w:ascii="Times New Roman" w:hAnsi="Times New Roman" w:cs="Times New Roman"/>
          <w:color w:val="000000" w:themeColor="text1"/>
        </w:rPr>
        <w:t>Story Direction and Message</w:t>
      </w:r>
    </w:p>
    <w:p w14:paraId="549151CD" w14:textId="151BA288" w:rsidR="00D600F4" w:rsidRPr="0019731F" w:rsidRDefault="00000000" w:rsidP="00544F29">
      <w:pPr>
        <w:pStyle w:val="FirstParagraph"/>
        <w:spacing w:line="480" w:lineRule="auto"/>
        <w:ind w:firstLine="720"/>
        <w:rPr>
          <w:rFonts w:ascii="Times New Roman" w:hAnsi="Times New Roman" w:cs="Times New Roman"/>
        </w:rPr>
      </w:pPr>
      <w:r w:rsidRPr="0019731F">
        <w:rPr>
          <w:rFonts w:ascii="Times New Roman" w:hAnsi="Times New Roman" w:cs="Times New Roman"/>
        </w:rPr>
        <w:t xml:space="preserve">Our story stresses that </w:t>
      </w:r>
      <w:r w:rsidRPr="00D436A2">
        <w:rPr>
          <w:rFonts w:ascii="Times New Roman" w:hAnsi="Times New Roman" w:cs="Times New Roman"/>
        </w:rPr>
        <w:t>childcare</w:t>
      </w:r>
      <w:r w:rsidRPr="0019731F">
        <w:rPr>
          <w:rFonts w:ascii="Times New Roman" w:hAnsi="Times New Roman" w:cs="Times New Roman"/>
          <w:b/>
          <w:bCs/>
        </w:rPr>
        <w:t xml:space="preserve"> </w:t>
      </w:r>
      <w:r w:rsidRPr="00D436A2">
        <w:rPr>
          <w:rFonts w:ascii="Times New Roman" w:hAnsi="Times New Roman" w:cs="Times New Roman"/>
        </w:rPr>
        <w:t>costs are both prohibitively high and highly</w:t>
      </w:r>
      <w:r w:rsidRPr="0019731F">
        <w:rPr>
          <w:rFonts w:ascii="Times New Roman" w:hAnsi="Times New Roman" w:cs="Times New Roman"/>
          <w:b/>
          <w:bCs/>
        </w:rPr>
        <w:t xml:space="preserve"> </w:t>
      </w:r>
      <w:r w:rsidRPr="00D436A2">
        <w:rPr>
          <w:rFonts w:ascii="Times New Roman" w:hAnsi="Times New Roman" w:cs="Times New Roman"/>
        </w:rPr>
        <w:t>unequal</w:t>
      </w:r>
      <w:r w:rsidRPr="0019731F">
        <w:rPr>
          <w:rFonts w:ascii="Times New Roman" w:hAnsi="Times New Roman" w:cs="Times New Roman"/>
        </w:rPr>
        <w:t xml:space="preserve"> across the country. We highlight the difference between </w:t>
      </w:r>
      <w:r w:rsidRPr="00D436A2">
        <w:rPr>
          <w:rFonts w:ascii="Times New Roman" w:hAnsi="Times New Roman" w:cs="Times New Roman"/>
        </w:rPr>
        <w:t xml:space="preserve">center‑based and family care, </w:t>
      </w:r>
      <w:r w:rsidRPr="0019731F">
        <w:rPr>
          <w:rFonts w:ascii="Times New Roman" w:hAnsi="Times New Roman" w:cs="Times New Roman"/>
        </w:rPr>
        <w:t>emphasi</w:t>
      </w:r>
      <w:r w:rsidR="009561F6">
        <w:rPr>
          <w:rFonts w:ascii="Times New Roman" w:hAnsi="Times New Roman" w:cs="Times New Roman"/>
        </w:rPr>
        <w:t>z</w:t>
      </w:r>
      <w:r w:rsidRPr="0019731F">
        <w:rPr>
          <w:rFonts w:ascii="Times New Roman" w:hAnsi="Times New Roman" w:cs="Times New Roman"/>
        </w:rPr>
        <w:t>ing the substantial savings offered by family child</w:t>
      </w:r>
      <w:r w:rsidR="00D436A2">
        <w:rPr>
          <w:rFonts w:ascii="Times New Roman" w:hAnsi="Times New Roman" w:cs="Times New Roman"/>
        </w:rPr>
        <w:t>-</w:t>
      </w:r>
      <w:r w:rsidRPr="0019731F">
        <w:rPr>
          <w:rFonts w:ascii="Times New Roman" w:hAnsi="Times New Roman" w:cs="Times New Roman"/>
        </w:rPr>
        <w:t xml:space="preserve">care in many states. We connect price disparities to </w:t>
      </w:r>
      <w:r w:rsidRPr="00D436A2">
        <w:rPr>
          <w:rFonts w:ascii="Times New Roman" w:hAnsi="Times New Roman" w:cs="Times New Roman"/>
        </w:rPr>
        <w:t>affordability burdens,</w:t>
      </w:r>
      <w:r w:rsidRPr="0019731F">
        <w:rPr>
          <w:rFonts w:ascii="Times New Roman" w:hAnsi="Times New Roman" w:cs="Times New Roman"/>
        </w:rPr>
        <w:t xml:space="preserve"> demonstrating that some families spend </w:t>
      </w:r>
      <w:r w:rsidRPr="00D436A2">
        <w:rPr>
          <w:rFonts w:ascii="Times New Roman" w:hAnsi="Times New Roman" w:cs="Times New Roman"/>
        </w:rPr>
        <w:t xml:space="preserve">up to a third of their income </w:t>
      </w:r>
      <w:r w:rsidRPr="0019731F">
        <w:rPr>
          <w:rFonts w:ascii="Times New Roman" w:hAnsi="Times New Roman" w:cs="Times New Roman"/>
        </w:rPr>
        <w:t>on infant care. By visuali</w:t>
      </w:r>
      <w:r w:rsidR="00763C82">
        <w:rPr>
          <w:rFonts w:ascii="Times New Roman" w:hAnsi="Times New Roman" w:cs="Times New Roman"/>
        </w:rPr>
        <w:t>z</w:t>
      </w:r>
      <w:r w:rsidRPr="0019731F">
        <w:rPr>
          <w:rFonts w:ascii="Times New Roman" w:hAnsi="Times New Roman" w:cs="Times New Roman"/>
        </w:rPr>
        <w:t xml:space="preserve">ing trends and state comparisons, we encourage policymakers to target </w:t>
      </w:r>
      <w:r w:rsidRPr="00D436A2">
        <w:rPr>
          <w:rFonts w:ascii="Times New Roman" w:hAnsi="Times New Roman" w:cs="Times New Roman"/>
        </w:rPr>
        <w:t>subsidies, tax credits and regulatory reforms</w:t>
      </w:r>
      <w:r w:rsidRPr="0019731F">
        <w:rPr>
          <w:rFonts w:ascii="Times New Roman" w:hAnsi="Times New Roman" w:cs="Times New Roman"/>
        </w:rPr>
        <w:t xml:space="preserve"> to the states and populations </w:t>
      </w:r>
      <w:r w:rsidRPr="0019731F">
        <w:rPr>
          <w:rFonts w:ascii="Times New Roman" w:hAnsi="Times New Roman" w:cs="Times New Roman"/>
        </w:rPr>
        <w:lastRenderedPageBreak/>
        <w:t xml:space="preserve">most burdened by childcare costs. Our message is that </w:t>
      </w:r>
      <w:r w:rsidRPr="00D436A2">
        <w:rPr>
          <w:rFonts w:ascii="Times New Roman" w:hAnsi="Times New Roman" w:cs="Times New Roman"/>
        </w:rPr>
        <w:t>investing in affordable, high‑quality childcare is essential for family financial security and workforce participation.</w:t>
      </w:r>
    </w:p>
    <w:p w14:paraId="65FC156A" w14:textId="77777777" w:rsidR="00D600F4" w:rsidRPr="0019731F" w:rsidRDefault="00000000" w:rsidP="0019731F">
      <w:pPr>
        <w:pStyle w:val="Heading2"/>
        <w:spacing w:line="480" w:lineRule="auto"/>
        <w:rPr>
          <w:rFonts w:ascii="Times New Roman" w:hAnsi="Times New Roman" w:cs="Times New Roman"/>
          <w:color w:val="000000" w:themeColor="text1"/>
        </w:rPr>
      </w:pPr>
      <w:bookmarkStart w:id="6" w:name="target-audience"/>
      <w:bookmarkEnd w:id="5"/>
      <w:r w:rsidRPr="0019731F">
        <w:rPr>
          <w:rFonts w:ascii="Times New Roman" w:hAnsi="Times New Roman" w:cs="Times New Roman"/>
          <w:color w:val="000000" w:themeColor="text1"/>
        </w:rPr>
        <w:t>Target Audience</w:t>
      </w:r>
    </w:p>
    <w:p w14:paraId="12CE6B96" w14:textId="021459DC" w:rsidR="00D600F4" w:rsidRPr="0019731F" w:rsidRDefault="00000000" w:rsidP="0019731F">
      <w:pPr>
        <w:pStyle w:val="Compact"/>
        <w:numPr>
          <w:ilvl w:val="0"/>
          <w:numId w:val="5"/>
        </w:numPr>
        <w:spacing w:line="480" w:lineRule="auto"/>
        <w:rPr>
          <w:rFonts w:ascii="Times New Roman" w:hAnsi="Times New Roman" w:cs="Times New Roman"/>
        </w:rPr>
      </w:pPr>
      <w:r w:rsidRPr="0019731F">
        <w:rPr>
          <w:rFonts w:ascii="Times New Roman" w:hAnsi="Times New Roman" w:cs="Times New Roman"/>
          <w:b/>
          <w:bCs/>
        </w:rPr>
        <w:t>Policymakers and senior leaders:</w:t>
      </w:r>
      <w:r w:rsidRPr="0019731F">
        <w:rPr>
          <w:rFonts w:ascii="Times New Roman" w:hAnsi="Times New Roman" w:cs="Times New Roman"/>
        </w:rPr>
        <w:t xml:space="preserve"> The executive brief distils key statistics and recommendations for decision makers who need concise, actionable information.</w:t>
      </w:r>
    </w:p>
    <w:p w14:paraId="1402186F" w14:textId="4279C299" w:rsidR="00D600F4" w:rsidRPr="0019731F" w:rsidRDefault="00000000" w:rsidP="0019731F">
      <w:pPr>
        <w:pStyle w:val="Compact"/>
        <w:numPr>
          <w:ilvl w:val="0"/>
          <w:numId w:val="5"/>
        </w:numPr>
        <w:spacing w:line="480" w:lineRule="auto"/>
        <w:rPr>
          <w:rFonts w:ascii="Times New Roman" w:hAnsi="Times New Roman" w:cs="Times New Roman"/>
        </w:rPr>
      </w:pPr>
      <w:r w:rsidRPr="0019731F">
        <w:rPr>
          <w:rFonts w:ascii="Times New Roman" w:hAnsi="Times New Roman" w:cs="Times New Roman"/>
          <w:b/>
          <w:bCs/>
        </w:rPr>
        <w:t>Analysts and program managers:</w:t>
      </w:r>
      <w:r w:rsidRPr="0019731F">
        <w:rPr>
          <w:rFonts w:ascii="Times New Roman" w:hAnsi="Times New Roman" w:cs="Times New Roman"/>
        </w:rPr>
        <w:t xml:space="preserve"> The Power BI dashboard allows data professionals to explore county‑level patterns, evaluate program impacts and identify hotspots requiring resources.</w:t>
      </w:r>
    </w:p>
    <w:p w14:paraId="2F7023FB" w14:textId="77777777" w:rsidR="00D600F4" w:rsidRPr="0019731F" w:rsidRDefault="00000000" w:rsidP="0019731F">
      <w:pPr>
        <w:pStyle w:val="Compact"/>
        <w:numPr>
          <w:ilvl w:val="0"/>
          <w:numId w:val="5"/>
        </w:numPr>
        <w:spacing w:line="480" w:lineRule="auto"/>
        <w:rPr>
          <w:rFonts w:ascii="Times New Roman" w:hAnsi="Times New Roman" w:cs="Times New Roman"/>
        </w:rPr>
      </w:pPr>
      <w:r w:rsidRPr="0019731F">
        <w:rPr>
          <w:rFonts w:ascii="Times New Roman" w:hAnsi="Times New Roman" w:cs="Times New Roman"/>
          <w:b/>
          <w:bCs/>
        </w:rPr>
        <w:t>Community stakeholders and advocacy groups:</w:t>
      </w:r>
      <w:r w:rsidRPr="0019731F">
        <w:rPr>
          <w:rFonts w:ascii="Times New Roman" w:hAnsi="Times New Roman" w:cs="Times New Roman"/>
        </w:rPr>
        <w:t xml:space="preserve"> The slide deck provides a narrative format to engage parents, educators and community leaders, helping them understand trends and advocate for change.</w:t>
      </w:r>
    </w:p>
    <w:p w14:paraId="7C211CDC" w14:textId="77777777" w:rsidR="00D600F4" w:rsidRPr="0019731F" w:rsidRDefault="00000000" w:rsidP="0019731F">
      <w:pPr>
        <w:pStyle w:val="Heading2"/>
        <w:spacing w:line="480" w:lineRule="auto"/>
        <w:rPr>
          <w:rFonts w:ascii="Times New Roman" w:hAnsi="Times New Roman" w:cs="Times New Roman"/>
          <w:color w:val="000000" w:themeColor="text1"/>
        </w:rPr>
      </w:pPr>
      <w:bookmarkStart w:id="7" w:name="mediums-included-and-why"/>
      <w:bookmarkEnd w:id="6"/>
      <w:r w:rsidRPr="0019731F">
        <w:rPr>
          <w:rFonts w:ascii="Times New Roman" w:hAnsi="Times New Roman" w:cs="Times New Roman"/>
          <w:color w:val="000000" w:themeColor="text1"/>
        </w:rPr>
        <w:t>Mediums Included and Why</w:t>
      </w:r>
    </w:p>
    <w:p w14:paraId="1D5D2B78" w14:textId="47F299FC" w:rsidR="00D600F4" w:rsidRPr="0019731F" w:rsidRDefault="00000000" w:rsidP="0019731F">
      <w:pPr>
        <w:pStyle w:val="Compact"/>
        <w:numPr>
          <w:ilvl w:val="0"/>
          <w:numId w:val="6"/>
        </w:numPr>
        <w:spacing w:line="480" w:lineRule="auto"/>
        <w:rPr>
          <w:rFonts w:ascii="Times New Roman" w:hAnsi="Times New Roman" w:cs="Times New Roman"/>
        </w:rPr>
      </w:pPr>
      <w:r w:rsidRPr="0019731F">
        <w:rPr>
          <w:rFonts w:ascii="Times New Roman" w:hAnsi="Times New Roman" w:cs="Times New Roman"/>
          <w:b/>
          <w:bCs/>
        </w:rPr>
        <w:t>Executive Brief (PDF):</w:t>
      </w:r>
      <w:r w:rsidRPr="0019731F">
        <w:rPr>
          <w:rFonts w:ascii="Times New Roman" w:hAnsi="Times New Roman" w:cs="Times New Roman"/>
        </w:rPr>
        <w:t xml:space="preserve"> A single‑page document summari</w:t>
      </w:r>
      <w:r w:rsidR="009561F6">
        <w:rPr>
          <w:rFonts w:ascii="Times New Roman" w:hAnsi="Times New Roman" w:cs="Times New Roman"/>
        </w:rPr>
        <w:t>z</w:t>
      </w:r>
      <w:r w:rsidRPr="0019731F">
        <w:rPr>
          <w:rFonts w:ascii="Times New Roman" w:hAnsi="Times New Roman" w:cs="Times New Roman"/>
        </w:rPr>
        <w:t>es key metrics, findings and policy recommendations. Policymakers often prefer concise briefs that can be read quickly and shared easily.</w:t>
      </w:r>
    </w:p>
    <w:p w14:paraId="1A5964B3" w14:textId="77777777" w:rsidR="00D600F4" w:rsidRPr="0019731F" w:rsidRDefault="00000000" w:rsidP="0019731F">
      <w:pPr>
        <w:pStyle w:val="Compact"/>
        <w:numPr>
          <w:ilvl w:val="0"/>
          <w:numId w:val="6"/>
        </w:numPr>
        <w:spacing w:line="480" w:lineRule="auto"/>
        <w:rPr>
          <w:rFonts w:ascii="Times New Roman" w:hAnsi="Times New Roman" w:cs="Times New Roman"/>
        </w:rPr>
      </w:pPr>
      <w:r w:rsidRPr="0019731F">
        <w:rPr>
          <w:rFonts w:ascii="Times New Roman" w:hAnsi="Times New Roman" w:cs="Times New Roman"/>
          <w:b/>
          <w:bCs/>
        </w:rPr>
        <w:t>Interactive Dashboard (Power BI):</w:t>
      </w:r>
      <w:r w:rsidRPr="0019731F">
        <w:rPr>
          <w:rFonts w:ascii="Times New Roman" w:hAnsi="Times New Roman" w:cs="Times New Roman"/>
        </w:rPr>
        <w:t xml:space="preserve"> Analysts require tools to drill into data by geography, year, provider type and age group. The dashboard uses filters, maps, line and bar charts to help users explore patterns without programming knowledge.</w:t>
      </w:r>
    </w:p>
    <w:p w14:paraId="7278F327" w14:textId="64213E1A" w:rsidR="00D600F4" w:rsidRPr="0019731F" w:rsidRDefault="00000000" w:rsidP="0019731F">
      <w:pPr>
        <w:pStyle w:val="Compact"/>
        <w:numPr>
          <w:ilvl w:val="0"/>
          <w:numId w:val="6"/>
        </w:numPr>
        <w:spacing w:line="480" w:lineRule="auto"/>
        <w:rPr>
          <w:rFonts w:ascii="Times New Roman" w:hAnsi="Times New Roman" w:cs="Times New Roman"/>
        </w:rPr>
      </w:pPr>
      <w:r w:rsidRPr="0019731F">
        <w:rPr>
          <w:rFonts w:ascii="Times New Roman" w:hAnsi="Times New Roman" w:cs="Times New Roman"/>
          <w:b/>
          <w:bCs/>
        </w:rPr>
        <w:t>Slide Deck (PowerPoint):</w:t>
      </w:r>
      <w:r w:rsidRPr="0019731F">
        <w:rPr>
          <w:rFonts w:ascii="Times New Roman" w:hAnsi="Times New Roman" w:cs="Times New Roman"/>
        </w:rPr>
        <w:t xml:space="preserve"> Presentations are effective for mixed audiences. The deck provides a narrative flow</w:t>
      </w:r>
      <w:r w:rsidR="009F0367">
        <w:rPr>
          <w:rFonts w:ascii="Times New Roman" w:hAnsi="Times New Roman" w:cs="Times New Roman"/>
        </w:rPr>
        <w:t xml:space="preserve"> </w:t>
      </w:r>
      <w:r w:rsidRPr="0019731F">
        <w:rPr>
          <w:rFonts w:ascii="Times New Roman" w:hAnsi="Times New Roman" w:cs="Times New Roman"/>
        </w:rPr>
        <w:t>supplemented with visuals that make abstract statistics concrete.</w:t>
      </w:r>
    </w:p>
    <w:p w14:paraId="25150DFD" w14:textId="77777777" w:rsidR="00D600F4" w:rsidRPr="0019731F" w:rsidRDefault="00000000" w:rsidP="0019731F">
      <w:pPr>
        <w:pStyle w:val="Heading2"/>
        <w:spacing w:line="480" w:lineRule="auto"/>
        <w:rPr>
          <w:rFonts w:ascii="Times New Roman" w:hAnsi="Times New Roman" w:cs="Times New Roman"/>
          <w:color w:val="000000" w:themeColor="text1"/>
        </w:rPr>
      </w:pPr>
      <w:bookmarkStart w:id="8" w:name="design-decisions"/>
      <w:bookmarkEnd w:id="7"/>
      <w:r w:rsidRPr="0019731F">
        <w:rPr>
          <w:rFonts w:ascii="Times New Roman" w:hAnsi="Times New Roman" w:cs="Times New Roman"/>
          <w:color w:val="000000" w:themeColor="text1"/>
        </w:rPr>
        <w:lastRenderedPageBreak/>
        <w:t>Design Decisions</w:t>
      </w:r>
    </w:p>
    <w:p w14:paraId="33C66F43" w14:textId="694B2D87" w:rsidR="00D600F4" w:rsidRPr="0019731F" w:rsidRDefault="00000000" w:rsidP="0055197C">
      <w:pPr>
        <w:pStyle w:val="FirstParagraph"/>
        <w:spacing w:line="480" w:lineRule="auto"/>
        <w:ind w:firstLine="720"/>
        <w:rPr>
          <w:rFonts w:ascii="Times New Roman" w:hAnsi="Times New Roman" w:cs="Times New Roman"/>
        </w:rPr>
      </w:pPr>
      <w:r w:rsidRPr="0019731F">
        <w:rPr>
          <w:rFonts w:ascii="Times New Roman" w:hAnsi="Times New Roman" w:cs="Times New Roman"/>
        </w:rPr>
        <w:t xml:space="preserve">We employed a </w:t>
      </w:r>
      <w:r w:rsidRPr="006B795E">
        <w:rPr>
          <w:rFonts w:ascii="Times New Roman" w:hAnsi="Times New Roman" w:cs="Times New Roman"/>
        </w:rPr>
        <w:t xml:space="preserve">professional yet accessible aesthetic </w:t>
      </w:r>
      <w:r w:rsidRPr="0019731F">
        <w:rPr>
          <w:rFonts w:ascii="Times New Roman" w:hAnsi="Times New Roman" w:cs="Times New Roman"/>
        </w:rPr>
        <w:t xml:space="preserve">across all mediums. The color palette uses neutral backgrounds with </w:t>
      </w:r>
      <w:r w:rsidRPr="006B795E">
        <w:rPr>
          <w:rFonts w:ascii="Times New Roman" w:hAnsi="Times New Roman" w:cs="Times New Roman"/>
        </w:rPr>
        <w:t>blue and green highlights,</w:t>
      </w:r>
      <w:r w:rsidRPr="0019731F">
        <w:rPr>
          <w:rFonts w:ascii="Times New Roman" w:hAnsi="Times New Roman" w:cs="Times New Roman"/>
        </w:rPr>
        <w:t xml:space="preserve"> reinforcing calm and trust. Charts were kept simple and labelled clearly</w:t>
      </w:r>
      <w:r w:rsidR="006B795E">
        <w:rPr>
          <w:rFonts w:ascii="Times New Roman" w:hAnsi="Times New Roman" w:cs="Times New Roman"/>
        </w:rPr>
        <w:t>,</w:t>
      </w:r>
      <w:r w:rsidRPr="0019731F">
        <w:rPr>
          <w:rFonts w:ascii="Times New Roman" w:hAnsi="Times New Roman" w:cs="Times New Roman"/>
        </w:rPr>
        <w:t xml:space="preserve"> horizontal bar charts were used for state comparisons, line charts for trends and box plots for distributions. In the dashboard, filters and legends were placed logically to facilitate exploration. We avoided clutter by balancing text and graphics, leaving </w:t>
      </w:r>
      <w:r w:rsidRPr="006B795E">
        <w:rPr>
          <w:rFonts w:ascii="Times New Roman" w:hAnsi="Times New Roman" w:cs="Times New Roman"/>
        </w:rPr>
        <w:t xml:space="preserve">white space </w:t>
      </w:r>
      <w:r w:rsidRPr="0019731F">
        <w:rPr>
          <w:rFonts w:ascii="Times New Roman" w:hAnsi="Times New Roman" w:cs="Times New Roman"/>
        </w:rPr>
        <w:t>to guide the reader’s eye. Captions and annotations accompany visuals to prevent misinterpretation.</w:t>
      </w:r>
    </w:p>
    <w:p w14:paraId="5EA73AB3" w14:textId="77777777" w:rsidR="00D600F4" w:rsidRPr="0019731F" w:rsidRDefault="00000000" w:rsidP="0019731F">
      <w:pPr>
        <w:pStyle w:val="Heading2"/>
        <w:spacing w:line="480" w:lineRule="auto"/>
        <w:rPr>
          <w:rFonts w:ascii="Times New Roman" w:hAnsi="Times New Roman" w:cs="Times New Roman"/>
          <w:color w:val="000000" w:themeColor="text1"/>
        </w:rPr>
      </w:pPr>
      <w:bookmarkStart w:id="9" w:name="ethical-considerations"/>
      <w:bookmarkEnd w:id="8"/>
      <w:r w:rsidRPr="0019731F">
        <w:rPr>
          <w:rFonts w:ascii="Times New Roman" w:hAnsi="Times New Roman" w:cs="Times New Roman"/>
          <w:color w:val="000000" w:themeColor="text1"/>
        </w:rPr>
        <w:t>Ethical Considerations</w:t>
      </w:r>
    </w:p>
    <w:p w14:paraId="5083CB4E" w14:textId="77777777" w:rsidR="00D600F4" w:rsidRPr="0019731F" w:rsidRDefault="00000000" w:rsidP="00EB5385">
      <w:pPr>
        <w:pStyle w:val="FirstParagraph"/>
        <w:spacing w:line="480" w:lineRule="auto"/>
        <w:ind w:firstLine="240"/>
        <w:rPr>
          <w:rFonts w:ascii="Times New Roman" w:hAnsi="Times New Roman" w:cs="Times New Roman"/>
        </w:rPr>
      </w:pPr>
      <w:r w:rsidRPr="0019731F">
        <w:rPr>
          <w:rFonts w:ascii="Times New Roman" w:hAnsi="Times New Roman" w:cs="Times New Roman"/>
        </w:rPr>
        <w:t>The NDCP data are public and aggregated at the county level, so they do not include personally identifiable information. Nonetheless, our analysis adhered to several ethical principles:</w:t>
      </w:r>
    </w:p>
    <w:p w14:paraId="6B1B46DA" w14:textId="77777777" w:rsidR="00D600F4" w:rsidRPr="0019731F" w:rsidRDefault="00000000" w:rsidP="0019731F">
      <w:pPr>
        <w:pStyle w:val="Compact"/>
        <w:numPr>
          <w:ilvl w:val="0"/>
          <w:numId w:val="7"/>
        </w:numPr>
        <w:spacing w:line="480" w:lineRule="auto"/>
        <w:rPr>
          <w:rFonts w:ascii="Times New Roman" w:hAnsi="Times New Roman" w:cs="Times New Roman"/>
        </w:rPr>
      </w:pPr>
      <w:r w:rsidRPr="0019731F">
        <w:rPr>
          <w:rFonts w:ascii="Times New Roman" w:hAnsi="Times New Roman" w:cs="Times New Roman"/>
          <w:b/>
          <w:bCs/>
        </w:rPr>
        <w:t>Privacy and confidentiality:</w:t>
      </w:r>
      <w:r w:rsidRPr="0019731F">
        <w:rPr>
          <w:rFonts w:ascii="Times New Roman" w:hAnsi="Times New Roman" w:cs="Times New Roman"/>
        </w:rPr>
        <w:t xml:space="preserve"> We did not disaggregate data to the individual or household level. County‑level and state‑level aggregates prevent identification of specific providers or families. Where counties or states lacked sufficient data, we excluded them rather than impute values.</w:t>
      </w:r>
    </w:p>
    <w:p w14:paraId="1079F908" w14:textId="77777777" w:rsidR="00D600F4" w:rsidRPr="0019731F" w:rsidRDefault="00000000" w:rsidP="0019731F">
      <w:pPr>
        <w:pStyle w:val="Compact"/>
        <w:numPr>
          <w:ilvl w:val="0"/>
          <w:numId w:val="7"/>
        </w:numPr>
        <w:spacing w:line="480" w:lineRule="auto"/>
        <w:rPr>
          <w:rFonts w:ascii="Times New Roman" w:hAnsi="Times New Roman" w:cs="Times New Roman"/>
        </w:rPr>
      </w:pPr>
      <w:r w:rsidRPr="0019731F">
        <w:rPr>
          <w:rFonts w:ascii="Times New Roman" w:hAnsi="Times New Roman" w:cs="Times New Roman"/>
          <w:b/>
          <w:bCs/>
        </w:rPr>
        <w:t>Transparency:</w:t>
      </w:r>
      <w:r w:rsidRPr="0019731F">
        <w:rPr>
          <w:rFonts w:ascii="Times New Roman" w:hAnsi="Times New Roman" w:cs="Times New Roman"/>
        </w:rPr>
        <w:t xml:space="preserve"> We clearly state our methods and assumptions, including how we calculated affordability ratios and aggregated data. This transparency helps readers judge the reliability of the findings.</w:t>
      </w:r>
    </w:p>
    <w:p w14:paraId="325367AC" w14:textId="42EFCFAD" w:rsidR="00D600F4" w:rsidRPr="0019731F" w:rsidRDefault="00000000" w:rsidP="0019731F">
      <w:pPr>
        <w:pStyle w:val="Compact"/>
        <w:numPr>
          <w:ilvl w:val="0"/>
          <w:numId w:val="7"/>
        </w:numPr>
        <w:spacing w:line="480" w:lineRule="auto"/>
        <w:rPr>
          <w:rFonts w:ascii="Times New Roman" w:hAnsi="Times New Roman" w:cs="Times New Roman"/>
        </w:rPr>
      </w:pPr>
      <w:r w:rsidRPr="0019731F">
        <w:rPr>
          <w:rFonts w:ascii="Times New Roman" w:hAnsi="Times New Roman" w:cs="Times New Roman"/>
          <w:b/>
          <w:bCs/>
        </w:rPr>
        <w:t>Regulatory compliance:</w:t>
      </w:r>
      <w:r w:rsidRPr="0019731F">
        <w:rPr>
          <w:rFonts w:ascii="Times New Roman" w:hAnsi="Times New Roman" w:cs="Times New Roman"/>
        </w:rPr>
        <w:t xml:space="preserve"> The NDCP is compiled by the U.S. Department of Labor and is intended for public use. We used the data in accordance with its license, cited original sources, and did not misrepresent or monetize the data.</w:t>
      </w:r>
    </w:p>
    <w:p w14:paraId="20F87CE4" w14:textId="77777777" w:rsidR="00D600F4" w:rsidRPr="0019731F" w:rsidRDefault="00000000" w:rsidP="0019731F">
      <w:pPr>
        <w:pStyle w:val="Heading3"/>
        <w:spacing w:line="480" w:lineRule="auto"/>
        <w:rPr>
          <w:rFonts w:ascii="Times New Roman" w:hAnsi="Times New Roman" w:cs="Times New Roman"/>
          <w:color w:val="000000" w:themeColor="text1"/>
        </w:rPr>
      </w:pPr>
      <w:bookmarkStart w:id="10" w:name="data-transformations-and-filtering"/>
      <w:r w:rsidRPr="0019731F">
        <w:rPr>
          <w:rFonts w:ascii="Times New Roman" w:hAnsi="Times New Roman" w:cs="Times New Roman"/>
          <w:color w:val="000000" w:themeColor="text1"/>
        </w:rPr>
        <w:lastRenderedPageBreak/>
        <w:t>Data Transformations and Filtering</w:t>
      </w:r>
    </w:p>
    <w:p w14:paraId="77DBF5C4" w14:textId="621EBCF1" w:rsidR="00D600F4" w:rsidRPr="0019731F" w:rsidRDefault="00000000" w:rsidP="00FE3E79">
      <w:pPr>
        <w:pStyle w:val="FirstParagraph"/>
        <w:spacing w:line="480" w:lineRule="auto"/>
        <w:ind w:firstLine="720"/>
        <w:rPr>
          <w:rFonts w:ascii="Times New Roman" w:hAnsi="Times New Roman" w:cs="Times New Roman"/>
        </w:rPr>
      </w:pPr>
      <w:r w:rsidRPr="0019731F">
        <w:rPr>
          <w:rFonts w:ascii="Times New Roman" w:hAnsi="Times New Roman" w:cs="Times New Roman"/>
        </w:rPr>
        <w:t xml:space="preserve">We transformed the NDCP data by </w:t>
      </w:r>
      <w:r w:rsidRPr="002E0BD5">
        <w:rPr>
          <w:rFonts w:ascii="Times New Roman" w:hAnsi="Times New Roman" w:cs="Times New Roman"/>
        </w:rPr>
        <w:t>aggregating county‑level weekly prices and median incomes to the state level</w:t>
      </w:r>
      <w:r w:rsidRPr="0019731F">
        <w:rPr>
          <w:rFonts w:ascii="Times New Roman" w:hAnsi="Times New Roman" w:cs="Times New Roman"/>
        </w:rPr>
        <w:t xml:space="preserve"> and computing price gaps and affordability ratios. These transformations were clearly labelled in the dashboard and paper. We filtered out states with missing price or income data and focused on the 2022 cohort. No hidden filtering was performed</w:t>
      </w:r>
      <w:r w:rsidR="00EE1379">
        <w:rPr>
          <w:rFonts w:ascii="Times New Roman" w:hAnsi="Times New Roman" w:cs="Times New Roman"/>
        </w:rPr>
        <w:t>.</w:t>
      </w:r>
    </w:p>
    <w:p w14:paraId="4C705038" w14:textId="77777777" w:rsidR="00D600F4" w:rsidRPr="0019731F" w:rsidRDefault="00000000" w:rsidP="0019731F">
      <w:pPr>
        <w:pStyle w:val="Heading3"/>
        <w:spacing w:line="480" w:lineRule="auto"/>
        <w:rPr>
          <w:rFonts w:ascii="Times New Roman" w:hAnsi="Times New Roman" w:cs="Times New Roman"/>
          <w:color w:val="000000" w:themeColor="text1"/>
        </w:rPr>
      </w:pPr>
      <w:bookmarkStart w:id="11" w:name="legal-and-regulatory-guidelines"/>
      <w:bookmarkEnd w:id="10"/>
      <w:r w:rsidRPr="0019731F">
        <w:rPr>
          <w:rFonts w:ascii="Times New Roman" w:hAnsi="Times New Roman" w:cs="Times New Roman"/>
          <w:color w:val="000000" w:themeColor="text1"/>
        </w:rPr>
        <w:t>Legal and Regulatory Guidelines</w:t>
      </w:r>
    </w:p>
    <w:p w14:paraId="0BC26377" w14:textId="41B602EC" w:rsidR="00D600F4" w:rsidRPr="0019731F" w:rsidRDefault="00000000" w:rsidP="00FE3E79">
      <w:pPr>
        <w:pStyle w:val="FirstParagraph"/>
        <w:spacing w:line="480" w:lineRule="auto"/>
        <w:ind w:firstLine="720"/>
        <w:rPr>
          <w:rFonts w:ascii="Times New Roman" w:hAnsi="Times New Roman" w:cs="Times New Roman"/>
        </w:rPr>
      </w:pPr>
      <w:r w:rsidRPr="0019731F">
        <w:rPr>
          <w:rFonts w:ascii="Times New Roman" w:hAnsi="Times New Roman" w:cs="Times New Roman"/>
        </w:rPr>
        <w:t xml:space="preserve">Childcare data in the U.S. are subject to </w:t>
      </w:r>
      <w:r w:rsidRPr="002E0BD5">
        <w:rPr>
          <w:rFonts w:ascii="Times New Roman" w:hAnsi="Times New Roman" w:cs="Times New Roman"/>
        </w:rPr>
        <w:t xml:space="preserve">federal and state licensing regulations </w:t>
      </w:r>
      <w:r w:rsidRPr="0019731F">
        <w:rPr>
          <w:rFonts w:ascii="Times New Roman" w:hAnsi="Times New Roman" w:cs="Times New Roman"/>
        </w:rPr>
        <w:t xml:space="preserve">that govern provider qualifications, safety and data reporting. However, there are </w:t>
      </w:r>
      <w:r w:rsidRPr="002E0BD5">
        <w:rPr>
          <w:rFonts w:ascii="Times New Roman" w:hAnsi="Times New Roman" w:cs="Times New Roman"/>
        </w:rPr>
        <w:t>no specific legal restrictions</w:t>
      </w:r>
      <w:r w:rsidRPr="0019731F">
        <w:rPr>
          <w:rFonts w:ascii="Times New Roman" w:hAnsi="Times New Roman" w:cs="Times New Roman"/>
        </w:rPr>
        <w:t xml:space="preserve"> on analy</w:t>
      </w:r>
      <w:r w:rsidR="00B640A9">
        <w:rPr>
          <w:rFonts w:ascii="Times New Roman" w:hAnsi="Times New Roman" w:cs="Times New Roman"/>
        </w:rPr>
        <w:t>z</w:t>
      </w:r>
      <w:r w:rsidRPr="0019731F">
        <w:rPr>
          <w:rFonts w:ascii="Times New Roman" w:hAnsi="Times New Roman" w:cs="Times New Roman"/>
        </w:rPr>
        <w:t xml:space="preserve">ing publicly released NDCP data beyond citing sources and protecting individual privacy. Our use complies with the </w:t>
      </w:r>
      <w:r w:rsidRPr="002E0BD5">
        <w:rPr>
          <w:rFonts w:ascii="Times New Roman" w:hAnsi="Times New Roman" w:cs="Times New Roman"/>
        </w:rPr>
        <w:t>open data policy</w:t>
      </w:r>
      <w:r w:rsidRPr="0019731F">
        <w:rPr>
          <w:rFonts w:ascii="Times New Roman" w:hAnsi="Times New Roman" w:cs="Times New Roman"/>
        </w:rPr>
        <w:t xml:space="preserve"> of the Department of Labor.</w:t>
      </w:r>
    </w:p>
    <w:p w14:paraId="3B6E8E05" w14:textId="77777777" w:rsidR="00D600F4" w:rsidRPr="0019731F" w:rsidRDefault="00000000" w:rsidP="0019731F">
      <w:pPr>
        <w:pStyle w:val="Heading3"/>
        <w:spacing w:line="480" w:lineRule="auto"/>
        <w:rPr>
          <w:rFonts w:ascii="Times New Roman" w:hAnsi="Times New Roman" w:cs="Times New Roman"/>
          <w:color w:val="000000" w:themeColor="text1"/>
        </w:rPr>
      </w:pPr>
      <w:bookmarkStart w:id="12" w:name="data-credibility-and-acquisition"/>
      <w:bookmarkEnd w:id="11"/>
      <w:r w:rsidRPr="0019731F">
        <w:rPr>
          <w:rFonts w:ascii="Times New Roman" w:hAnsi="Times New Roman" w:cs="Times New Roman"/>
          <w:color w:val="000000" w:themeColor="text1"/>
        </w:rPr>
        <w:t>Data Credibility and Acquisition</w:t>
      </w:r>
    </w:p>
    <w:p w14:paraId="1B4B1BBA" w14:textId="46FCAD29" w:rsidR="00D600F4" w:rsidRPr="0019731F" w:rsidRDefault="00000000" w:rsidP="00FE3E79">
      <w:pPr>
        <w:pStyle w:val="FirstParagraph"/>
        <w:spacing w:line="480" w:lineRule="auto"/>
        <w:ind w:firstLine="720"/>
        <w:rPr>
          <w:rFonts w:ascii="Times New Roman" w:hAnsi="Times New Roman" w:cs="Times New Roman"/>
        </w:rPr>
      </w:pPr>
      <w:r w:rsidRPr="0019731F">
        <w:rPr>
          <w:rFonts w:ascii="Times New Roman" w:hAnsi="Times New Roman" w:cs="Times New Roman"/>
        </w:rPr>
        <w:t xml:space="preserve">The NDCP is produced by the U.S. Department of Labor and is based on </w:t>
      </w:r>
      <w:r w:rsidRPr="002E0BD5">
        <w:rPr>
          <w:rFonts w:ascii="Times New Roman" w:hAnsi="Times New Roman" w:cs="Times New Roman"/>
        </w:rPr>
        <w:t xml:space="preserve">market price surveys </w:t>
      </w:r>
      <w:r w:rsidRPr="0019731F">
        <w:rPr>
          <w:rFonts w:ascii="Times New Roman" w:hAnsi="Times New Roman" w:cs="Times New Roman"/>
        </w:rPr>
        <w:t xml:space="preserve">conducted by states and territories. The data’s credibility stems from its governmental </w:t>
      </w:r>
      <w:r w:rsidR="00AC6032">
        <w:rPr>
          <w:rFonts w:ascii="Times New Roman" w:hAnsi="Times New Roman" w:cs="Times New Roman"/>
        </w:rPr>
        <w:t>authority</w:t>
      </w:r>
      <w:r w:rsidRPr="0019731F">
        <w:rPr>
          <w:rFonts w:ascii="Times New Roman" w:hAnsi="Times New Roman" w:cs="Times New Roman"/>
        </w:rPr>
        <w:t xml:space="preserve"> and methodological transparency. We verified that aggregated results matched published statistics.</w:t>
      </w:r>
    </w:p>
    <w:p w14:paraId="2B73741B" w14:textId="77777777" w:rsidR="00D600F4" w:rsidRPr="0019731F" w:rsidRDefault="00000000" w:rsidP="0019731F">
      <w:pPr>
        <w:pStyle w:val="Heading3"/>
        <w:spacing w:line="480" w:lineRule="auto"/>
        <w:rPr>
          <w:rFonts w:ascii="Times New Roman" w:hAnsi="Times New Roman" w:cs="Times New Roman"/>
          <w:color w:val="000000" w:themeColor="text1"/>
        </w:rPr>
      </w:pPr>
      <w:bookmarkStart w:id="13" w:name="mitigation-of-ethical-risks"/>
      <w:bookmarkEnd w:id="12"/>
      <w:r w:rsidRPr="0019731F">
        <w:rPr>
          <w:rFonts w:ascii="Times New Roman" w:hAnsi="Times New Roman" w:cs="Times New Roman"/>
          <w:color w:val="000000" w:themeColor="text1"/>
        </w:rPr>
        <w:t>Mitigation of Ethical Risks</w:t>
      </w:r>
    </w:p>
    <w:p w14:paraId="0739F8DE" w14:textId="77777777" w:rsidR="00D600F4" w:rsidRPr="0019731F" w:rsidRDefault="00000000" w:rsidP="0019731F">
      <w:pPr>
        <w:pStyle w:val="FirstParagraph"/>
        <w:spacing w:line="480" w:lineRule="auto"/>
        <w:rPr>
          <w:rFonts w:ascii="Times New Roman" w:hAnsi="Times New Roman" w:cs="Times New Roman"/>
        </w:rPr>
      </w:pPr>
      <w:r w:rsidRPr="0019731F">
        <w:rPr>
          <w:rFonts w:ascii="Times New Roman" w:hAnsi="Times New Roman" w:cs="Times New Roman"/>
        </w:rPr>
        <w:t>To mitigate potential ethical issues:</w:t>
      </w:r>
    </w:p>
    <w:p w14:paraId="560D13F2" w14:textId="2D0C11D9" w:rsidR="00D600F4" w:rsidRPr="0019731F" w:rsidRDefault="00000000" w:rsidP="0019731F">
      <w:pPr>
        <w:pStyle w:val="Compact"/>
        <w:numPr>
          <w:ilvl w:val="0"/>
          <w:numId w:val="8"/>
        </w:numPr>
        <w:spacing w:line="480" w:lineRule="auto"/>
        <w:rPr>
          <w:rFonts w:ascii="Times New Roman" w:hAnsi="Times New Roman" w:cs="Times New Roman"/>
        </w:rPr>
      </w:pPr>
      <w:r w:rsidRPr="0019731F">
        <w:rPr>
          <w:rFonts w:ascii="Times New Roman" w:hAnsi="Times New Roman" w:cs="Times New Roman"/>
        </w:rPr>
        <w:t>We contextuali</w:t>
      </w:r>
      <w:r w:rsidR="00486137">
        <w:rPr>
          <w:rFonts w:ascii="Times New Roman" w:hAnsi="Times New Roman" w:cs="Times New Roman"/>
        </w:rPr>
        <w:t>z</w:t>
      </w:r>
      <w:r w:rsidRPr="0019731F">
        <w:rPr>
          <w:rFonts w:ascii="Times New Roman" w:hAnsi="Times New Roman" w:cs="Times New Roman"/>
        </w:rPr>
        <w:t>ed price data by providing affordability ratios, highlighting that high prices often reflect high operating costs rather than provider profiteering.</w:t>
      </w:r>
    </w:p>
    <w:p w14:paraId="4EC306B3" w14:textId="0A13A706" w:rsidR="00D600F4" w:rsidRPr="0019731F" w:rsidRDefault="00000000" w:rsidP="0019731F">
      <w:pPr>
        <w:pStyle w:val="Compact"/>
        <w:numPr>
          <w:ilvl w:val="0"/>
          <w:numId w:val="8"/>
        </w:numPr>
        <w:spacing w:line="480" w:lineRule="auto"/>
        <w:rPr>
          <w:rFonts w:ascii="Times New Roman" w:hAnsi="Times New Roman" w:cs="Times New Roman"/>
        </w:rPr>
      </w:pPr>
      <w:r w:rsidRPr="0019731F">
        <w:rPr>
          <w:rFonts w:ascii="Times New Roman" w:hAnsi="Times New Roman" w:cs="Times New Roman"/>
        </w:rPr>
        <w:lastRenderedPageBreak/>
        <w:t xml:space="preserve">We recommended that policymakers use these data to </w:t>
      </w:r>
      <w:r w:rsidRPr="00FE3E79">
        <w:rPr>
          <w:rFonts w:ascii="Times New Roman" w:hAnsi="Times New Roman" w:cs="Times New Roman"/>
        </w:rPr>
        <w:t>increase subsidies and expand</w:t>
      </w:r>
      <w:r w:rsidRPr="0019731F">
        <w:rPr>
          <w:rFonts w:ascii="Times New Roman" w:hAnsi="Times New Roman" w:cs="Times New Roman"/>
          <w:b/>
          <w:bCs/>
        </w:rPr>
        <w:t xml:space="preserve"> </w:t>
      </w:r>
      <w:r w:rsidRPr="00FE3E79">
        <w:rPr>
          <w:rFonts w:ascii="Times New Roman" w:hAnsi="Times New Roman" w:cs="Times New Roman"/>
        </w:rPr>
        <w:t>family child‑care options</w:t>
      </w:r>
      <w:r w:rsidR="00FE3E79" w:rsidRPr="00FE3E79">
        <w:rPr>
          <w:rFonts w:ascii="Times New Roman" w:hAnsi="Times New Roman" w:cs="Times New Roman"/>
        </w:rPr>
        <w:t>,</w:t>
      </w:r>
      <w:r w:rsidRPr="0019731F">
        <w:rPr>
          <w:rFonts w:ascii="Times New Roman" w:hAnsi="Times New Roman" w:cs="Times New Roman"/>
        </w:rPr>
        <w:t xml:space="preserve"> aiming to reduce financial stress on families rather than penali</w:t>
      </w:r>
      <w:r w:rsidR="00350EF5">
        <w:rPr>
          <w:rFonts w:ascii="Times New Roman" w:hAnsi="Times New Roman" w:cs="Times New Roman"/>
        </w:rPr>
        <w:t>z</w:t>
      </w:r>
      <w:r w:rsidRPr="0019731F">
        <w:rPr>
          <w:rFonts w:ascii="Times New Roman" w:hAnsi="Times New Roman" w:cs="Times New Roman"/>
        </w:rPr>
        <w:t>e providers.</w:t>
      </w:r>
    </w:p>
    <w:p w14:paraId="2AE4EE6D" w14:textId="7B5A121C" w:rsidR="00D600F4" w:rsidRPr="0019731F" w:rsidRDefault="00000000" w:rsidP="0019731F">
      <w:pPr>
        <w:pStyle w:val="Compact"/>
        <w:numPr>
          <w:ilvl w:val="0"/>
          <w:numId w:val="8"/>
        </w:numPr>
        <w:spacing w:line="480" w:lineRule="auto"/>
        <w:rPr>
          <w:rFonts w:ascii="Times New Roman" w:hAnsi="Times New Roman" w:cs="Times New Roman"/>
        </w:rPr>
      </w:pPr>
      <w:r w:rsidRPr="0019731F">
        <w:rPr>
          <w:rFonts w:ascii="Times New Roman" w:hAnsi="Times New Roman" w:cs="Times New Roman"/>
        </w:rPr>
        <w:t>We emphasi</w:t>
      </w:r>
      <w:r w:rsidR="00350EF5">
        <w:rPr>
          <w:rFonts w:ascii="Times New Roman" w:hAnsi="Times New Roman" w:cs="Times New Roman"/>
        </w:rPr>
        <w:t>z</w:t>
      </w:r>
      <w:r w:rsidRPr="0019731F">
        <w:rPr>
          <w:rFonts w:ascii="Times New Roman" w:hAnsi="Times New Roman" w:cs="Times New Roman"/>
        </w:rPr>
        <w:t>ed limitations and encouraged future research to incorporate inflation adjustments, quality ratings and demographic factors.</w:t>
      </w:r>
    </w:p>
    <w:p w14:paraId="2B9B8691" w14:textId="77777777" w:rsidR="00D600F4" w:rsidRPr="0019731F" w:rsidRDefault="00000000" w:rsidP="0019731F">
      <w:pPr>
        <w:pStyle w:val="Heading2"/>
        <w:spacing w:line="480" w:lineRule="auto"/>
        <w:rPr>
          <w:rFonts w:ascii="Times New Roman" w:hAnsi="Times New Roman" w:cs="Times New Roman"/>
          <w:color w:val="000000" w:themeColor="text1"/>
        </w:rPr>
      </w:pPr>
      <w:bookmarkStart w:id="14" w:name="lessons-learned"/>
      <w:bookmarkEnd w:id="9"/>
      <w:bookmarkEnd w:id="13"/>
      <w:r w:rsidRPr="0019731F">
        <w:rPr>
          <w:rFonts w:ascii="Times New Roman" w:hAnsi="Times New Roman" w:cs="Times New Roman"/>
          <w:color w:val="000000" w:themeColor="text1"/>
        </w:rPr>
        <w:t>Lessons Learned</w:t>
      </w:r>
    </w:p>
    <w:p w14:paraId="088640A5" w14:textId="1B3829EA" w:rsidR="00D600F4" w:rsidRPr="0019731F" w:rsidRDefault="00000000" w:rsidP="00FE3E79">
      <w:pPr>
        <w:pStyle w:val="FirstParagraph"/>
        <w:spacing w:line="480" w:lineRule="auto"/>
        <w:ind w:firstLine="720"/>
        <w:rPr>
          <w:rFonts w:ascii="Times New Roman" w:hAnsi="Times New Roman" w:cs="Times New Roman"/>
        </w:rPr>
      </w:pPr>
      <w:r w:rsidRPr="0019731F">
        <w:rPr>
          <w:rFonts w:ascii="Times New Roman" w:hAnsi="Times New Roman" w:cs="Times New Roman"/>
        </w:rPr>
        <w:t xml:space="preserve">Through this project we learned that </w:t>
      </w:r>
      <w:r w:rsidRPr="00FE3E79">
        <w:rPr>
          <w:rFonts w:ascii="Times New Roman" w:hAnsi="Times New Roman" w:cs="Times New Roman"/>
        </w:rPr>
        <w:t>data storytelling is as important as data analysis.</w:t>
      </w:r>
      <w:r w:rsidRPr="0019731F">
        <w:rPr>
          <w:rFonts w:ascii="Times New Roman" w:hAnsi="Times New Roman" w:cs="Times New Roman"/>
        </w:rPr>
        <w:t xml:space="preserve"> Cleaning and aggregating a large dataset like the NDCP </w:t>
      </w:r>
      <w:r w:rsidR="00694F0D" w:rsidRPr="0019731F">
        <w:rPr>
          <w:rFonts w:ascii="Times New Roman" w:hAnsi="Times New Roman" w:cs="Times New Roman"/>
        </w:rPr>
        <w:t>require</w:t>
      </w:r>
      <w:r w:rsidR="00694F0D">
        <w:rPr>
          <w:rFonts w:ascii="Times New Roman" w:hAnsi="Times New Roman" w:cs="Times New Roman"/>
        </w:rPr>
        <w:t>s</w:t>
      </w:r>
      <w:r w:rsidRPr="0019731F">
        <w:rPr>
          <w:rFonts w:ascii="Times New Roman" w:hAnsi="Times New Roman" w:cs="Times New Roman"/>
        </w:rPr>
        <w:t xml:space="preserve"> careful assumptions and documentation. Visuali</w:t>
      </w:r>
      <w:r w:rsidR="00763C82">
        <w:rPr>
          <w:rFonts w:ascii="Times New Roman" w:hAnsi="Times New Roman" w:cs="Times New Roman"/>
        </w:rPr>
        <w:t>z</w:t>
      </w:r>
      <w:r w:rsidRPr="0019731F">
        <w:rPr>
          <w:rFonts w:ascii="Times New Roman" w:hAnsi="Times New Roman" w:cs="Times New Roman"/>
        </w:rPr>
        <w:t>ing complex information across multiple mediums</w:t>
      </w:r>
      <w:r w:rsidR="00EE1379">
        <w:rPr>
          <w:rFonts w:ascii="Times New Roman" w:hAnsi="Times New Roman" w:cs="Times New Roman"/>
        </w:rPr>
        <w:t xml:space="preserve"> (e</w:t>
      </w:r>
      <w:r w:rsidRPr="0019731F">
        <w:rPr>
          <w:rFonts w:ascii="Times New Roman" w:hAnsi="Times New Roman" w:cs="Times New Roman"/>
        </w:rPr>
        <w:t>xecutive brief, dashboard and slides</w:t>
      </w:r>
      <w:r w:rsidR="00EE1379">
        <w:rPr>
          <w:rFonts w:ascii="Times New Roman" w:hAnsi="Times New Roman" w:cs="Times New Roman"/>
        </w:rPr>
        <w:t xml:space="preserve">) </w:t>
      </w:r>
      <w:r w:rsidRPr="0019731F">
        <w:rPr>
          <w:rFonts w:ascii="Times New Roman" w:hAnsi="Times New Roman" w:cs="Times New Roman"/>
        </w:rPr>
        <w:t>helped tailor messages to diverse audiences. We also recogni</w:t>
      </w:r>
      <w:r w:rsidR="00F8067A">
        <w:rPr>
          <w:rFonts w:ascii="Times New Roman" w:hAnsi="Times New Roman" w:cs="Times New Roman"/>
        </w:rPr>
        <w:t>z</w:t>
      </w:r>
      <w:r w:rsidRPr="0019731F">
        <w:rPr>
          <w:rFonts w:ascii="Times New Roman" w:hAnsi="Times New Roman" w:cs="Times New Roman"/>
        </w:rPr>
        <w:t xml:space="preserve">ed the importance of </w:t>
      </w:r>
      <w:r w:rsidRPr="00FE3E79">
        <w:rPr>
          <w:rFonts w:ascii="Times New Roman" w:hAnsi="Times New Roman" w:cs="Times New Roman"/>
        </w:rPr>
        <w:t>ethical transparency:</w:t>
      </w:r>
      <w:r w:rsidRPr="0019731F">
        <w:rPr>
          <w:rFonts w:ascii="Times New Roman" w:hAnsi="Times New Roman" w:cs="Times New Roman"/>
        </w:rPr>
        <w:t xml:space="preserve"> articulating transformations and acknowledging limitations build trust.</w:t>
      </w:r>
    </w:p>
    <w:p w14:paraId="216AB6DC" w14:textId="360FC95A" w:rsidR="00D600F4" w:rsidRPr="0019731F" w:rsidRDefault="00000000" w:rsidP="00196873">
      <w:pPr>
        <w:pStyle w:val="BodyText"/>
        <w:spacing w:line="480" w:lineRule="auto"/>
        <w:ind w:firstLine="720"/>
        <w:rPr>
          <w:rFonts w:ascii="Times New Roman" w:hAnsi="Times New Roman" w:cs="Times New Roman"/>
        </w:rPr>
      </w:pPr>
      <w:r w:rsidRPr="0019731F">
        <w:rPr>
          <w:rFonts w:ascii="Times New Roman" w:hAnsi="Times New Roman" w:cs="Times New Roman"/>
        </w:rPr>
        <w:t xml:space="preserve">If undertaking a similar project again, we would </w:t>
      </w:r>
      <w:r w:rsidRPr="00FE3E79">
        <w:rPr>
          <w:rFonts w:ascii="Times New Roman" w:hAnsi="Times New Roman" w:cs="Times New Roman"/>
        </w:rPr>
        <w:t xml:space="preserve">incorporate inflation adjustments </w:t>
      </w:r>
      <w:r w:rsidRPr="0019731F">
        <w:rPr>
          <w:rFonts w:ascii="Times New Roman" w:hAnsi="Times New Roman" w:cs="Times New Roman"/>
        </w:rPr>
        <w:t xml:space="preserve">to express prices in real dollars, explore </w:t>
      </w:r>
      <w:r w:rsidRPr="00FE3E79">
        <w:rPr>
          <w:rFonts w:ascii="Times New Roman" w:hAnsi="Times New Roman" w:cs="Times New Roman"/>
        </w:rPr>
        <w:t>county‑level patterns</w:t>
      </w:r>
      <w:r w:rsidRPr="0019731F">
        <w:rPr>
          <w:rFonts w:ascii="Times New Roman" w:hAnsi="Times New Roman" w:cs="Times New Roman"/>
        </w:rPr>
        <w:t xml:space="preserve"> in more depth, and examine </w:t>
      </w:r>
      <w:r w:rsidRPr="00FE3E79">
        <w:rPr>
          <w:rFonts w:ascii="Times New Roman" w:hAnsi="Times New Roman" w:cs="Times New Roman"/>
        </w:rPr>
        <w:t xml:space="preserve">other age groups and provider types. </w:t>
      </w:r>
      <w:r w:rsidRPr="0019731F">
        <w:rPr>
          <w:rFonts w:ascii="Times New Roman" w:hAnsi="Times New Roman" w:cs="Times New Roman"/>
        </w:rPr>
        <w:t xml:space="preserve">We might also design interactive tools earlier in the process to guide our analysis and gather feedback sooner. Finally, we would engage with subject‑matter experts </w:t>
      </w:r>
      <w:r w:rsidR="00196873">
        <w:rPr>
          <w:rFonts w:ascii="Times New Roman" w:hAnsi="Times New Roman" w:cs="Times New Roman"/>
        </w:rPr>
        <w:t>- for example,</w:t>
      </w:r>
      <w:r w:rsidRPr="0019731F">
        <w:rPr>
          <w:rFonts w:ascii="Times New Roman" w:hAnsi="Times New Roman" w:cs="Times New Roman"/>
        </w:rPr>
        <w:t xml:space="preserve"> early childhood educators and economists </w:t>
      </w:r>
      <w:r w:rsidR="00196873">
        <w:rPr>
          <w:rFonts w:ascii="Times New Roman" w:hAnsi="Times New Roman" w:cs="Times New Roman"/>
        </w:rPr>
        <w:t xml:space="preserve">- </w:t>
      </w:r>
      <w:r w:rsidRPr="0019731F">
        <w:rPr>
          <w:rFonts w:ascii="Times New Roman" w:hAnsi="Times New Roman" w:cs="Times New Roman"/>
        </w:rPr>
        <w:t>to interpret findings and refine recommendations.</w:t>
      </w:r>
    </w:p>
    <w:p w14:paraId="67EC2FA4" w14:textId="6AEC837D" w:rsidR="004E6758" w:rsidRPr="004E6758" w:rsidRDefault="00000000" w:rsidP="004E6758">
      <w:pPr>
        <w:pStyle w:val="BodyText"/>
        <w:spacing w:line="480" w:lineRule="auto"/>
        <w:ind w:firstLine="720"/>
        <w:rPr>
          <w:rFonts w:ascii="Times New Roman" w:hAnsi="Times New Roman" w:cs="Times New Roman"/>
        </w:rPr>
      </w:pPr>
      <w:r w:rsidRPr="0019731F">
        <w:rPr>
          <w:rFonts w:ascii="Times New Roman" w:hAnsi="Times New Roman" w:cs="Times New Roman"/>
        </w:rPr>
        <w:t xml:space="preserve">We enjoyed exploring a rich dataset that has direct implications for families and policymakers and translating complex analyses into clear, actionable insights. The creative process of designing visuals and narratives reinforced the power of storytelling to </w:t>
      </w:r>
      <w:r w:rsidR="00774C23">
        <w:rPr>
          <w:rFonts w:ascii="Times New Roman" w:hAnsi="Times New Roman" w:cs="Times New Roman"/>
        </w:rPr>
        <w:t>inspire</w:t>
      </w:r>
      <w:r w:rsidRPr="0019731F">
        <w:rPr>
          <w:rFonts w:ascii="Times New Roman" w:hAnsi="Times New Roman" w:cs="Times New Roman"/>
        </w:rPr>
        <w:t xml:space="preserve"> meaningful conversation and potential policy change.</w:t>
      </w:r>
      <w:bookmarkEnd w:id="0"/>
      <w:bookmarkEnd w:id="14"/>
    </w:p>
    <w:sectPr w:rsidR="004E6758" w:rsidRPr="004E675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3AA6D" w14:textId="77777777" w:rsidR="00696E9C" w:rsidRDefault="00696E9C">
      <w:pPr>
        <w:spacing w:after="0"/>
      </w:pPr>
      <w:r>
        <w:separator/>
      </w:r>
    </w:p>
  </w:endnote>
  <w:endnote w:type="continuationSeparator" w:id="0">
    <w:p w14:paraId="25AD5F42" w14:textId="77777777" w:rsidR="00696E9C" w:rsidRDefault="00696E9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81D2D" w14:textId="77777777" w:rsidR="00696E9C" w:rsidRDefault="00696E9C">
      <w:r>
        <w:separator/>
      </w:r>
    </w:p>
  </w:footnote>
  <w:footnote w:type="continuationSeparator" w:id="0">
    <w:p w14:paraId="00824EDB" w14:textId="77777777" w:rsidR="00696E9C" w:rsidRDefault="00696E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D00719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30A4751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317CD07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3E4E0A4E"/>
    <w:multiLevelType w:val="multilevel"/>
    <w:tmpl w:val="317CD07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807159801">
    <w:abstractNumId w:val="0"/>
  </w:num>
  <w:num w:numId="2" w16cid:durableId="1750954821">
    <w:abstractNumId w:val="1"/>
  </w:num>
  <w:num w:numId="3" w16cid:durableId="3879214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57643564">
    <w:abstractNumId w:val="1"/>
  </w:num>
  <w:num w:numId="5" w16cid:durableId="11658256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40525893">
    <w:abstractNumId w:val="1"/>
  </w:num>
  <w:num w:numId="7" w16cid:durableId="519703422">
    <w:abstractNumId w:val="1"/>
  </w:num>
  <w:num w:numId="8" w16cid:durableId="285085433">
    <w:abstractNumId w:val="1"/>
  </w:num>
  <w:num w:numId="9" w16cid:durableId="2532434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600F4"/>
    <w:rsid w:val="00031DD0"/>
    <w:rsid w:val="000B7F73"/>
    <w:rsid w:val="0012611E"/>
    <w:rsid w:val="00162F9E"/>
    <w:rsid w:val="00196873"/>
    <w:rsid w:val="0019731F"/>
    <w:rsid w:val="00295764"/>
    <w:rsid w:val="002E0BD5"/>
    <w:rsid w:val="002E0DD9"/>
    <w:rsid w:val="00350EF5"/>
    <w:rsid w:val="00464791"/>
    <w:rsid w:val="00486137"/>
    <w:rsid w:val="004E6758"/>
    <w:rsid w:val="00544F29"/>
    <w:rsid w:val="0055197C"/>
    <w:rsid w:val="00563BD1"/>
    <w:rsid w:val="006103E4"/>
    <w:rsid w:val="006477AA"/>
    <w:rsid w:val="00675F7D"/>
    <w:rsid w:val="00694F0D"/>
    <w:rsid w:val="00696E9C"/>
    <w:rsid w:val="006B795E"/>
    <w:rsid w:val="00763C82"/>
    <w:rsid w:val="00774C23"/>
    <w:rsid w:val="007A2A3C"/>
    <w:rsid w:val="007D70D0"/>
    <w:rsid w:val="008A6EA7"/>
    <w:rsid w:val="00910357"/>
    <w:rsid w:val="009561F6"/>
    <w:rsid w:val="009A011D"/>
    <w:rsid w:val="009E65C9"/>
    <w:rsid w:val="009F0367"/>
    <w:rsid w:val="00A84324"/>
    <w:rsid w:val="00AA3401"/>
    <w:rsid w:val="00AB5F8D"/>
    <w:rsid w:val="00AC6032"/>
    <w:rsid w:val="00B46EF4"/>
    <w:rsid w:val="00B640A9"/>
    <w:rsid w:val="00C3625F"/>
    <w:rsid w:val="00C56973"/>
    <w:rsid w:val="00C714CA"/>
    <w:rsid w:val="00CB694B"/>
    <w:rsid w:val="00CB7C4E"/>
    <w:rsid w:val="00D03273"/>
    <w:rsid w:val="00D43263"/>
    <w:rsid w:val="00D436A2"/>
    <w:rsid w:val="00D600F4"/>
    <w:rsid w:val="00D669E2"/>
    <w:rsid w:val="00DC48C6"/>
    <w:rsid w:val="00DE5A27"/>
    <w:rsid w:val="00E6357C"/>
    <w:rsid w:val="00EB5385"/>
    <w:rsid w:val="00EE1379"/>
    <w:rsid w:val="00EF4D0A"/>
    <w:rsid w:val="00F1069C"/>
    <w:rsid w:val="00F10F41"/>
    <w:rsid w:val="00F46530"/>
    <w:rsid w:val="00F8067A"/>
    <w:rsid w:val="00FD7206"/>
    <w:rsid w:val="00FE3E7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C52241"/>
  <w15:docId w15:val="{56DA5065-CE58-3C49-9418-A3CCD1A35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1552</Words>
  <Characters>8849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Bryan Emer</dc:creator>
  <cp:keywords/>
  <cp:lastModifiedBy>Bryan Emer</cp:lastModifiedBy>
  <cp:revision>4</cp:revision>
  <cp:lastPrinted>2025-11-03T03:30:00Z</cp:lastPrinted>
  <dcterms:created xsi:type="dcterms:W3CDTF">2025-11-24T00:59:00Z</dcterms:created>
  <dcterms:modified xsi:type="dcterms:W3CDTF">2025-11-24T01:53:00Z</dcterms:modified>
</cp:coreProperties>
</file>