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RELATÓRIO DO DESASTRE - DEFESA SOCIAL</w:t>
      </w:r>
    </w:p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DADOS GERAIS</w:t>
      </w:r>
    </w:p>
    <w:p>
      <w:pPr>
        <w:pStyle w:val="2"/>
        <w:numPr>
          <w:ilvl w:val="0"/>
          <w:numId w:val="0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1.1 Identificação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UF:</w:t>
      </w:r>
      <w:r>
        <w:rPr>
          <w:rFonts w:hint="default" w:ascii="Arial" w:hAnsi="Arial" w:eastAsia="SimSun" w:cs="Arial"/>
          <w:sz w:val="24"/>
          <w:szCs w:val="24"/>
        </w:rPr>
        <w:t xml:space="preserve"> ES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>Município: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lang w:val="pt-BR"/>
        </w:rPr>
        <w:t>Santa Maria de Jetibá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1.2 T</w:t>
      </w:r>
      <w:r>
        <w:rPr>
          <w:rFonts w:hint="default" w:ascii="Arial" w:hAnsi="Arial" w:cs="Arial"/>
          <w:b/>
          <w:bCs/>
          <w:lang w:val="pt-BR"/>
        </w:rPr>
        <w:t>ipificação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COBRADE: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13214</w:t>
      </w:r>
      <w:r>
        <w:rPr>
          <w:rFonts w:hint="default" w:ascii="Arial" w:hAnsi="Arial" w:eastAsia="SimSun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Denominação: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Tempestade Local/Convectiva – Chuvas Intensas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/>
          <w:bCs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1.3 Data da ocorrência do Desastre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05/02/2026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 w:val="0"/>
          <w:lang w:val="pt-BR"/>
        </w:rPr>
      </w:pPr>
      <w:r>
        <w:rPr>
          <w:rFonts w:hint="default" w:ascii="Arial" w:hAnsi="Arial" w:cs="Arial"/>
          <w:b/>
          <w:bCs w:val="0"/>
          <w:lang w:val="pt-BR"/>
        </w:rPr>
        <w:t xml:space="preserve">INTRODUÇÃO </w:t>
      </w:r>
    </w:p>
    <w:p>
      <w:pPr>
        <w:pStyle w:val="2"/>
        <w:bidi w:val="0"/>
        <w:spacing w:before="0" w:after="283"/>
        <w:ind w:right="0" w:rightChars="0"/>
        <w:jc w:val="both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“Introdução” deste relatório.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  <w:t>DANOS À INFRAESTRUTURA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1881"/>
        <w:gridCol w:w="1623"/>
        <w:gridCol w:w="1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EDEDED" w:themeFill="accent3" w:themeFillTint="32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Discriminação</w:t>
            </w:r>
          </w:p>
        </w:tc>
        <w:tc>
          <w:tcPr>
            <w:tcW w:w="1881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</w:t>
            </w:r>
          </w:p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Danificada</w:t>
            </w:r>
          </w:p>
        </w:tc>
        <w:tc>
          <w:tcPr>
            <w:tcW w:w="1623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 Destruída</w:t>
            </w:r>
          </w:p>
        </w:tc>
        <w:tc>
          <w:tcPr>
            <w:tcW w:w="1782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R$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jc w:val="both"/>
              <w:rPr>
                <w:rFonts w:hint="default" w:ascii="Arial" w:hAnsi="Arial" w:eastAsia="Arial Unicode MS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Instalações públicas prestadoras de serviços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numPr>
          <w:numId w:val="0"/>
        </w:numPr>
        <w:ind w:left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bookmarkStart w:id="0" w:name="_GoBack"/>
      <w:bookmarkEnd w:id="0"/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PREJUÍZOS ECONÔMICOS PÚBLICOS NA ÁREA DE SEGURANÇA</w:t>
      </w: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8"/>
        <w:gridCol w:w="27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  <w:shd w:val="clear" w:color="auto" w:fill="F1F1F1" w:themeFill="background1" w:themeFillShade="F2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Serviço essencial público prejudicado ou interrompido.</w:t>
            </w:r>
          </w:p>
        </w:tc>
        <w:tc>
          <w:tcPr>
            <w:tcW w:w="2738" w:type="dxa"/>
            <w:shd w:val="clear" w:color="auto" w:fill="A4A4A4" w:themeFill="background1" w:themeFillShade="A5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do Prejuízo (R$)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Segurança pública</w:t>
            </w:r>
          </w:p>
        </w:tc>
        <w:tc>
          <w:tcPr>
            <w:tcW w:w="273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en-US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CONSIDERAÇÕES FINAIS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“Considerações Finais” deste relatório.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1"/>
        </w:numPr>
        <w:suppressAutoHyphens/>
        <w:kinsoku/>
        <w:overflowPunct/>
        <w:autoSpaceDE/>
        <w:bidi w:val="0"/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RELATÓRIO FOTOGRÁFICO</w:t>
      </w:r>
    </w:p>
    <w:sectPr>
      <w:pgSz w:w="11906" w:h="16838"/>
      <w:pgMar w:top="1440" w:right="986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D24B19"/>
    <w:multiLevelType w:val="singleLevel"/>
    <w:tmpl w:val="A6D24B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948C5"/>
    <w:rsid w:val="016A59EA"/>
    <w:rsid w:val="04822AEA"/>
    <w:rsid w:val="0DB648C3"/>
    <w:rsid w:val="26DB5F94"/>
    <w:rsid w:val="27D16809"/>
    <w:rsid w:val="29491D8D"/>
    <w:rsid w:val="29A949E6"/>
    <w:rsid w:val="2FAF0518"/>
    <w:rsid w:val="3F0A5435"/>
    <w:rsid w:val="5D8A4334"/>
    <w:rsid w:val="60ED6D83"/>
    <w:rsid w:val="6914728F"/>
    <w:rsid w:val="7189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before="0" w:after="283"/>
    </w:p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2026-02-12T17:04:00Z</dcterms:created>
  <dc:creator>fernando.binda</dc:creator>
  <cp:lastModifiedBy>fernando.binda</cp:lastModifiedBy>
  <dcterms:modified xsi:type="dcterms:W3CDTF">2026-02-12T19:21:16Z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