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TRANSPORTES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3.</w:t>
      </w: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PÚBLICOS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Serviço essencial público prejudicado ou interrompido.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pt-BR" w:eastAsia="zh-CN"/>
              </w:rPr>
              <w:t>Transportes locais, regionais e de longo curso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color w:val="FF0000"/>
                <w:sz w:val="24"/>
                <w:szCs w:val="24"/>
                <w:lang w:val="pt-BR" w:eastAsia="zh-CN"/>
              </w:rPr>
              <w:t>Distribuição de combustíveis, especialmente os de uso doméstico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wordWrap w:val="0"/>
              <w:jc w:val="right"/>
              <w:rPr>
                <w:rFonts w:hint="default" w:ascii="Arial" w:hAnsi="Arial" w:eastAsia="SimSun" w:cs="Arial"/>
                <w:sz w:val="24"/>
                <w:szCs w:val="24"/>
                <w:lang w:val="pt-BR" w:eastAsia="zh-CN"/>
              </w:rPr>
            </w:pPr>
            <w:bookmarkStart w:id="0" w:name="_GoBack"/>
            <w:bookmarkEnd w:id="0"/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  <w:lang w:val="pt-BR" w:eastAsia="zh-CN"/>
              </w:rPr>
              <w:t>TOTAL R$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27D16809"/>
    <w:rsid w:val="29491D8D"/>
    <w:rsid w:val="2FAF0518"/>
    <w:rsid w:val="32A85639"/>
    <w:rsid w:val="3FA357A5"/>
    <w:rsid w:val="5D8A4334"/>
    <w:rsid w:val="60ED6D83"/>
    <w:rsid w:val="6914728F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