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04" w:rsidRPr="00A2682C" w:rsidRDefault="00F71704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</w:rPr>
      </w:pPr>
    </w:p>
    <w:p w:rsidR="00235112" w:rsidRPr="00A2682C" w:rsidRDefault="00235112" w:rsidP="00860B2B">
      <w:pPr>
        <w:spacing w:line="276" w:lineRule="auto"/>
        <w:rPr>
          <w:rFonts w:cstheme="minorHAnsi"/>
          <w:color w:val="2F5496" w:themeColor="accent1" w:themeShade="BF"/>
        </w:rPr>
      </w:pPr>
    </w:p>
    <w:p w:rsidR="00235112" w:rsidRPr="00A2682C" w:rsidRDefault="00235112" w:rsidP="00860B2B">
      <w:pPr>
        <w:spacing w:line="276" w:lineRule="auto"/>
        <w:rPr>
          <w:rFonts w:cstheme="minorHAnsi"/>
          <w:color w:val="2F5496" w:themeColor="accent1" w:themeShade="BF"/>
        </w:rPr>
      </w:pPr>
    </w:p>
    <w:p w:rsidR="00235112" w:rsidRPr="00A2682C" w:rsidRDefault="006C4196" w:rsidP="00860B2B">
      <w:pPr>
        <w:spacing w:line="276" w:lineRule="auto"/>
        <w:rPr>
          <w:rFonts w:cstheme="minorHAnsi"/>
          <w:color w:val="2F5496" w:themeColor="accent1" w:themeShade="BF"/>
          <w:sz w:val="96"/>
        </w:rPr>
      </w:pPr>
      <w:r w:rsidRPr="00A2682C">
        <w:rPr>
          <w:rFonts w:cstheme="minorHAnsi"/>
          <w:color w:val="2F5496" w:themeColor="accent1" w:themeShade="BF"/>
          <w:sz w:val="96"/>
        </w:rPr>
        <w:t>Pastelería</w:t>
      </w:r>
      <w:r w:rsidR="00235112" w:rsidRPr="00A2682C">
        <w:rPr>
          <w:rFonts w:cstheme="minorHAnsi"/>
          <w:color w:val="2F5496" w:themeColor="accent1" w:themeShade="BF"/>
          <w:sz w:val="96"/>
        </w:rPr>
        <w:t xml:space="preserve"> Doña Rosa</w:t>
      </w:r>
    </w:p>
    <w:p w:rsidR="00E67940" w:rsidRPr="00A2682C" w:rsidRDefault="00E67940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  <w:r w:rsidRPr="00A2682C">
        <w:rPr>
          <w:rFonts w:cstheme="minorHAnsi"/>
          <w:noProof/>
          <w:lang w:eastAsia="es-CL"/>
        </w:rPr>
        <w:drawing>
          <wp:inline distT="0" distB="0" distL="0" distR="0" wp14:anchorId="0DCEDBF7" wp14:editId="53D9489A">
            <wp:extent cx="665074" cy="453224"/>
            <wp:effectExtent l="0" t="0" r="1905" b="4445"/>
            <wp:docPr id="1" name="Imagen 1" descr="http://www.clker.com/cliparts/k/n/G/v/6/o/blue-hat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k/n/G/v/6/o/blue-hat-m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8" cy="4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  <w:proofErr w:type="spellStart"/>
      <w:r w:rsidRPr="00A2682C">
        <w:rPr>
          <w:rFonts w:cstheme="minorHAnsi"/>
          <w:b/>
          <w:color w:val="2F5496" w:themeColor="accent1" w:themeShade="BF"/>
          <w:sz w:val="40"/>
        </w:rPr>
        <w:t>Blue</w:t>
      </w:r>
      <w:r w:rsidRPr="00A2682C">
        <w:rPr>
          <w:rFonts w:cstheme="minorHAnsi"/>
          <w:color w:val="2F5496" w:themeColor="accent1" w:themeShade="BF"/>
          <w:sz w:val="40"/>
        </w:rPr>
        <w:t>Hat</w:t>
      </w:r>
      <w:proofErr w:type="spellEnd"/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color w:val="2F5496" w:themeColor="accent1" w:themeShade="BF"/>
          <w:sz w:val="40"/>
        </w:rPr>
      </w:pPr>
    </w:p>
    <w:p w:rsidR="006C4196" w:rsidRPr="00A2682C" w:rsidRDefault="006C4196" w:rsidP="00860B2B">
      <w:pPr>
        <w:spacing w:line="276" w:lineRule="auto"/>
        <w:jc w:val="center"/>
        <w:rPr>
          <w:rFonts w:cstheme="minorHAnsi"/>
          <w:sz w:val="36"/>
        </w:rPr>
      </w:pP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 xml:space="preserve">Integrantes:  </w:t>
      </w:r>
      <w:r w:rsidR="006C4196" w:rsidRPr="00A2682C">
        <w:rPr>
          <w:rFonts w:cstheme="minorHAnsi"/>
          <w:sz w:val="24"/>
        </w:rPr>
        <w:t>Sebastián</w:t>
      </w:r>
      <w:r w:rsidRPr="00A2682C">
        <w:rPr>
          <w:rFonts w:cstheme="minorHAnsi"/>
          <w:sz w:val="24"/>
        </w:rPr>
        <w:t xml:space="preserve"> Orrego, </w:t>
      </w:r>
      <w:r w:rsidR="006C4196" w:rsidRPr="00A2682C">
        <w:rPr>
          <w:rFonts w:cstheme="minorHAnsi"/>
          <w:sz w:val="24"/>
        </w:rPr>
        <w:t>Benjamín</w:t>
      </w:r>
      <w:r w:rsidRPr="00A2682C">
        <w:rPr>
          <w:rFonts w:cstheme="minorHAnsi"/>
          <w:sz w:val="24"/>
        </w:rPr>
        <w:t xml:space="preserve"> Mora, Rodrigo </w:t>
      </w:r>
      <w:proofErr w:type="spellStart"/>
      <w:r w:rsidR="006C4196" w:rsidRPr="00A2682C">
        <w:rPr>
          <w:rFonts w:cstheme="minorHAnsi"/>
          <w:sz w:val="24"/>
        </w:rPr>
        <w:t>Aránguiz</w:t>
      </w:r>
      <w:proofErr w:type="spellEnd"/>
      <w:r w:rsidRPr="00A2682C">
        <w:rPr>
          <w:rFonts w:cstheme="minorHAnsi"/>
          <w:sz w:val="24"/>
        </w:rPr>
        <w:t>, Patricia Campos.</w:t>
      </w:r>
    </w:p>
    <w:p w:rsidR="00235112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>Sección: IDS5501-044D</w:t>
      </w:r>
    </w:p>
    <w:p w:rsidR="006C4196" w:rsidRPr="00A2682C" w:rsidRDefault="00235112" w:rsidP="00860B2B">
      <w:pPr>
        <w:spacing w:line="276" w:lineRule="auto"/>
        <w:jc w:val="center"/>
        <w:rPr>
          <w:rFonts w:cstheme="minorHAnsi"/>
          <w:sz w:val="24"/>
        </w:rPr>
      </w:pPr>
      <w:r w:rsidRPr="00A2682C">
        <w:rPr>
          <w:rFonts w:cstheme="minorHAnsi"/>
          <w:sz w:val="24"/>
        </w:rPr>
        <w:t>Profesor: Carlos Ojeda</w:t>
      </w:r>
    </w:p>
    <w:p w:rsidR="006C4196" w:rsidRPr="00A2682C" w:rsidRDefault="006C4196" w:rsidP="00860B2B">
      <w:pPr>
        <w:spacing w:line="276" w:lineRule="auto"/>
        <w:rPr>
          <w:rFonts w:cstheme="minorHAnsi"/>
          <w:sz w:val="24"/>
        </w:rPr>
      </w:pPr>
      <w:r w:rsidRPr="00A2682C">
        <w:rPr>
          <w:rFonts w:cstheme="minorHAnsi"/>
          <w:sz w:val="24"/>
        </w:rPr>
        <w:br w:type="page"/>
      </w:r>
    </w:p>
    <w:p w:rsidR="00235112" w:rsidRPr="00A2682C" w:rsidRDefault="006C4196" w:rsidP="00860B2B">
      <w:pPr>
        <w:pStyle w:val="Ttulo1"/>
        <w:spacing w:line="276" w:lineRule="auto"/>
        <w:rPr>
          <w:rFonts w:asciiTheme="minorHAnsi" w:hAnsiTheme="minorHAnsi" w:cstheme="minorHAnsi"/>
          <w:b/>
          <w:u w:val="single"/>
        </w:rPr>
      </w:pPr>
      <w:bookmarkStart w:id="0" w:name="_Toc517358696"/>
      <w:r w:rsidRPr="00A2682C">
        <w:rPr>
          <w:rFonts w:asciiTheme="minorHAnsi" w:hAnsiTheme="minorHAnsi" w:cstheme="minorHAnsi"/>
          <w:b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1014033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7183" w:rsidRPr="00A2682C" w:rsidRDefault="00C47183" w:rsidP="00860B2B">
          <w:pPr>
            <w:pStyle w:val="TtuloTDC"/>
            <w:spacing w:line="276" w:lineRule="auto"/>
            <w:rPr>
              <w:rFonts w:asciiTheme="minorHAnsi" w:hAnsiTheme="minorHAnsi" w:cstheme="minorHAnsi"/>
              <w:u w:val="single"/>
            </w:rPr>
          </w:pPr>
        </w:p>
        <w:p w:rsidR="00622BC9" w:rsidRDefault="00C471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A2682C">
            <w:rPr>
              <w:rFonts w:cstheme="minorHAnsi"/>
            </w:rPr>
            <w:fldChar w:fldCharType="begin"/>
          </w:r>
          <w:r w:rsidRPr="00A2682C">
            <w:rPr>
              <w:rFonts w:cstheme="minorHAnsi"/>
            </w:rPr>
            <w:instrText xml:space="preserve"> TOC \o "1-3" \h \z \u </w:instrText>
          </w:r>
          <w:r w:rsidRPr="00A2682C">
            <w:rPr>
              <w:rFonts w:cstheme="minorHAnsi"/>
            </w:rPr>
            <w:fldChar w:fldCharType="separate"/>
          </w:r>
          <w:hyperlink w:anchor="_Toc517358696" w:history="1">
            <w:r w:rsidR="00622BC9" w:rsidRPr="00994D16">
              <w:rPr>
                <w:rStyle w:val="Hipervnculo"/>
                <w:rFonts w:cstheme="minorHAnsi"/>
                <w:b/>
                <w:noProof/>
              </w:rPr>
              <w:t>Índice</w:t>
            </w:r>
            <w:r w:rsidR="00622BC9">
              <w:rPr>
                <w:noProof/>
                <w:webHidden/>
              </w:rPr>
              <w:tab/>
            </w:r>
            <w:r w:rsidR="00622BC9">
              <w:rPr>
                <w:noProof/>
                <w:webHidden/>
              </w:rPr>
              <w:fldChar w:fldCharType="begin"/>
            </w:r>
            <w:r w:rsidR="00622BC9">
              <w:rPr>
                <w:noProof/>
                <w:webHidden/>
              </w:rPr>
              <w:instrText xml:space="preserve"> PAGEREF _Toc517358696 \h </w:instrText>
            </w:r>
            <w:r w:rsidR="00622BC9">
              <w:rPr>
                <w:noProof/>
                <w:webHidden/>
              </w:rPr>
            </w:r>
            <w:r w:rsidR="00622BC9">
              <w:rPr>
                <w:noProof/>
                <w:webHidden/>
              </w:rPr>
              <w:fldChar w:fldCharType="separate"/>
            </w:r>
            <w:r w:rsidR="00622BC9">
              <w:rPr>
                <w:noProof/>
                <w:webHidden/>
              </w:rPr>
              <w:t>2</w:t>
            </w:r>
            <w:r w:rsidR="00622BC9"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697" w:history="1">
            <w:r w:rsidRPr="00994D16">
              <w:rPr>
                <w:rStyle w:val="Hipervnculo"/>
                <w:rFonts w:cstheme="minorHAnsi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698" w:history="1">
            <w:r w:rsidRPr="00994D16">
              <w:rPr>
                <w:rStyle w:val="Hipervnculo"/>
                <w:rFonts w:cstheme="minorHAnsi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699" w:history="1">
            <w:r w:rsidRPr="00994D16">
              <w:rPr>
                <w:rStyle w:val="Hipervnculo"/>
                <w:b/>
                <w:noProof/>
              </w:rPr>
              <w:t>Tipos de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0" w:history="1">
            <w:r w:rsidRPr="00994D16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1" w:history="1">
            <w:r w:rsidRPr="00994D16">
              <w:rPr>
                <w:rStyle w:val="Hipervnculo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2" w:history="1">
            <w:r w:rsidRPr="00994D16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3" w:history="1">
            <w:r w:rsidRPr="00994D16">
              <w:rPr>
                <w:rStyle w:val="Hipervnculo"/>
                <w:noProof/>
                <w:bdr w:val="none" w:sz="0" w:space="0" w:color="auto" w:frame="1"/>
                <w:shd w:val="clear" w:color="auto" w:fill="FFFFFF"/>
              </w:rPr>
              <w:t>Diagramas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4" w:history="1">
            <w:r w:rsidRPr="00994D16">
              <w:rPr>
                <w:rStyle w:val="Hipervnculo"/>
                <w:noProof/>
              </w:rPr>
              <w:t>Base de Datos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5" w:history="1">
            <w:r w:rsidRPr="00994D16">
              <w:rPr>
                <w:rStyle w:val="Hipervnculo"/>
                <w:noProof/>
              </w:rPr>
              <w:t>Diagramas de 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6" w:history="1">
            <w:r w:rsidRPr="00994D16">
              <w:rPr>
                <w:rStyle w:val="Hipervnculo"/>
                <w:noProof/>
              </w:rPr>
              <w:t>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7" w:history="1">
            <w:r w:rsidRPr="00994D16">
              <w:rPr>
                <w:rStyle w:val="Hipervnculo"/>
                <w:noProof/>
              </w:rPr>
              <w:t>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8" w:history="1">
            <w:r w:rsidRPr="00994D16">
              <w:rPr>
                <w:rStyle w:val="Hipervnculo"/>
                <w:noProof/>
              </w:rPr>
              <w:t>Vendedor: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C9" w:rsidRDefault="00622B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517358709" w:history="1">
            <w:r w:rsidRPr="00994D16">
              <w:rPr>
                <w:rStyle w:val="Hipervnculo"/>
                <w:noProof/>
              </w:rPr>
              <w:t>Cajero: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83" w:rsidRPr="00A2682C" w:rsidRDefault="00C47183" w:rsidP="00860B2B">
          <w:pPr>
            <w:spacing w:line="276" w:lineRule="auto"/>
            <w:rPr>
              <w:rFonts w:cstheme="minorHAnsi"/>
            </w:rPr>
          </w:pPr>
          <w:r w:rsidRPr="00A2682C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="006C4196" w:rsidRPr="00A2682C" w:rsidRDefault="006C4196" w:rsidP="00860B2B">
      <w:pPr>
        <w:spacing w:line="276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A2682C">
        <w:rPr>
          <w:rFonts w:cstheme="minorHAnsi"/>
        </w:rPr>
        <w:br w:type="page"/>
      </w:r>
      <w:bookmarkStart w:id="1" w:name="_GoBack"/>
      <w:bookmarkEnd w:id="1"/>
    </w:p>
    <w:p w:rsidR="00C47183" w:rsidRDefault="003C6473" w:rsidP="003C6473">
      <w:pPr>
        <w:pStyle w:val="Ttulo1"/>
        <w:spacing w:line="276" w:lineRule="auto"/>
        <w:rPr>
          <w:rFonts w:asciiTheme="minorHAnsi" w:hAnsiTheme="minorHAnsi" w:cstheme="minorHAnsi"/>
          <w:b/>
        </w:rPr>
      </w:pPr>
      <w:bookmarkStart w:id="2" w:name="_Toc517358697"/>
      <w:r>
        <w:rPr>
          <w:rFonts w:asciiTheme="minorHAnsi" w:hAnsiTheme="minorHAnsi" w:cstheme="minorHAnsi"/>
          <w:b/>
        </w:rPr>
        <w:lastRenderedPageBreak/>
        <w:t>Introducción</w:t>
      </w:r>
      <w:bookmarkEnd w:id="2"/>
    </w:p>
    <w:p w:rsidR="003C6473" w:rsidRPr="00970E72" w:rsidRDefault="003C6473" w:rsidP="00CD104C">
      <w:pPr>
        <w:spacing w:line="276" w:lineRule="auto"/>
        <w:jc w:val="both"/>
        <w:rPr>
          <w:rFonts w:cstheme="minorHAnsi"/>
          <w:sz w:val="24"/>
        </w:rPr>
      </w:pPr>
      <w:r w:rsidRPr="00970E72">
        <w:rPr>
          <w:rFonts w:cstheme="minorHAnsi"/>
          <w:sz w:val="24"/>
        </w:rPr>
        <w:t xml:space="preserve">¿Qué es un diagrama? </w:t>
      </w:r>
    </w:p>
    <w:p w:rsidR="00415859" w:rsidRPr="00970E72" w:rsidRDefault="003C6473" w:rsidP="003C6473">
      <w:pPr>
        <w:spacing w:line="276" w:lineRule="auto"/>
        <w:jc w:val="both"/>
        <w:rPr>
          <w:rFonts w:cs="Tahoma"/>
          <w:color w:val="000000"/>
          <w:sz w:val="24"/>
          <w:shd w:val="clear" w:color="auto" w:fill="FFFFFF"/>
        </w:rPr>
      </w:pPr>
      <w:r w:rsidRPr="00970E72">
        <w:rPr>
          <w:rFonts w:cs="Tahoma"/>
          <w:color w:val="000000"/>
          <w:sz w:val="24"/>
          <w:shd w:val="clear" w:color="auto" w:fill="FFFFFF"/>
        </w:rPr>
        <w:t>Un </w:t>
      </w:r>
      <w:r w:rsidRPr="00970E72">
        <w:rPr>
          <w:rStyle w:val="Textoennegrita"/>
          <w:rFonts w:cs="Tahoma"/>
          <w:color w:val="000000"/>
          <w:sz w:val="24"/>
        </w:rPr>
        <w:t>diagrama</w:t>
      </w:r>
      <w:r w:rsidRPr="00970E72">
        <w:rPr>
          <w:rFonts w:cs="Tahoma"/>
          <w:color w:val="000000"/>
          <w:sz w:val="24"/>
          <w:shd w:val="clear" w:color="auto" w:fill="FFFFFF"/>
        </w:rPr>
        <w:t> es un gráfico que puede ser simple o complejo, con pocos o muchos elementos, pero que sirve para simplificar la comunicación y la información sobre un proceso o un sistema determinado.</w:t>
      </w:r>
    </w:p>
    <w:p w:rsidR="003C6473" w:rsidRDefault="00970E72" w:rsidP="003C6473">
      <w:pPr>
        <w:spacing w:line="276" w:lineRule="auto"/>
        <w:jc w:val="both"/>
        <w:rPr>
          <w:rFonts w:cs="Tahoma"/>
          <w:color w:val="000000"/>
          <w:sz w:val="24"/>
          <w:shd w:val="clear" w:color="auto" w:fill="FFFFFF"/>
        </w:rPr>
      </w:pPr>
      <w:r w:rsidRPr="00970E72">
        <w:rPr>
          <w:rFonts w:cs="Tahoma"/>
          <w:color w:val="000000"/>
          <w:sz w:val="24"/>
          <w:shd w:val="clear" w:color="auto" w:fill="FFFFFF"/>
        </w:rPr>
        <w:t>Este informe ha sido desarrollado para aprender y entender el funcionamiento de la aplicación web de pastelería, así como el cliente y los desarrolladores serán capaces de saber lo que hace el sistema.</w:t>
      </w:r>
    </w:p>
    <w:p w:rsidR="00622BC9" w:rsidRPr="00622BC9" w:rsidRDefault="00622BC9" w:rsidP="003C6473">
      <w:pPr>
        <w:spacing w:line="276" w:lineRule="auto"/>
        <w:jc w:val="both"/>
        <w:rPr>
          <w:rFonts w:cs="Tahoma"/>
          <w:color w:val="000000"/>
          <w:sz w:val="24"/>
          <w:shd w:val="clear" w:color="auto" w:fill="FFFFFF"/>
        </w:rPr>
      </w:pPr>
    </w:p>
    <w:p w:rsidR="00CD104C" w:rsidRPr="00A2682C" w:rsidRDefault="00D83062" w:rsidP="00415859">
      <w:pPr>
        <w:pStyle w:val="Ttulo1"/>
        <w:spacing w:line="276" w:lineRule="auto"/>
        <w:rPr>
          <w:rFonts w:asciiTheme="minorHAnsi" w:hAnsiTheme="minorHAnsi" w:cstheme="minorHAnsi"/>
        </w:rPr>
      </w:pPr>
      <w:bookmarkStart w:id="3" w:name="_Toc517358698"/>
      <w:r w:rsidRPr="00A2682C">
        <w:rPr>
          <w:rFonts w:asciiTheme="minorHAnsi" w:hAnsiTheme="minorHAnsi" w:cstheme="minorHAnsi"/>
          <w:b/>
        </w:rPr>
        <w:t>Objetivo</w:t>
      </w:r>
      <w:r w:rsidR="003C6473">
        <w:rPr>
          <w:rFonts w:asciiTheme="minorHAnsi" w:hAnsiTheme="minorHAnsi" w:cstheme="minorHAnsi"/>
          <w:b/>
        </w:rPr>
        <w:t>s</w:t>
      </w:r>
      <w:bookmarkEnd w:id="3"/>
    </w:p>
    <w:p w:rsidR="00970E72" w:rsidRDefault="003C6473" w:rsidP="00860B2B">
      <w:pPr>
        <w:spacing w:line="276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Conocer el desarrollo de la aplicación web </w:t>
      </w:r>
      <w:r w:rsidR="00970E72">
        <w:rPr>
          <w:rFonts w:cstheme="minorHAnsi"/>
          <w:sz w:val="24"/>
        </w:rPr>
        <w:t>a través de los diagramas</w:t>
      </w:r>
    </w:p>
    <w:p w:rsidR="00970E72" w:rsidRDefault="00970E72" w:rsidP="00860B2B">
      <w:pPr>
        <w:spacing w:line="276" w:lineRule="auto"/>
        <w:jc w:val="both"/>
        <w:rPr>
          <w:rFonts w:cstheme="minorHAnsi"/>
          <w:sz w:val="24"/>
        </w:rPr>
      </w:pPr>
    </w:p>
    <w:p w:rsidR="00970E72" w:rsidRDefault="00970E72" w:rsidP="00B1614C">
      <w:pPr>
        <w:pStyle w:val="Ttulo2"/>
        <w:rPr>
          <w:b/>
        </w:rPr>
      </w:pPr>
      <w:bookmarkStart w:id="4" w:name="_Toc517358699"/>
      <w:r>
        <w:rPr>
          <w:b/>
        </w:rPr>
        <w:t>Tipos de diagramas</w:t>
      </w:r>
      <w:bookmarkEnd w:id="4"/>
    </w:p>
    <w:p w:rsidR="00B1614C" w:rsidRPr="00B1614C" w:rsidRDefault="00B1614C" w:rsidP="00B1614C"/>
    <w:p w:rsidR="00622BC9" w:rsidRPr="00622BC9" w:rsidRDefault="00970E72" w:rsidP="00622BC9">
      <w:pPr>
        <w:pStyle w:val="Ttulo2"/>
      </w:pPr>
      <w:bookmarkStart w:id="5" w:name="_Toc517358700"/>
      <w:r w:rsidRPr="005B28C9">
        <w:t>Diagrama de Actividad</w:t>
      </w:r>
      <w:bookmarkEnd w:id="5"/>
    </w:p>
    <w:p w:rsidR="00B1614C" w:rsidRPr="00B1614C" w:rsidRDefault="00622BC9" w:rsidP="00B1614C">
      <w:r>
        <w:t xml:space="preserve">Ver archivo Diagrama de </w:t>
      </w:r>
      <w:proofErr w:type="spellStart"/>
      <w:proofErr w:type="gramStart"/>
      <w:r>
        <w:t>actividad.vsdx</w:t>
      </w:r>
      <w:proofErr w:type="spellEnd"/>
      <w:proofErr w:type="gramEnd"/>
    </w:p>
    <w:p w:rsidR="0062794F" w:rsidRDefault="00970E72" w:rsidP="00B1614C">
      <w:pPr>
        <w:pStyle w:val="Ttulo2"/>
      </w:pPr>
      <w:bookmarkStart w:id="6" w:name="_Toc517358701"/>
      <w:r w:rsidRPr="0062794F">
        <w:t>Diagrama de Estado</w:t>
      </w:r>
      <w:bookmarkEnd w:id="6"/>
      <w:r w:rsidRPr="0062794F">
        <w:t xml:space="preserve"> </w:t>
      </w:r>
    </w:p>
    <w:p w:rsidR="00B1614C" w:rsidRPr="00B1614C" w:rsidRDefault="00622BC9" w:rsidP="00B1614C">
      <w:r>
        <w:t xml:space="preserve">Ver archivo Diagrama de </w:t>
      </w:r>
      <w:proofErr w:type="spellStart"/>
      <w:proofErr w:type="gramStart"/>
      <w:r>
        <w:t>estado</w:t>
      </w:r>
      <w:r>
        <w:t>.vsdx</w:t>
      </w:r>
      <w:proofErr w:type="spellEnd"/>
      <w:proofErr w:type="gramEnd"/>
    </w:p>
    <w:p w:rsidR="0062794F" w:rsidRDefault="00970E72" w:rsidP="00B1614C">
      <w:pPr>
        <w:pStyle w:val="Ttulo2"/>
      </w:pPr>
      <w:bookmarkStart w:id="7" w:name="_Toc517358702"/>
      <w:r w:rsidRPr="0062794F">
        <w:t>Diagrama de Secuencia</w:t>
      </w:r>
      <w:bookmarkEnd w:id="7"/>
    </w:p>
    <w:p w:rsidR="00B1614C" w:rsidRPr="00B1614C" w:rsidRDefault="00622BC9" w:rsidP="00B1614C">
      <w:r>
        <w:t xml:space="preserve">Ver archivo Diagrama de </w:t>
      </w:r>
      <w:proofErr w:type="spellStart"/>
      <w:proofErr w:type="gramStart"/>
      <w:r>
        <w:t>secuencia</w:t>
      </w:r>
      <w:r>
        <w:t>.vsdx</w:t>
      </w:r>
      <w:proofErr w:type="spellEnd"/>
      <w:proofErr w:type="gramEnd"/>
    </w:p>
    <w:p w:rsidR="0062794F" w:rsidRDefault="00970E72" w:rsidP="00B1614C">
      <w:pPr>
        <w:pStyle w:val="Ttulo2"/>
        <w:rPr>
          <w:bdr w:val="none" w:sz="0" w:space="0" w:color="auto" w:frame="1"/>
          <w:shd w:val="clear" w:color="auto" w:fill="FFFFFF"/>
        </w:rPr>
      </w:pPr>
      <w:bookmarkStart w:id="8" w:name="_Toc517358703"/>
      <w:r w:rsidRPr="0062794F">
        <w:rPr>
          <w:bdr w:val="none" w:sz="0" w:space="0" w:color="auto" w:frame="1"/>
          <w:shd w:val="clear" w:color="auto" w:fill="FFFFFF"/>
        </w:rPr>
        <w:t>Diagramas de Clases</w:t>
      </w:r>
      <w:bookmarkEnd w:id="8"/>
    </w:p>
    <w:p w:rsidR="00B1614C" w:rsidRPr="00B1614C" w:rsidRDefault="00622BC9" w:rsidP="00B1614C">
      <w:r>
        <w:t xml:space="preserve">Ver archivo Diagrama de </w:t>
      </w:r>
      <w:proofErr w:type="spellStart"/>
      <w:proofErr w:type="gramStart"/>
      <w:r>
        <w:t>clases</w:t>
      </w:r>
      <w:r>
        <w:t>.vsdx</w:t>
      </w:r>
      <w:proofErr w:type="spellEnd"/>
      <w:proofErr w:type="gramEnd"/>
    </w:p>
    <w:p w:rsidR="0062794F" w:rsidRDefault="00970E72" w:rsidP="00B1614C">
      <w:pPr>
        <w:pStyle w:val="Ttulo2"/>
      </w:pPr>
      <w:bookmarkStart w:id="9" w:name="_Toc517358704"/>
      <w:r w:rsidRPr="0062794F">
        <w:t>Base de Datos ER</w:t>
      </w:r>
      <w:bookmarkEnd w:id="9"/>
    </w:p>
    <w:p w:rsidR="00B1614C" w:rsidRPr="00B1614C" w:rsidRDefault="00622BC9" w:rsidP="00B1614C">
      <w:r>
        <w:t xml:space="preserve">Ver </w:t>
      </w:r>
      <w:r>
        <w:t>imagen Base de datos ER.png</w:t>
      </w:r>
    </w:p>
    <w:p w:rsidR="0062794F" w:rsidRDefault="00970E72" w:rsidP="00B1614C">
      <w:pPr>
        <w:pStyle w:val="Ttulo2"/>
      </w:pPr>
      <w:bookmarkStart w:id="10" w:name="_Toc517358705"/>
      <w:r w:rsidRPr="0062794F">
        <w:t>Diagramas de Casos de Usos</w:t>
      </w:r>
      <w:bookmarkEnd w:id="10"/>
    </w:p>
    <w:p w:rsidR="00B1614C" w:rsidRDefault="00622BC9" w:rsidP="00B1614C">
      <w:r>
        <w:t xml:space="preserve">Ver archivo Diagrama de </w:t>
      </w:r>
      <w:r>
        <w:t xml:space="preserve">casos de </w:t>
      </w:r>
      <w:proofErr w:type="spellStart"/>
      <w:proofErr w:type="gramStart"/>
      <w:r>
        <w:t>usos</w:t>
      </w:r>
      <w:r>
        <w:t>.vsdx</w:t>
      </w:r>
      <w:proofErr w:type="spellEnd"/>
      <w:proofErr w:type="gramEnd"/>
    </w:p>
    <w:p w:rsidR="00622BC9" w:rsidRDefault="00622BC9" w:rsidP="00B1614C"/>
    <w:p w:rsidR="00622BC9" w:rsidRDefault="00622BC9" w:rsidP="00B1614C"/>
    <w:p w:rsidR="00622BC9" w:rsidRDefault="00622BC9" w:rsidP="00B1614C"/>
    <w:p w:rsidR="00622BC9" w:rsidRPr="00B1614C" w:rsidRDefault="00622BC9" w:rsidP="00B1614C"/>
    <w:p w:rsidR="0062794F" w:rsidRDefault="00970E72" w:rsidP="00B1614C">
      <w:pPr>
        <w:pStyle w:val="Ttulo2"/>
      </w:pPr>
      <w:bookmarkStart w:id="11" w:name="_Toc517358706"/>
      <w:r w:rsidRPr="0062794F">
        <w:lastRenderedPageBreak/>
        <w:t>Casos de Usos</w:t>
      </w:r>
      <w:bookmarkEnd w:id="11"/>
      <w:r w:rsidR="0062794F" w:rsidRPr="0062794F">
        <w:t xml:space="preserve"> </w:t>
      </w:r>
    </w:p>
    <w:p w:rsidR="00622BC9" w:rsidRDefault="00622BC9" w:rsidP="00622BC9"/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Índex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Cajero, Administrador, Vendedor 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 xml:space="preserve">El empleado deberá ingresar al sistema con su respectivo nombre de usuario, contraseña y su cargo. </w:t>
            </w:r>
            <w:r>
              <w:t>Finalmente,</w:t>
            </w:r>
            <w:r>
              <w:t xml:space="preserve"> el empleado dispondrá de las herramientas para realizar su labor, también tendrá acceso a la página de venta online. 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p w:rsidR="00622BC9" w:rsidRDefault="00622BC9" w:rsidP="00622BC9">
      <w:pPr>
        <w:pStyle w:val="Ttulo3"/>
      </w:pPr>
      <w:bookmarkStart w:id="12" w:name="_Toc517358707"/>
      <w:r>
        <w:t>Administrador:</w:t>
      </w:r>
      <w:bookmarkEnd w:id="12"/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Pr="005068C6" w:rsidRDefault="00622BC9" w:rsidP="007D4233">
            <w:r>
              <w:t>Administrar productos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Administrador 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>El empleado con privilegios, tendrá la opción de administrar los empleados y los productos de la empresa.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proofErr w:type="spellStart"/>
            <w:r>
              <w:t>Crud</w:t>
            </w:r>
            <w:proofErr w:type="spellEnd"/>
            <w:r>
              <w:t xml:space="preserve"> empleados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Administrador 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 xml:space="preserve">El administrador ingresará un Rut, el sistema validará que exista, en caso de que el Rut ya esté ingresado en el sistema, este mostrara todos sus datos y así se podrá eliminar y modificar. En caso de que el Rut ingresado no exista, entonces el sistema dará la opción de ingresar el empleado a los registros de la empresa.  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Categorías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Administrador 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 xml:space="preserve">El administrador ingresará y podrá ver las distintas categorías existentes, además este tendrá la posibilidad de agregar nuevas categorías. 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Administrador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Administrador 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 xml:space="preserve">Cada categoría tendrá la opción ver cada uno de los productos correspondientes y en cada uno el administrador tendrá la posibilidad de modificar o eliminar cada uno de los productos, también podrá ingresar a cada categoría uno o más productos nuevos. 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p w:rsidR="00622BC9" w:rsidRDefault="00622BC9" w:rsidP="00622BC9"/>
    <w:p w:rsidR="00622BC9" w:rsidRDefault="00622BC9" w:rsidP="00622BC9">
      <w:pPr>
        <w:pStyle w:val="Ttulo3"/>
      </w:pPr>
      <w:bookmarkStart w:id="13" w:name="_Toc517358708"/>
      <w:r>
        <w:lastRenderedPageBreak/>
        <w:t>Vendedor:</w:t>
      </w:r>
      <w:bookmarkEnd w:id="13"/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9"/>
        <w:gridCol w:w="6852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Venta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Vendedor–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>El vendedor podrá realizar una venta, aquí buscara los productos que el cliente desea comprar, los agregará a la venta y generará una boleta.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9"/>
        <w:gridCol w:w="6852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Pedido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Vendedor–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>El vendedor podrá realizar un pedido, aquí buscara los productos que el cliente desea comprar, los agregará al pedido y generará una boleta.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p w:rsidR="00622BC9" w:rsidRDefault="00622BC9" w:rsidP="00622BC9">
      <w:pPr>
        <w:pStyle w:val="Ttulo3"/>
      </w:pPr>
      <w:bookmarkStart w:id="14" w:name="_Toc517358709"/>
      <w:r>
        <w:t>Cajero:</w:t>
      </w:r>
      <w:bookmarkEnd w:id="14"/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Compra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Cajero–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 xml:space="preserve">El cajero buscará la boleta, en ella decidirá el método de facturación que tendrá la compra (boleta, factura, </w:t>
            </w:r>
            <w:r>
              <w:t>etc.</w:t>
            </w:r>
            <w:r>
              <w:t>), también seleccionara el método de pago que dispone el cliente, finalmente finaliza la boleta y se le entrega una copia de la boleta al cliente.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2088"/>
        <w:gridCol w:w="6853"/>
      </w:tblGrid>
      <w:tr w:rsidR="00622BC9" w:rsidTr="007D4233">
        <w:tc>
          <w:tcPr>
            <w:tcW w:w="2093" w:type="dxa"/>
          </w:tcPr>
          <w:p w:rsidR="00622BC9" w:rsidRDefault="00622BC9" w:rsidP="007D4233">
            <w:r>
              <w:t>Casos de usos:</w:t>
            </w:r>
          </w:p>
        </w:tc>
        <w:tc>
          <w:tcPr>
            <w:tcW w:w="6885" w:type="dxa"/>
          </w:tcPr>
          <w:p w:rsidR="00622BC9" w:rsidRDefault="00622BC9" w:rsidP="007D4233">
            <w:r>
              <w:t>Cierre de caja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Actores:</w:t>
            </w:r>
          </w:p>
        </w:tc>
        <w:tc>
          <w:tcPr>
            <w:tcW w:w="6885" w:type="dxa"/>
          </w:tcPr>
          <w:p w:rsidR="00622BC9" w:rsidRDefault="00622BC9" w:rsidP="007D4233">
            <w:r>
              <w:t>Cajero– Sistema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 xml:space="preserve">Descripción: </w:t>
            </w:r>
          </w:p>
        </w:tc>
        <w:tc>
          <w:tcPr>
            <w:tcW w:w="6885" w:type="dxa"/>
          </w:tcPr>
          <w:p w:rsidR="00622BC9" w:rsidRDefault="00622BC9" w:rsidP="007D4233">
            <w:r>
              <w:t>El cajero confirmará el cierre de caja. Los datos se guardaran automáticamente al hacer el cierre.</w:t>
            </w:r>
          </w:p>
        </w:tc>
      </w:tr>
      <w:tr w:rsidR="00622BC9" w:rsidTr="007D4233">
        <w:tc>
          <w:tcPr>
            <w:tcW w:w="2093" w:type="dxa"/>
          </w:tcPr>
          <w:p w:rsidR="00622BC9" w:rsidRDefault="00622BC9" w:rsidP="007D4233">
            <w:r>
              <w:t>Tipo:</w:t>
            </w:r>
          </w:p>
        </w:tc>
        <w:tc>
          <w:tcPr>
            <w:tcW w:w="6885" w:type="dxa"/>
          </w:tcPr>
          <w:p w:rsidR="00622BC9" w:rsidRDefault="00622BC9" w:rsidP="007D4233">
            <w:r>
              <w:t>Primario</w:t>
            </w:r>
          </w:p>
        </w:tc>
      </w:tr>
    </w:tbl>
    <w:p w:rsidR="00622BC9" w:rsidRDefault="00622BC9" w:rsidP="00622BC9"/>
    <w:p w:rsidR="00622BC9" w:rsidRDefault="00622BC9" w:rsidP="00622BC9"/>
    <w:p w:rsidR="00622BC9" w:rsidRDefault="00622BC9" w:rsidP="00622BC9"/>
    <w:p w:rsidR="00622BC9" w:rsidRDefault="00622BC9" w:rsidP="00622BC9"/>
    <w:p w:rsidR="00622BC9" w:rsidRDefault="00622BC9" w:rsidP="00622BC9"/>
    <w:p w:rsidR="00622BC9" w:rsidRDefault="00622BC9" w:rsidP="00622BC9"/>
    <w:p w:rsidR="00B1614C" w:rsidRPr="00B1614C" w:rsidRDefault="00B1614C" w:rsidP="00B1614C"/>
    <w:p w:rsidR="00B1614C" w:rsidRPr="00B1614C" w:rsidRDefault="00B1614C" w:rsidP="00B1614C"/>
    <w:p w:rsidR="005B28C9" w:rsidRPr="005B28C9" w:rsidRDefault="005B28C9" w:rsidP="00B1614C">
      <w:pPr>
        <w:pStyle w:val="Ttulo2"/>
        <w:rPr>
          <w:rFonts w:eastAsia="Times New Roman"/>
          <w:lang w:eastAsia="es-CL"/>
        </w:rPr>
      </w:pPr>
    </w:p>
    <w:p w:rsidR="00970E72" w:rsidRPr="00970E72" w:rsidRDefault="00970E72" w:rsidP="00970E72"/>
    <w:sectPr w:rsidR="00970E72" w:rsidRPr="00970E7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BF" w:rsidRDefault="00252EBF" w:rsidP="00FB041B">
      <w:pPr>
        <w:spacing w:after="0" w:line="240" w:lineRule="auto"/>
      </w:pPr>
      <w:r>
        <w:separator/>
      </w:r>
    </w:p>
  </w:endnote>
  <w:endnote w:type="continuationSeparator" w:id="0">
    <w:p w:rsidR="00252EBF" w:rsidRDefault="00252EBF" w:rsidP="00FB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BF" w:rsidRDefault="00252EBF" w:rsidP="00FB041B">
      <w:pPr>
        <w:spacing w:after="0" w:line="240" w:lineRule="auto"/>
      </w:pPr>
      <w:r>
        <w:separator/>
      </w:r>
    </w:p>
  </w:footnote>
  <w:footnote w:type="continuationSeparator" w:id="0">
    <w:p w:rsidR="00252EBF" w:rsidRDefault="00252EBF" w:rsidP="00FB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10" w:rsidRDefault="00CE4910">
    <w:pPr>
      <w:pStyle w:val="Encabezado"/>
    </w:pPr>
    <w:r>
      <w:rPr>
        <w:noProof/>
        <w:lang w:eastAsia="es-CL"/>
      </w:rPr>
      <w:drawing>
        <wp:inline distT="0" distB="0" distL="0" distR="0">
          <wp:extent cx="1885964" cy="46412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DuocUC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786" cy="47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57C3"/>
    <w:multiLevelType w:val="hybridMultilevel"/>
    <w:tmpl w:val="DB500BE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7F0"/>
    <w:multiLevelType w:val="hybridMultilevel"/>
    <w:tmpl w:val="1F0A458C"/>
    <w:lvl w:ilvl="0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547688"/>
    <w:multiLevelType w:val="hybridMultilevel"/>
    <w:tmpl w:val="4306BEAA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6DB5"/>
    <w:multiLevelType w:val="hybridMultilevel"/>
    <w:tmpl w:val="3DAA0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F04D6"/>
    <w:multiLevelType w:val="hybridMultilevel"/>
    <w:tmpl w:val="B6A8D33C"/>
    <w:lvl w:ilvl="0" w:tplc="727682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E6C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A8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8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88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6C9E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F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D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2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5627"/>
    <w:multiLevelType w:val="hybridMultilevel"/>
    <w:tmpl w:val="718469B8"/>
    <w:lvl w:ilvl="0" w:tplc="D10AE4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A45"/>
    <w:multiLevelType w:val="multilevel"/>
    <w:tmpl w:val="3C7C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9112A"/>
    <w:multiLevelType w:val="hybridMultilevel"/>
    <w:tmpl w:val="72EAE7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90F28"/>
    <w:multiLevelType w:val="hybridMultilevel"/>
    <w:tmpl w:val="4BCADA04"/>
    <w:lvl w:ilvl="0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04E5D5E"/>
    <w:multiLevelType w:val="hybridMultilevel"/>
    <w:tmpl w:val="76C00A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A4F4D"/>
    <w:multiLevelType w:val="hybridMultilevel"/>
    <w:tmpl w:val="FD7055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072A0"/>
    <w:multiLevelType w:val="hybridMultilevel"/>
    <w:tmpl w:val="630E7A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E25E0"/>
    <w:multiLevelType w:val="hybridMultilevel"/>
    <w:tmpl w:val="88F22008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8E11D2C"/>
    <w:multiLevelType w:val="hybridMultilevel"/>
    <w:tmpl w:val="B0E27C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B"/>
    <w:rsid w:val="00044793"/>
    <w:rsid w:val="0006775C"/>
    <w:rsid w:val="000A0FB5"/>
    <w:rsid w:val="000B3F2C"/>
    <w:rsid w:val="000C3180"/>
    <w:rsid w:val="000E3EFF"/>
    <w:rsid w:val="000E7357"/>
    <w:rsid w:val="00131EC2"/>
    <w:rsid w:val="00135A85"/>
    <w:rsid w:val="001E4C01"/>
    <w:rsid w:val="00205074"/>
    <w:rsid w:val="00235112"/>
    <w:rsid w:val="00252EBF"/>
    <w:rsid w:val="00263EDD"/>
    <w:rsid w:val="00271705"/>
    <w:rsid w:val="00282ADB"/>
    <w:rsid w:val="00285F41"/>
    <w:rsid w:val="002B2E9F"/>
    <w:rsid w:val="002C5757"/>
    <w:rsid w:val="003128BD"/>
    <w:rsid w:val="00321737"/>
    <w:rsid w:val="00351D5C"/>
    <w:rsid w:val="003643D4"/>
    <w:rsid w:val="00364747"/>
    <w:rsid w:val="003C6473"/>
    <w:rsid w:val="003D57AC"/>
    <w:rsid w:val="004119CA"/>
    <w:rsid w:val="00415859"/>
    <w:rsid w:val="005013C3"/>
    <w:rsid w:val="005A0645"/>
    <w:rsid w:val="005B12C6"/>
    <w:rsid w:val="005B28C9"/>
    <w:rsid w:val="005F2C85"/>
    <w:rsid w:val="00614DFF"/>
    <w:rsid w:val="00622BC9"/>
    <w:rsid w:val="0062674A"/>
    <w:rsid w:val="0062794F"/>
    <w:rsid w:val="006C4196"/>
    <w:rsid w:val="006C5D15"/>
    <w:rsid w:val="006F2EE7"/>
    <w:rsid w:val="00727D57"/>
    <w:rsid w:val="007D2D30"/>
    <w:rsid w:val="007D62FF"/>
    <w:rsid w:val="007F5679"/>
    <w:rsid w:val="00841D5C"/>
    <w:rsid w:val="00860B2B"/>
    <w:rsid w:val="00881382"/>
    <w:rsid w:val="008A65A3"/>
    <w:rsid w:val="00902B12"/>
    <w:rsid w:val="00931505"/>
    <w:rsid w:val="00970E72"/>
    <w:rsid w:val="009C447C"/>
    <w:rsid w:val="009D35C6"/>
    <w:rsid w:val="009F4782"/>
    <w:rsid w:val="00A15EBB"/>
    <w:rsid w:val="00A17FA9"/>
    <w:rsid w:val="00A20801"/>
    <w:rsid w:val="00A2682C"/>
    <w:rsid w:val="00A961E6"/>
    <w:rsid w:val="00AA466C"/>
    <w:rsid w:val="00AB759E"/>
    <w:rsid w:val="00AD00E8"/>
    <w:rsid w:val="00AE707D"/>
    <w:rsid w:val="00B1614C"/>
    <w:rsid w:val="00B1617F"/>
    <w:rsid w:val="00BC0418"/>
    <w:rsid w:val="00BF20F5"/>
    <w:rsid w:val="00C03E33"/>
    <w:rsid w:val="00C04B8F"/>
    <w:rsid w:val="00C47183"/>
    <w:rsid w:val="00C4746B"/>
    <w:rsid w:val="00C5406B"/>
    <w:rsid w:val="00CB7FFD"/>
    <w:rsid w:val="00CD104C"/>
    <w:rsid w:val="00CE4910"/>
    <w:rsid w:val="00D35E41"/>
    <w:rsid w:val="00D622D0"/>
    <w:rsid w:val="00D83062"/>
    <w:rsid w:val="00DD5898"/>
    <w:rsid w:val="00E32E1D"/>
    <w:rsid w:val="00E34742"/>
    <w:rsid w:val="00E45057"/>
    <w:rsid w:val="00E46F26"/>
    <w:rsid w:val="00E67940"/>
    <w:rsid w:val="00E82858"/>
    <w:rsid w:val="00EA66D7"/>
    <w:rsid w:val="00EB5650"/>
    <w:rsid w:val="00EC5358"/>
    <w:rsid w:val="00F0376E"/>
    <w:rsid w:val="00F35628"/>
    <w:rsid w:val="00F409EF"/>
    <w:rsid w:val="00F71704"/>
    <w:rsid w:val="00FB041B"/>
    <w:rsid w:val="00FC3C9C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7F19F2"/>
  <w15:chartTrackingRefBased/>
  <w15:docId w15:val="{856CD082-976C-4865-AA06-50A1165E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BC9"/>
  </w:style>
  <w:style w:type="paragraph" w:styleId="Ttulo1">
    <w:name w:val="heading 1"/>
    <w:basedOn w:val="Normal"/>
    <w:next w:val="Normal"/>
    <w:link w:val="Ttulo1Car"/>
    <w:uiPriority w:val="9"/>
    <w:qFormat/>
    <w:rsid w:val="0023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41B"/>
  </w:style>
  <w:style w:type="paragraph" w:styleId="Piedepgina">
    <w:name w:val="footer"/>
    <w:basedOn w:val="Normal"/>
    <w:link w:val="PiedepginaCar"/>
    <w:uiPriority w:val="99"/>
    <w:unhideWhenUsed/>
    <w:rsid w:val="00FB0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41B"/>
  </w:style>
  <w:style w:type="character" w:customStyle="1" w:styleId="Ttulo1Car">
    <w:name w:val="Título 1 Car"/>
    <w:basedOn w:val="Fuentedeprrafopredeter"/>
    <w:link w:val="Ttulo1"/>
    <w:uiPriority w:val="9"/>
    <w:rsid w:val="0023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1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47183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471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718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83062"/>
    <w:pPr>
      <w:spacing w:after="100"/>
      <w:ind w:left="220"/>
    </w:pPr>
  </w:style>
  <w:style w:type="paragraph" w:styleId="Sinespaciado">
    <w:name w:val="No Spacing"/>
    <w:uiPriority w:val="1"/>
    <w:qFormat/>
    <w:rsid w:val="006C419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21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6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860B2B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860B2B"/>
    <w:pPr>
      <w:spacing w:after="100"/>
      <w:ind w:left="440"/>
    </w:pPr>
  </w:style>
  <w:style w:type="paragraph" w:customStyle="1" w:styleId="template">
    <w:name w:val="template"/>
    <w:basedOn w:val="Normal"/>
    <w:rsid w:val="00860B2B"/>
    <w:pPr>
      <w:spacing w:after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B2E9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2E9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2E9F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82858"/>
    <w:rPr>
      <w:b/>
      <w:bCs/>
    </w:rPr>
  </w:style>
  <w:style w:type="character" w:styleId="nfasis">
    <w:name w:val="Emphasis"/>
    <w:basedOn w:val="Fuentedeprrafopredeter"/>
    <w:uiPriority w:val="20"/>
    <w:qFormat/>
    <w:rsid w:val="00E82858"/>
    <w:rPr>
      <w:i/>
      <w:iCs/>
    </w:rPr>
  </w:style>
  <w:style w:type="paragraph" w:styleId="NormalWeb">
    <w:name w:val="Normal (Web)"/>
    <w:basedOn w:val="Normal"/>
    <w:uiPriority w:val="99"/>
    <w:unhideWhenUsed/>
    <w:rsid w:val="0097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3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8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0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8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0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1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8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3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1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7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B5D0-3465-42CC-90B8-0E98C6C7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Usuario de Windows</cp:lastModifiedBy>
  <cp:revision>19</cp:revision>
  <dcterms:created xsi:type="dcterms:W3CDTF">2018-04-30T03:08:00Z</dcterms:created>
  <dcterms:modified xsi:type="dcterms:W3CDTF">2018-06-21T19:36:00Z</dcterms:modified>
</cp:coreProperties>
</file>