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39CFC" w14:textId="77777777" w:rsidR="0055106F" w:rsidRPr="0032048C" w:rsidRDefault="000A2682" w:rsidP="00770DA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32048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E</w:t>
      </w:r>
      <w:r w:rsidR="0055106F" w:rsidRPr="0032048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CE369</w:t>
      </w:r>
      <w:r w:rsidR="007061E5" w:rsidRPr="0032048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A</w:t>
      </w:r>
      <w:r w:rsidR="0055106F" w:rsidRPr="0032048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Computer Organization</w:t>
      </w:r>
    </w:p>
    <w:p w14:paraId="4BFA5260" w14:textId="1AC433CE" w:rsidR="0055106F" w:rsidRPr="0032048C" w:rsidRDefault="00B26F42" w:rsidP="00770DA5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204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LAB 1</w:t>
      </w:r>
      <w:r w:rsidR="002978B8" w:rsidRPr="003204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1F5F5683" w14:textId="77777777" w:rsidR="00B56E1F" w:rsidRDefault="00B56E1F" w:rsidP="005510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D371D1E" w14:textId="2786A247" w:rsidR="0055106F" w:rsidRDefault="0055106F" w:rsidP="005510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Objectives</w:t>
      </w:r>
    </w:p>
    <w:p w14:paraId="2664E57C" w14:textId="77777777" w:rsidR="0055106F" w:rsidRPr="0032048C" w:rsidRDefault="0055106F" w:rsidP="00770D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basic </w:t>
      </w:r>
      <w:proofErr w:type="spellStart"/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datapath</w:t>
      </w:r>
      <w:proofErr w:type="spellEnd"/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components</w:t>
      </w:r>
    </w:p>
    <w:p w14:paraId="07C49ADF" w14:textId="77777777" w:rsidR="0055106F" w:rsidRPr="0032048C" w:rsidRDefault="0055106F" w:rsidP="00551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Synthesis of the </w:t>
      </w:r>
      <w:proofErr w:type="spellStart"/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datapath</w:t>
      </w:r>
      <w:proofErr w:type="spellEnd"/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components</w:t>
      </w:r>
    </w:p>
    <w:p w14:paraId="1C7601CE" w14:textId="77777777" w:rsidR="00B26F42" w:rsidRPr="0032048C" w:rsidRDefault="0055106F" w:rsidP="0041318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of </w:t>
      </w:r>
      <w:proofErr w:type="spellStart"/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datapath</w:t>
      </w:r>
      <w:proofErr w:type="spellEnd"/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components</w:t>
      </w:r>
    </w:p>
    <w:p w14:paraId="762FF66D" w14:textId="77777777" w:rsidR="00296CEB" w:rsidRDefault="00296CEB" w:rsidP="0055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0DB573" w14:textId="77777777" w:rsidR="00296CEB" w:rsidRPr="00D42A71" w:rsidRDefault="00D42A71" w:rsidP="005510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42A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Folders</w:t>
      </w:r>
      <w:r w:rsidR="00296CEB" w:rsidRPr="00D42A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Files Provided in the “Resource”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Folder</w:t>
      </w:r>
    </w:p>
    <w:p w14:paraId="0DF6CE61" w14:textId="003A5B39" w:rsidR="00296CEB" w:rsidRDefault="00296CEB" w:rsidP="00296CE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6C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296C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InstructionFetchUnit</w:t>
      </w:r>
      <w:proofErr w:type="spellEnd"/>
      <w:r w:rsidRPr="00296C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Templates for testbenches and design modules for </w:t>
      </w:r>
      <w:r w:rsidR="00404DD9">
        <w:rPr>
          <w:rFonts w:ascii="Times New Roman" w:eastAsia="Times New Roman" w:hAnsi="Times New Roman" w:cs="Times New Roman"/>
          <w:color w:val="000000"/>
          <w:sz w:val="24"/>
          <w:szCs w:val="24"/>
        </w:rPr>
        <w:t>Lab1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You will modify these modules and turn in. Submission instructions are provided below. </w:t>
      </w:r>
    </w:p>
    <w:p w14:paraId="50580B4C" w14:textId="20CD505D" w:rsidR="00296CEB" w:rsidRDefault="00296CEB" w:rsidP="00296CE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6C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2-Vivado_Simulation_Synthesis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Tutorial for installing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Vivado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running simulation and synthesis</w:t>
      </w:r>
    </w:p>
    <w:p w14:paraId="5CB634F4" w14:textId="77777777" w:rsidR="00296CEB" w:rsidRDefault="00296CEB" w:rsidP="00296CE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6C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2F42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-Nexys</w:t>
      </w:r>
      <w:r w:rsidRPr="00296C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-A7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Datasheet, pin assignment information</w:t>
      </w:r>
    </w:p>
    <w:p w14:paraId="551A6661" w14:textId="77777777" w:rsidR="00296CEB" w:rsidRDefault="00296CEB" w:rsidP="00296CE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6C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4-ClockDivider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Module to slow down the clock when displaying values on the 7-segment display on the Nexy</w:t>
      </w:r>
      <w:r w:rsidR="00D42A7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-A7</w:t>
      </w:r>
    </w:p>
    <w:p w14:paraId="70D68D19" w14:textId="77777777" w:rsidR="00D42A71" w:rsidRDefault="00296CEB" w:rsidP="00D42A7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6C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5-Two4DigitDisplay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Module to interface with your designs to send two values to the 7-segme</w:t>
      </w:r>
      <w:r w:rsidR="00D42A71">
        <w:rPr>
          <w:rFonts w:ascii="Times New Roman" w:eastAsia="Times New Roman" w:hAnsi="Times New Roman" w:cs="Times New Roman"/>
          <w:color w:val="000000"/>
          <w:sz w:val="24"/>
          <w:szCs w:val="24"/>
        </w:rPr>
        <w:t>nt display</w:t>
      </w:r>
    </w:p>
    <w:p w14:paraId="71EFED91" w14:textId="6614F275" w:rsidR="00D42A71" w:rsidRDefault="006E2706" w:rsidP="00D42A7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2A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6-</w:t>
      </w:r>
      <w:r w:rsidR="00296CEB" w:rsidRPr="00D42A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LAB1_helper.pptx</w:t>
      </w:r>
      <w:r w:rsidRPr="00D42A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42A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Top level diagrams for the </w:t>
      </w:r>
      <w:proofErr w:type="spellStart"/>
      <w:r w:rsidR="00D42A71"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InstructionFetchUnit</w:t>
      </w:r>
      <w:proofErr w:type="spellEnd"/>
    </w:p>
    <w:p w14:paraId="1C79CCB0" w14:textId="6598E83F" w:rsidR="00D42A71" w:rsidRDefault="006E2706" w:rsidP="00D42A7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2A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7-</w:t>
      </w:r>
      <w:r w:rsidR="00296CEB" w:rsidRPr="00D42A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LAB1_Verilog_Recap.pptx</w:t>
      </w:r>
      <w:r w:rsidR="00D42A71" w:rsidRPr="00D42A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404DD9">
        <w:rPr>
          <w:rFonts w:ascii="Times New Roman" w:eastAsia="Times New Roman" w:hAnsi="Times New Roman" w:cs="Times New Roman"/>
          <w:color w:val="000000"/>
          <w:sz w:val="24"/>
          <w:szCs w:val="24"/>
        </w:rPr>
        <w:t>Lab1</w:t>
      </w:r>
      <w:r w:rsidR="00D42A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relevant Verilog </w:t>
      </w:r>
      <w:r w:rsidR="007569EA">
        <w:rPr>
          <w:rFonts w:ascii="Times New Roman" w:eastAsia="Times New Roman" w:hAnsi="Times New Roman" w:cs="Times New Roman"/>
          <w:color w:val="000000"/>
          <w:sz w:val="24"/>
          <w:szCs w:val="24"/>
        </w:rPr>
        <w:t>highlights</w:t>
      </w:r>
    </w:p>
    <w:p w14:paraId="07AE3CE7" w14:textId="5549B84C" w:rsidR="00296CEB" w:rsidRDefault="006E2706" w:rsidP="00D42A7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2A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</w:t>
      </w:r>
      <w:r w:rsidR="00296CEB" w:rsidRPr="00D42A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Verilog Synthesis.pptx</w:t>
      </w:r>
      <w:r w:rsidR="00D42A71" w:rsidRPr="00D42A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404DD9">
        <w:rPr>
          <w:rFonts w:ascii="Times New Roman" w:eastAsia="Times New Roman" w:hAnsi="Times New Roman" w:cs="Times New Roman"/>
          <w:color w:val="000000"/>
          <w:sz w:val="24"/>
          <w:szCs w:val="24"/>
        </w:rPr>
        <w:t>Lab1</w:t>
      </w:r>
      <w:r w:rsidR="00D42A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relevant synthesis </w:t>
      </w:r>
      <w:r w:rsidR="007569EA">
        <w:rPr>
          <w:rFonts w:ascii="Times New Roman" w:eastAsia="Times New Roman" w:hAnsi="Times New Roman" w:cs="Times New Roman"/>
          <w:color w:val="000000"/>
          <w:sz w:val="24"/>
          <w:szCs w:val="24"/>
        </w:rPr>
        <w:t>highlights</w:t>
      </w:r>
    </w:p>
    <w:p w14:paraId="4A56EA75" w14:textId="093E484A" w:rsidR="00AF1B77" w:rsidRDefault="00AF1B77" w:rsidP="00D42A7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9-</w:t>
      </w:r>
      <w:r w:rsidRPr="00D05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GitHub_Guide: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05CFE" w:rsidRPr="00D05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Guide on </w:t>
      </w:r>
      <w:r w:rsidR="00D05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setting up </w:t>
      </w:r>
      <w:r w:rsidR="00D05CFE" w:rsidRPr="00D05C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GitHub Desktop with </w:t>
      </w:r>
      <w:proofErr w:type="spellStart"/>
      <w:r w:rsidR="00D05CFE" w:rsidRPr="00D05CFE">
        <w:rPr>
          <w:rFonts w:ascii="Times New Roman" w:eastAsia="Times New Roman" w:hAnsi="Times New Roman" w:cs="Times New Roman"/>
          <w:color w:val="000000"/>
          <w:sz w:val="24"/>
          <w:szCs w:val="24"/>
        </w:rPr>
        <w:t>Vivado</w:t>
      </w:r>
      <w:proofErr w:type="spellEnd"/>
    </w:p>
    <w:p w14:paraId="42632FE7" w14:textId="77777777" w:rsidR="006E2706" w:rsidRDefault="006E2706" w:rsidP="0055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317D6B" w14:textId="77777777" w:rsidR="00296CEB" w:rsidRPr="006E2706" w:rsidRDefault="00296CEB" w:rsidP="005510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27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Other Resources</w:t>
      </w:r>
    </w:p>
    <w:p w14:paraId="6FA55D2A" w14:textId="77777777" w:rsidR="006E2706" w:rsidRDefault="00D42A71" w:rsidP="0055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all Verilog and Synthesis related guides, tutorials, refer to </w:t>
      </w:r>
      <w:r w:rsidR="00296CEB">
        <w:rPr>
          <w:rFonts w:ascii="Times New Roman" w:eastAsia="Times New Roman" w:hAnsi="Times New Roman" w:cs="Times New Roman"/>
          <w:color w:val="000000"/>
          <w:sz w:val="24"/>
          <w:szCs w:val="24"/>
        </w:rPr>
        <w:t>D2L → Content → Verilog</w:t>
      </w:r>
      <w:r w:rsidR="006E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 w:rsidR="006E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 resources that are extremely helpful to refresh your digital logic background with a focus on Verilog based design. </w:t>
      </w:r>
    </w:p>
    <w:p w14:paraId="35F418A8" w14:textId="77777777" w:rsidR="00296CEB" w:rsidRDefault="00296CEB" w:rsidP="00D42A7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6C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verilog_lecture1_comb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.ppt</w:t>
      </w:r>
      <w:r w:rsidRPr="00296C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combinational logic design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verilog</w:t>
      </w:r>
      <w:proofErr w:type="spellEnd"/>
    </w:p>
    <w:p w14:paraId="7062BD5E" w14:textId="025CF232" w:rsidR="00296CEB" w:rsidRDefault="00296CEB" w:rsidP="00D42A7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6C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verilog_lecture2_seq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.ppt</w:t>
      </w:r>
      <w:r w:rsidRPr="00296C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69EA">
        <w:rPr>
          <w:rFonts w:ascii="Times New Roman" w:eastAsia="Times New Roman" w:hAnsi="Times New Roman" w:cs="Times New Roman"/>
          <w:color w:val="000000"/>
          <w:sz w:val="24"/>
          <w:szCs w:val="24"/>
        </w:rPr>
        <w:t>sequential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 design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verilog</w:t>
      </w:r>
      <w:proofErr w:type="spellEnd"/>
    </w:p>
    <w:p w14:paraId="1707C546" w14:textId="7557576D" w:rsidR="00296CEB" w:rsidRDefault="00296CEB" w:rsidP="00D42A7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6C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verilog_lecture3_dp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.ppt</w:t>
      </w:r>
      <w:r w:rsidRPr="00296C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datapath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69EA">
        <w:rPr>
          <w:rFonts w:ascii="Times New Roman" w:eastAsia="Times New Roman" w:hAnsi="Times New Roman" w:cs="Times New Roman"/>
          <w:color w:val="000000"/>
          <w:sz w:val="24"/>
          <w:szCs w:val="24"/>
        </w:rPr>
        <w:t>components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verilog</w:t>
      </w:r>
      <w:proofErr w:type="spellEnd"/>
    </w:p>
    <w:p w14:paraId="2027C74D" w14:textId="77777777" w:rsidR="00296CEB" w:rsidRDefault="00296CEB" w:rsidP="00D42A7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6C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verilog_lecture4_rtl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.ppt</w:t>
      </w:r>
      <w:r w:rsidRPr="00296C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 machine and controller design in Verilog</w:t>
      </w:r>
    </w:p>
    <w:p w14:paraId="3115A9A5" w14:textId="77777777" w:rsidR="006E2706" w:rsidRDefault="006E2706" w:rsidP="00D42A7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7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retaining_signals_in_post_synthesis_simulation_guide.zip: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Tutorial on how to pull internal wires to monitor their values during post-synthesis simulation. </w:t>
      </w:r>
    </w:p>
    <w:p w14:paraId="2719DC29" w14:textId="77777777" w:rsidR="006E2706" w:rsidRDefault="006E2706" w:rsidP="00D42A7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</w:t>
      </w:r>
      <w:r w:rsidRPr="006E27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iming_analysis.pdf: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Explains how to conduct timing analysis</w:t>
      </w:r>
    </w:p>
    <w:p w14:paraId="261FD3BC" w14:textId="77777777" w:rsidR="006E2706" w:rsidRDefault="006E2706" w:rsidP="00D42A7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7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Nets.pdf: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detailed discussion in wires and nets in Verilog</w:t>
      </w:r>
    </w:p>
    <w:p w14:paraId="2E0A87AC" w14:textId="77777777" w:rsidR="006E2706" w:rsidRDefault="006E2706" w:rsidP="00D42A71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7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CummingsSNUG2000SJ_NBA.pdf: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blocking and non-blocking assignments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verilog</w:t>
      </w:r>
      <w:proofErr w:type="spellEnd"/>
    </w:p>
    <w:p w14:paraId="6503AA0C" w14:textId="77777777" w:rsidR="006E2706" w:rsidRDefault="006E2706" w:rsidP="0055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9F8306" w14:textId="77777777" w:rsidR="0055106F" w:rsidRDefault="0055106F" w:rsidP="005510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204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Description</w:t>
      </w:r>
    </w:p>
    <w:p w14:paraId="7A724FE6" w14:textId="77777777" w:rsidR="006E2706" w:rsidRDefault="007061E5" w:rsidP="00D42A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You will implement three</w:t>
      </w:r>
      <w:r w:rsidR="009775E2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75E2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datapath</w:t>
      </w:r>
      <w:proofErr w:type="spellEnd"/>
      <w:r w:rsidR="009775E2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components called </w:t>
      </w:r>
      <w:proofErr w:type="spellStart"/>
      <w:r w:rsidR="009775E2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PCAdder</w:t>
      </w:r>
      <w:proofErr w:type="spellEnd"/>
      <w:r w:rsidR="009775E2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(adder), </w:t>
      </w:r>
      <w:proofErr w:type="spellStart"/>
      <w:r w:rsidR="009775E2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ProgramCounter</w:t>
      </w:r>
      <w:proofErr w:type="spellEnd"/>
      <w:r w:rsidR="009775E2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(register) and </w:t>
      </w:r>
      <w:proofErr w:type="spellStart"/>
      <w:r w:rsidR="009775E2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InstructionMemory</w:t>
      </w:r>
      <w:proofErr w:type="spellEnd"/>
      <w:r w:rsidR="009775E2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(memory). You will then glue these components together </w:t>
      </w:r>
      <w:r w:rsidR="00D42A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implement the </w:t>
      </w:r>
      <w:proofErr w:type="spellStart"/>
      <w:r w:rsidR="00D42A71" w:rsidRPr="00D42A71"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InstructionFetchUnit</w:t>
      </w:r>
      <w:proofErr w:type="spellEnd"/>
      <w:r w:rsidR="00D42A71" w:rsidRPr="00D42A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75E2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that data from the instruction memory is read out using the address specified by the </w:t>
      </w:r>
      <w:proofErr w:type="spellStart"/>
      <w:r w:rsidR="009775E2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ProgramCounter</w:t>
      </w:r>
      <w:proofErr w:type="spellEnd"/>
      <w:r w:rsidR="009775E2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register</w:t>
      </w:r>
      <w:r w:rsidR="00D42A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each clock cycle</w:t>
      </w:r>
      <w:r w:rsidR="009775E2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r w:rsidR="00F70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Templates (design and testbench) for these </w:t>
      </w:r>
      <w:proofErr w:type="spellStart"/>
      <w:r w:rsidR="00F70A4E">
        <w:rPr>
          <w:rFonts w:ascii="Times New Roman" w:eastAsia="Times New Roman" w:hAnsi="Times New Roman" w:cs="Times New Roman"/>
          <w:color w:val="000000"/>
          <w:sz w:val="24"/>
          <w:szCs w:val="24"/>
        </w:rPr>
        <w:t>datapath</w:t>
      </w:r>
      <w:proofErr w:type="spellEnd"/>
      <w:r w:rsidR="00F70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components are in the </w:t>
      </w:r>
      <w:r w:rsidR="00F70A4E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F70A4E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Resources</w:t>
      </w:r>
      <w:r w:rsidR="006E270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="00F70A4E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InstructionFetchUnit</w:t>
      </w:r>
      <w:proofErr w:type="spellEnd"/>
      <w:r w:rsidR="00F70A4E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 w:rsidR="00F70A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folder. </w:t>
      </w:r>
      <w:r w:rsidR="0055106F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E7018C7" w14:textId="612F10A3" w:rsidR="006E2706" w:rsidRDefault="006E2706" w:rsidP="00D42A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6E2706">
        <w:rPr>
          <w:rFonts w:ascii="Times New Roman" w:eastAsia="Times New Roman" w:hAnsi="Times New Roman" w:cs="Times New Roman"/>
          <w:color w:val="000000"/>
          <w:sz w:val="24"/>
          <w:szCs w:val="24"/>
        </w:rPr>
        <w:t>Resources→6-LAB1_helper.pptx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 w:rsidR="00D42A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high-level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diagrams for the </w:t>
      </w:r>
      <w:proofErr w:type="spellStart"/>
      <w:r w:rsidR="00D42A71" w:rsidRPr="00D42A71"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InstructionFetchUnit</w:t>
      </w:r>
      <w:proofErr w:type="spellEnd"/>
      <w:r w:rsidR="00D42A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design. </w:t>
      </w:r>
    </w:p>
    <w:p w14:paraId="7D734542" w14:textId="55BC501F" w:rsidR="006E2706" w:rsidRPr="00D42A71" w:rsidRDefault="00D42A71" w:rsidP="00D42A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2A7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Refer to “Resources→</w:t>
      </w:r>
      <w:r w:rsidR="006E2706" w:rsidRPr="00D42A71">
        <w:rPr>
          <w:rFonts w:ascii="Times New Roman" w:eastAsia="Times New Roman" w:hAnsi="Times New Roman" w:cs="Times New Roman"/>
          <w:color w:val="000000"/>
          <w:sz w:val="24"/>
          <w:szCs w:val="24"/>
        </w:rPr>
        <w:t>7-LAB1_Verilog_Recap.pptx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“</w:t>
      </w:r>
      <w:r w:rsidRPr="006E2706">
        <w:rPr>
          <w:rFonts w:ascii="Times New Roman" w:eastAsia="Times New Roman" w:hAnsi="Times New Roman" w:cs="Times New Roman"/>
          <w:color w:val="000000"/>
          <w:sz w:val="24"/>
          <w:szCs w:val="24"/>
        </w:rPr>
        <w:t>Resources→</w:t>
      </w:r>
      <w:r w:rsidR="006E2706" w:rsidRPr="00D42A71">
        <w:rPr>
          <w:rFonts w:ascii="Times New Roman" w:eastAsia="Times New Roman" w:hAnsi="Times New Roman" w:cs="Times New Roman"/>
          <w:color w:val="000000"/>
          <w:sz w:val="24"/>
          <w:szCs w:val="24"/>
        </w:rPr>
        <w:t>8-Verilog Synthesis.pptx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 w:rsidR="00404DD9">
        <w:rPr>
          <w:rFonts w:ascii="Times New Roman" w:eastAsia="Times New Roman" w:hAnsi="Times New Roman" w:cs="Times New Roman"/>
          <w:color w:val="000000"/>
          <w:sz w:val="24"/>
          <w:szCs w:val="24"/>
        </w:rPr>
        <w:t>Lab1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related potential Verilog related highlights. </w:t>
      </w:r>
    </w:p>
    <w:p w14:paraId="4A34F34E" w14:textId="77777777" w:rsidR="005323F8" w:rsidRPr="0032048C" w:rsidRDefault="0055106F" w:rsidP="007061E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Demonstration due during your designated lab section.</w:t>
      </w:r>
      <w:r w:rsidR="00EA2DF0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C66DAC3" w14:textId="7C412552" w:rsidR="00770DA5" w:rsidRPr="0032048C" w:rsidRDefault="00EA2DF0" w:rsidP="007061E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Demonstration requires post-routing simulation</w:t>
      </w:r>
      <w:r w:rsidR="00380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followed by executing on the FPGA using the </w:t>
      </w:r>
      <w:proofErr w:type="gramStart"/>
      <w:r w:rsidR="00380106">
        <w:rPr>
          <w:rFonts w:ascii="Times New Roman" w:eastAsia="Times New Roman" w:hAnsi="Times New Roman" w:cs="Times New Roman"/>
          <w:color w:val="000000"/>
          <w:sz w:val="24"/>
          <w:szCs w:val="24"/>
        </w:rPr>
        <w:t>seven segment</w:t>
      </w:r>
      <w:proofErr w:type="gramEnd"/>
      <w:r w:rsidR="00380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</w:t>
      </w:r>
      <w:r w:rsidR="00770DA5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9033C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0E36C77" w14:textId="77777777" w:rsidR="00527AD8" w:rsidRPr="0032048C" w:rsidRDefault="007061E5" w:rsidP="007061E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A signup sheet will be available to choose your demonstration time slot at the begi</w:t>
      </w:r>
      <w:r w:rsidR="005323F8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nning of the lab</w:t>
      </w: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C4F45C" w14:textId="77777777" w:rsidR="00527AD8" w:rsidRPr="0032048C" w:rsidRDefault="00527AD8" w:rsidP="00527AD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Suggested method:</w:t>
      </w:r>
    </w:p>
    <w:p w14:paraId="71DF532C" w14:textId="11B7C40B" w:rsidR="0046266B" w:rsidRPr="0032048C" w:rsidRDefault="00527AD8" w:rsidP="00CD4736">
      <w:pPr>
        <w:numPr>
          <w:ilvl w:val="2"/>
          <w:numId w:val="3"/>
        </w:numPr>
        <w:tabs>
          <w:tab w:val="clear" w:pos="2160"/>
          <w:tab w:val="num" w:pos="1620"/>
        </w:tabs>
        <w:spacing w:after="0" w:line="240" w:lineRule="auto"/>
        <w:ind w:left="162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conduct functional verification </w:t>
      </w:r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each </w:t>
      </w:r>
      <w:proofErr w:type="spellStart"/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datapath</w:t>
      </w:r>
      <w:proofErr w:type="spellEnd"/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component (</w:t>
      </w:r>
      <w:proofErr w:type="spellStart"/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PCAdder</w:t>
      </w:r>
      <w:proofErr w:type="spellEnd"/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ProgramCounter</w:t>
      </w:r>
      <w:proofErr w:type="spellEnd"/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proofErr w:type="gramStart"/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InstructionMemory</w:t>
      </w:r>
      <w:proofErr w:type="spellEnd"/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</w:t>
      </w: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gramEnd"/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behavioral simulation to make sure your logic is correct.</w:t>
      </w:r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Specification of each component</w:t>
      </w:r>
      <w:r w:rsidR="008814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provided in the “</w:t>
      </w:r>
      <w:proofErr w:type="spellStart"/>
      <w:r w:rsidR="008814C7">
        <w:rPr>
          <w:rFonts w:ascii="Times New Roman" w:eastAsia="Times New Roman" w:hAnsi="Times New Roman" w:cs="Times New Roman"/>
          <w:color w:val="000000"/>
          <w:sz w:val="24"/>
          <w:szCs w:val="24"/>
        </w:rPr>
        <w:t>Resources</w:t>
      </w:r>
      <w:r w:rsidR="008814C7" w:rsidRPr="006E2706">
        <w:rPr>
          <w:rFonts w:ascii="Times New Roman" w:eastAsia="Times New Roman" w:hAnsi="Times New Roman" w:cs="Times New Roman"/>
          <w:color w:val="000000"/>
          <w:sz w:val="24"/>
          <w:szCs w:val="24"/>
        </w:rPr>
        <w:t>→</w:t>
      </w:r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InstructionFetchUnit</w:t>
      </w:r>
      <w:proofErr w:type="spellEnd"/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folder. Then referring to </w:t>
      </w:r>
      <w:r w:rsidR="008814C7">
        <w:rPr>
          <w:rFonts w:ascii="Times New Roman" w:eastAsia="Times New Roman" w:hAnsi="Times New Roman" w:cs="Times New Roman"/>
          <w:color w:val="000000"/>
          <w:sz w:val="24"/>
          <w:szCs w:val="24"/>
        </w:rPr>
        <w:t>“6-</w:t>
      </w:r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LAB1_helper.pptx</w:t>
      </w:r>
      <w:r w:rsidR="008814C7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instruction fetch unit </w:t>
      </w:r>
      <w:proofErr w:type="spellStart"/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datapath</w:t>
      </w:r>
      <w:proofErr w:type="spellEnd"/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(slide 3), implement the </w:t>
      </w:r>
      <w:proofErr w:type="spellStart"/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InstructionFetchUnit</w:t>
      </w:r>
      <w:proofErr w:type="spellEnd"/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conduct functional verification in behavioral simulation. Refer to the template testbenches provided for </w:t>
      </w:r>
      <w:r w:rsidR="00D42A7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46266B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ach component.  </w:t>
      </w:r>
    </w:p>
    <w:p w14:paraId="6AFEE15B" w14:textId="466F527C" w:rsidR="00D62746" w:rsidRDefault="00527AD8" w:rsidP="00D62746">
      <w:pPr>
        <w:numPr>
          <w:ilvl w:val="2"/>
          <w:numId w:val="3"/>
        </w:numPr>
        <w:tabs>
          <w:tab w:val="clear" w:pos="2160"/>
          <w:tab w:val="num" w:pos="1620"/>
        </w:tabs>
        <w:spacing w:after="0" w:line="240" w:lineRule="auto"/>
        <w:ind w:left="162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conduct post-routing functional verification, and practice bringing internal signals (wires) </w:t>
      </w:r>
      <w:r w:rsidR="00213C64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your design </w:t>
      </w: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to the simulation waveform</w:t>
      </w:r>
      <w:r w:rsidR="00213C64"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80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your simulation show the values for the 32-bit Instruction being read </w:t>
      </w:r>
      <w:r w:rsidR="00D6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the </w:t>
      </w:r>
      <w:proofErr w:type="spellStart"/>
      <w:r w:rsidR="00D62746"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InstructionMemory</w:t>
      </w:r>
      <w:proofErr w:type="spellEnd"/>
      <w:r w:rsidR="00D6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unit </w:t>
      </w:r>
      <w:r w:rsidR="00380106">
        <w:rPr>
          <w:rFonts w:ascii="Times New Roman" w:eastAsia="Times New Roman" w:hAnsi="Times New Roman" w:cs="Times New Roman"/>
          <w:color w:val="000000"/>
          <w:sz w:val="24"/>
          <w:szCs w:val="24"/>
        </w:rPr>
        <w:t>in each clock cycle along with the 32-bit current program counter value</w:t>
      </w:r>
      <w:r w:rsidR="00D6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D62746">
        <w:rPr>
          <w:rFonts w:ascii="Times New Roman" w:eastAsia="Times New Roman" w:hAnsi="Times New Roman" w:cs="Times New Roman"/>
          <w:color w:val="000000"/>
          <w:sz w:val="24"/>
          <w:szCs w:val="24"/>
        </w:rPr>
        <w:t>PCResult</w:t>
      </w:r>
      <w:proofErr w:type="spellEnd"/>
      <w:r w:rsidR="00D6274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3801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814C7">
        <w:rPr>
          <w:rFonts w:ascii="Times New Roman" w:eastAsia="Times New Roman" w:hAnsi="Times New Roman" w:cs="Times New Roman"/>
          <w:color w:val="000000"/>
          <w:sz w:val="24"/>
          <w:szCs w:val="24"/>
        </w:rPr>
        <w:t>Refer to:</w:t>
      </w:r>
    </w:p>
    <w:p w14:paraId="255BB032" w14:textId="77777777" w:rsidR="00D62746" w:rsidRDefault="008814C7" w:rsidP="00D62746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“D2L → Content → Verilog → retaining_signals_in_post_synthesis_simulation_guide.zip” </w:t>
      </w:r>
    </w:p>
    <w:p w14:paraId="48647BCD" w14:textId="2838B8B0" w:rsidR="007061E5" w:rsidRPr="00D62746" w:rsidRDefault="008814C7" w:rsidP="00D62746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power point files provided in the Resource folder of </w:t>
      </w:r>
      <w:r w:rsidR="00404DD9">
        <w:rPr>
          <w:rFonts w:ascii="Times New Roman" w:eastAsia="Times New Roman" w:hAnsi="Times New Roman" w:cs="Times New Roman"/>
          <w:color w:val="000000"/>
          <w:sz w:val="24"/>
          <w:szCs w:val="24"/>
        </w:rPr>
        <w:t>Lab1</w:t>
      </w:r>
      <w:r w:rsidRPr="00D62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904F42C" w14:textId="093DF3A4" w:rsidR="00380106" w:rsidRPr="00F12DB2" w:rsidRDefault="00380106" w:rsidP="00D62746">
      <w:pPr>
        <w:numPr>
          <w:ilvl w:val="2"/>
          <w:numId w:val="10"/>
        </w:numPr>
        <w:spacing w:after="0" w:line="240" w:lineRule="auto"/>
        <w:ind w:left="1620" w:hanging="18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B6F75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Finally</w:t>
      </w:r>
      <w:proofErr w:type="gramEnd"/>
      <w:r w:rsidRPr="0B6F75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B6F7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functional verification of the </w:t>
      </w:r>
      <w:r w:rsidR="7FFD35EC" w:rsidRPr="0B6F75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B83F0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B6F7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struction </w:t>
      </w:r>
      <w:r w:rsidR="00B83F09">
        <w:rPr>
          <w:rFonts w:ascii="Times New Roman" w:hAnsi="Times New Roman" w:cs="Times New Roman"/>
          <w:color w:val="000000" w:themeColor="text1"/>
          <w:sz w:val="24"/>
          <w:szCs w:val="24"/>
        </w:rPr>
        <w:t>Fetch</w:t>
      </w:r>
      <w:r w:rsidRPr="0B6F7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1B77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B6F7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nit in post-routing simulation, load your bitstream onto the FPGA and display the 32-bit current </w:t>
      </w:r>
      <w:r w:rsidR="00D62746" w:rsidRPr="0B6F75CC">
        <w:rPr>
          <w:rFonts w:ascii="Times New Roman" w:hAnsi="Times New Roman" w:cs="Times New Roman"/>
          <w:color w:val="000000" w:themeColor="text1"/>
          <w:sz w:val="24"/>
          <w:szCs w:val="24"/>
        </w:rPr>
        <w:t>program counter</w:t>
      </w:r>
      <w:r w:rsidRPr="0B6F7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 and the 32-bit </w:t>
      </w:r>
      <w:r w:rsidR="00D62746" w:rsidRPr="0B6F7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Instruction value </w:t>
      </w:r>
      <w:r w:rsidRPr="0B6F7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the FPGA as the </w:t>
      </w:r>
      <w:proofErr w:type="spellStart"/>
      <w:r w:rsidRPr="0B6F75CC">
        <w:rPr>
          <w:rFonts w:ascii="Times New Roman" w:hAnsi="Times New Roman" w:cs="Times New Roman"/>
          <w:color w:val="000000" w:themeColor="text1"/>
          <w:sz w:val="24"/>
          <w:szCs w:val="24"/>
        </w:rPr>
        <w:t>datapath</w:t>
      </w:r>
      <w:proofErr w:type="spellEnd"/>
      <w:r w:rsidRPr="0B6F7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sequences through the instructions</w:t>
      </w:r>
      <w:r w:rsidR="00D62746" w:rsidRPr="0B6F75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181022" w14:textId="02448A64" w:rsidR="00380106" w:rsidRPr="00F12DB2" w:rsidRDefault="00380106" w:rsidP="00D62746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2DB2">
        <w:rPr>
          <w:rFonts w:ascii="Times New Roman" w:hAnsi="Times New Roman" w:cs="Times New Roman"/>
          <w:color w:val="000000"/>
          <w:sz w:val="24"/>
          <w:szCs w:val="24"/>
        </w:rPr>
        <w:t>You need to use the “</w:t>
      </w:r>
      <w:r w:rsidRPr="00F12DB2">
        <w:rPr>
          <w:rFonts w:ascii="Times New Roman" w:hAnsi="Times New Roman" w:cs="Times New Roman"/>
          <w:b/>
          <w:color w:val="000000"/>
          <w:sz w:val="24"/>
          <w:szCs w:val="24"/>
        </w:rPr>
        <w:t>Two4DigitDisplay</w:t>
      </w:r>
      <w:r w:rsidRPr="00F12DB2">
        <w:rPr>
          <w:rFonts w:ascii="Times New Roman" w:hAnsi="Times New Roman" w:cs="Times New Roman"/>
          <w:color w:val="000000"/>
          <w:sz w:val="24"/>
          <w:szCs w:val="24"/>
        </w:rPr>
        <w:t>” and “</w:t>
      </w:r>
      <w:proofErr w:type="spellStart"/>
      <w:r w:rsidRPr="00F12D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ClockDiv.v</w:t>
      </w:r>
      <w:proofErr w:type="spellEnd"/>
      <w:r w:rsidRPr="00F12DB2">
        <w:rPr>
          <w:rFonts w:ascii="Times New Roman" w:hAnsi="Times New Roman" w:cs="Times New Roman"/>
          <w:color w:val="000000"/>
          <w:sz w:val="24"/>
          <w:szCs w:val="24"/>
        </w:rPr>
        <w:t xml:space="preserve">” modules provided in the </w:t>
      </w:r>
      <w:r w:rsidR="00404DD9">
        <w:rPr>
          <w:rFonts w:ascii="Times New Roman" w:hAnsi="Times New Roman" w:cs="Times New Roman"/>
          <w:color w:val="000000"/>
          <w:sz w:val="24"/>
          <w:szCs w:val="24"/>
        </w:rPr>
        <w:t>Lab1</w:t>
      </w:r>
      <w:r w:rsidRPr="00F12DB2">
        <w:rPr>
          <w:rFonts w:ascii="Times New Roman" w:hAnsi="Times New Roman" w:cs="Times New Roman"/>
          <w:color w:val="000000"/>
          <w:sz w:val="24"/>
          <w:szCs w:val="24"/>
        </w:rPr>
        <w:t xml:space="preserve"> folder. This module displays two 4-digit numbers. </w:t>
      </w:r>
    </w:p>
    <w:p w14:paraId="596006DA" w14:textId="744102DF" w:rsidR="00380106" w:rsidRPr="00F12DB2" w:rsidRDefault="00380106" w:rsidP="00D62746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2DB2">
        <w:rPr>
          <w:rFonts w:ascii="Times New Roman" w:hAnsi="Times New Roman" w:cs="Times New Roman"/>
          <w:color w:val="000000"/>
          <w:sz w:val="24"/>
          <w:szCs w:val="24"/>
        </w:rPr>
        <w:t xml:space="preserve">It will be convenient if </w:t>
      </w:r>
      <w:r w:rsidR="00D62746" w:rsidRPr="00F12DB2">
        <w:rPr>
          <w:rFonts w:ascii="Times New Roman" w:hAnsi="Times New Roman" w:cs="Times New Roman"/>
          <w:color w:val="000000"/>
          <w:sz w:val="24"/>
          <w:szCs w:val="24"/>
        </w:rPr>
        <w:t xml:space="preserve">you initialize the instruction memory with values that </w:t>
      </w:r>
      <w:r w:rsidRPr="00F12DB2">
        <w:rPr>
          <w:rFonts w:ascii="Times New Roman" w:hAnsi="Times New Roman" w:cs="Times New Roman"/>
          <w:color w:val="000000"/>
          <w:sz w:val="24"/>
          <w:szCs w:val="24"/>
        </w:rPr>
        <w:t xml:space="preserve">can be represented with at most 4 digits (base 16). </w:t>
      </w:r>
    </w:p>
    <w:p w14:paraId="51EE3F5D" w14:textId="0C6DB57F" w:rsidR="00D82A9D" w:rsidRDefault="00380106" w:rsidP="00D62746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2DB2">
        <w:rPr>
          <w:rFonts w:ascii="Times New Roman" w:hAnsi="Times New Roman" w:cs="Times New Roman"/>
          <w:color w:val="000000"/>
          <w:sz w:val="24"/>
          <w:szCs w:val="24"/>
        </w:rPr>
        <w:t xml:space="preserve">Note that the values that will be displayed in post-routing simulation for the test code above are base 10. When displaying values on the </w:t>
      </w:r>
      <w:proofErr w:type="gramStart"/>
      <w:r w:rsidRPr="00F12DB2">
        <w:rPr>
          <w:rFonts w:ascii="Times New Roman" w:hAnsi="Times New Roman" w:cs="Times New Roman"/>
          <w:color w:val="000000"/>
          <w:sz w:val="24"/>
          <w:szCs w:val="24"/>
        </w:rPr>
        <w:t>FPGA ,</w:t>
      </w:r>
      <w:proofErr w:type="gramEnd"/>
      <w:r w:rsidRPr="00F12DB2">
        <w:rPr>
          <w:rFonts w:ascii="Times New Roman" w:hAnsi="Times New Roman" w:cs="Times New Roman"/>
          <w:color w:val="000000"/>
          <w:sz w:val="24"/>
          <w:szCs w:val="24"/>
        </w:rPr>
        <w:t xml:space="preserve"> they will be hexadecimal form. </w:t>
      </w:r>
    </w:p>
    <w:p w14:paraId="67D871BF" w14:textId="51BD5F88" w:rsidR="00B56E1F" w:rsidRDefault="00B56E1F" w:rsidP="00B56E1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06D6BF" w14:textId="466949BC" w:rsidR="00B56E1F" w:rsidRDefault="00B56E1F" w:rsidP="00B56E1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3E7DCC" w14:textId="6C5CD6CC" w:rsidR="00B56E1F" w:rsidRDefault="00B56E1F" w:rsidP="00B56E1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A937CF" w14:textId="77777777" w:rsidR="00631299" w:rsidRDefault="00631299" w:rsidP="00B56E1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D001D1" w14:textId="77777777" w:rsidR="00B56E1F" w:rsidRPr="00F12DB2" w:rsidRDefault="00B56E1F" w:rsidP="00B56E1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01AF19" w14:textId="77777777" w:rsidR="0041318D" w:rsidRPr="0041318D" w:rsidRDefault="0041318D" w:rsidP="004131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31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Notes: </w:t>
      </w:r>
    </w:p>
    <w:p w14:paraId="27A72388" w14:textId="7C132FFC" w:rsidR="00D82A9D" w:rsidRDefault="00D82A9D" w:rsidP="00D82A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A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0F55502" wp14:editId="7ECAEB9D">
            <wp:simplePos x="0" y="0"/>
            <wp:positionH relativeFrom="column">
              <wp:posOffset>357809</wp:posOffset>
            </wp:positionH>
            <wp:positionV relativeFrom="paragraph">
              <wp:posOffset>32605</wp:posOffset>
            </wp:positionV>
            <wp:extent cx="1785068" cy="1663088"/>
            <wp:effectExtent l="0" t="0" r="5715" b="0"/>
            <wp:wrapTight wrapText="bothSides">
              <wp:wrapPolygon edited="0">
                <wp:start x="0" y="0"/>
                <wp:lineTo x="0" y="21278"/>
                <wp:lineTo x="21439" y="21278"/>
                <wp:lineTo x="21439" y="0"/>
                <wp:lineTo x="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068" cy="1663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4C7" w:rsidRPr="00D82A9D">
        <w:rPr>
          <w:rFonts w:ascii="Times New Roman" w:hAnsi="Times New Roman" w:cs="Times New Roman"/>
          <w:sz w:val="24"/>
          <w:szCs w:val="24"/>
        </w:rPr>
        <w:t xml:space="preserve">We will use the </w:t>
      </w:r>
      <w:proofErr w:type="spellStart"/>
      <w:r w:rsidRPr="00D82A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Nexy</w:t>
      </w:r>
      <w:r w:rsidR="00B224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proofErr w:type="spellEnd"/>
      <w:r w:rsidRPr="00D82A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814C7" w:rsidRPr="00D82A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A7</w:t>
      </w:r>
      <w:r w:rsidRPr="00D82A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-100T board</w:t>
      </w:r>
      <w:r w:rsidR="008814C7" w:rsidRPr="00D82A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hyperlink r:id="rId6" w:history="1">
        <w:r w:rsidRPr="00D82A9D">
          <w:rPr>
            <w:rStyle w:val="Hyperlink"/>
            <w:rFonts w:ascii="Times New Roman" w:hAnsi="Times New Roman" w:cs="Times New Roman"/>
            <w:sz w:val="24"/>
            <w:szCs w:val="24"/>
          </w:rPr>
          <w:t>https://store.digilentinc.com/nexys-a7-fpga-trainer-board-recommended-for-ece-curriculum/</w:t>
        </w:r>
      </w:hyperlink>
    </w:p>
    <w:p w14:paraId="6F9CE50A" w14:textId="7C45CCE0" w:rsidR="00D82A9D" w:rsidRDefault="00D82A9D" w:rsidP="00D82A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318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4-</w:t>
      </w:r>
      <w:r w:rsidRPr="0041318D">
        <w:rPr>
          <w:rFonts w:ascii="Times New Roman" w:hAnsi="Times New Roman" w:cs="Times New Roman"/>
          <w:sz w:val="24"/>
          <w:szCs w:val="24"/>
        </w:rPr>
        <w:t>ClockDivider” and “</w:t>
      </w:r>
      <w:r>
        <w:rPr>
          <w:rFonts w:ascii="Times New Roman" w:hAnsi="Times New Roman" w:cs="Times New Roman"/>
          <w:sz w:val="24"/>
          <w:szCs w:val="24"/>
        </w:rPr>
        <w:t>5-</w:t>
      </w:r>
      <w:r w:rsidRPr="0041318D">
        <w:rPr>
          <w:rFonts w:ascii="Times New Roman" w:hAnsi="Times New Roman" w:cs="Times New Roman"/>
          <w:sz w:val="24"/>
          <w:szCs w:val="24"/>
        </w:rPr>
        <w:t xml:space="preserve">Two4DigitDisplay” </w:t>
      </w:r>
      <w:r>
        <w:rPr>
          <w:rFonts w:ascii="Times New Roman" w:hAnsi="Times New Roman" w:cs="Times New Roman"/>
          <w:sz w:val="24"/>
          <w:szCs w:val="24"/>
        </w:rPr>
        <w:t>folders</w:t>
      </w:r>
      <w:r w:rsidRPr="0041318D">
        <w:rPr>
          <w:rFonts w:ascii="Times New Roman" w:hAnsi="Times New Roman" w:cs="Times New Roman"/>
          <w:sz w:val="24"/>
          <w:szCs w:val="24"/>
        </w:rPr>
        <w:t xml:space="preserve"> are provided as a reference for this lab. You will need these modules for displaying the values on the </w:t>
      </w:r>
      <w:proofErr w:type="gramStart"/>
      <w:r w:rsidRPr="0041318D">
        <w:rPr>
          <w:rFonts w:ascii="Times New Roman" w:hAnsi="Times New Roman" w:cs="Times New Roman"/>
          <w:sz w:val="24"/>
          <w:szCs w:val="24"/>
        </w:rPr>
        <w:t>seven segment</w:t>
      </w:r>
      <w:proofErr w:type="gramEnd"/>
      <w:r w:rsidRPr="0041318D">
        <w:rPr>
          <w:rFonts w:ascii="Times New Roman" w:hAnsi="Times New Roman" w:cs="Times New Roman"/>
          <w:sz w:val="24"/>
          <w:szCs w:val="24"/>
        </w:rPr>
        <w:t xml:space="preserve"> display of the FPGA. </w:t>
      </w:r>
    </w:p>
    <w:p w14:paraId="710BA8F7" w14:textId="1ECC6E87" w:rsidR="00D82A9D" w:rsidRPr="00D82A9D" w:rsidRDefault="00D82A9D" w:rsidP="025D1B3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25D1B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interfaces that we provide as part of the labs will be based on </w:t>
      </w:r>
      <w:proofErr w:type="spellStart"/>
      <w:r w:rsidRPr="025D1B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Nexy</w:t>
      </w:r>
      <w:r w:rsidR="00B2245B" w:rsidRPr="025D1B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 w:rsidRPr="025D1B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A7-100T board. </w:t>
      </w:r>
      <w:r w:rsidRPr="025D1B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We will strictly use </w:t>
      </w:r>
      <w:proofErr w:type="spellStart"/>
      <w:r w:rsidRPr="025D1B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Vivado</w:t>
      </w:r>
      <w:proofErr w:type="spellEnd"/>
      <w:r w:rsidRPr="025D1B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20</w:t>
      </w:r>
      <w:r w:rsidR="27C236CE" w:rsidRPr="025D1B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22</w:t>
      </w:r>
      <w:r w:rsidRPr="025D1B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.2 for the labs.</w:t>
      </w:r>
    </w:p>
    <w:p w14:paraId="675E0124" w14:textId="77777777" w:rsidR="00D82A9D" w:rsidRPr="00D82A9D" w:rsidRDefault="00D82A9D" w:rsidP="00D82A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2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welcome to use another </w:t>
      </w:r>
      <w:r w:rsidRPr="00D82A9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Xilinx</w:t>
      </w:r>
      <w:r w:rsidRPr="00D82A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82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board if you wish as long as it has a display where you can show two </w:t>
      </w:r>
      <w:proofErr w:type="gramStart"/>
      <w:r w:rsidRPr="00D82A9D">
        <w:rPr>
          <w:rFonts w:ascii="Times New Roman" w:eastAsia="Times New Roman" w:hAnsi="Times New Roman" w:cs="Times New Roman"/>
          <w:color w:val="000000"/>
          <w:sz w:val="24"/>
          <w:szCs w:val="24"/>
        </w:rPr>
        <w:t>4 digit</w:t>
      </w:r>
      <w:proofErr w:type="gramEnd"/>
      <w:r w:rsidRPr="00D82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values.  If you use another board, you may need to implement your own module for displaying numbers.  </w:t>
      </w:r>
    </w:p>
    <w:p w14:paraId="1C5EB432" w14:textId="77777777" w:rsidR="00D82A9D" w:rsidRPr="00D82A9D" w:rsidRDefault="00D82A9D" w:rsidP="00D82A9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3AE23" w14:textId="77777777" w:rsidR="00D82A9D" w:rsidRPr="00D82A9D" w:rsidRDefault="00D82A9D" w:rsidP="00D94A2F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2A9D">
        <w:rPr>
          <w:rFonts w:ascii="Times New Roman" w:hAnsi="Times New Roman" w:cs="Times New Roman"/>
          <w:b/>
          <w:sz w:val="24"/>
          <w:szCs w:val="24"/>
        </w:rPr>
        <w:t>Submission Instructions</w:t>
      </w:r>
    </w:p>
    <w:p w14:paraId="71AC7BF5" w14:textId="77777777" w:rsidR="00D82A9D" w:rsidRPr="0032048C" w:rsidRDefault="00D82A9D" w:rsidP="00D82A9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</w:t>
      </w: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all </w:t>
      </w:r>
      <w:proofErr w:type="spellStart"/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verilog</w:t>
      </w:r>
      <w:proofErr w:type="spellEnd"/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source files including testbenches</w:t>
      </w: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(.v</w:t>
      </w:r>
      <w:proofErr w:type="gramEnd"/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files), along with any constraint file or data file if applicable on D2L to the designated </w:t>
      </w:r>
      <w:proofErr w:type="spellStart"/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dropbox</w:t>
      </w:r>
      <w:proofErr w:type="spellEnd"/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Include </w:t>
      </w:r>
      <w:r w:rsidRPr="0032048C">
        <w:rPr>
          <w:rFonts w:ascii="Times New Roman" w:hAnsi="Times New Roman" w:cs="Times New Roman"/>
          <w:sz w:val="24"/>
          <w:szCs w:val="24"/>
        </w:rPr>
        <w:t>the overall percent effort of each team member in the “</w:t>
      </w:r>
      <w:proofErr w:type="spellStart"/>
      <w:r w:rsidRPr="0032048C">
        <w:rPr>
          <w:rFonts w:ascii="Times New Roman" w:hAnsi="Times New Roman" w:cs="Times New Roman"/>
          <w:sz w:val="24"/>
          <w:szCs w:val="24"/>
        </w:rPr>
        <w:t>InstructionFetchUnit.v</w:t>
      </w:r>
      <w:proofErr w:type="spellEnd"/>
      <w:r w:rsidRPr="0032048C">
        <w:rPr>
          <w:rFonts w:ascii="Times New Roman" w:hAnsi="Times New Roman" w:cs="Times New Roman"/>
          <w:sz w:val="24"/>
          <w:szCs w:val="24"/>
        </w:rPr>
        <w:t xml:space="preserve">” file.  </w:t>
      </w:r>
    </w:p>
    <w:p w14:paraId="011C60F7" w14:textId="77777777" w:rsidR="00D82A9D" w:rsidRPr="0032048C" w:rsidRDefault="00D82A9D" w:rsidP="00D82A9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Penalty Conditions</w:t>
      </w:r>
    </w:p>
    <w:p w14:paraId="38C09A0E" w14:textId="77777777" w:rsidR="00D82A9D" w:rsidRPr="0032048C" w:rsidRDefault="00D82A9D" w:rsidP="00D82A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Percent effort not reported (20% penalty)</w:t>
      </w:r>
    </w:p>
    <w:p w14:paraId="4FE2D903" w14:textId="77777777" w:rsidR="00D82A9D" w:rsidRPr="0032048C" w:rsidRDefault="00D82A9D" w:rsidP="00D82A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Late submission or late demonstration (20% per day)</w:t>
      </w:r>
    </w:p>
    <w:p w14:paraId="4CAC29CC" w14:textId="77777777" w:rsidR="00D82A9D" w:rsidRPr="0032048C" w:rsidRDefault="00D82A9D" w:rsidP="00D82A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Submitting files in a folder or in compressed form (zip/tar).  (25% penalty)</w:t>
      </w:r>
    </w:p>
    <w:p w14:paraId="03CC4B8F" w14:textId="77777777" w:rsidR="00D82A9D" w:rsidRPr="0032048C" w:rsidRDefault="00D82A9D" w:rsidP="00D82A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Changing the file name or extension. (25% penalty)</w:t>
      </w:r>
    </w:p>
    <w:p w14:paraId="4F7B5543" w14:textId="423E666A" w:rsidR="00D82A9D" w:rsidRDefault="00D82A9D" w:rsidP="00D82A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Failing to demonstrate (</w:t>
      </w:r>
      <w:r w:rsidR="00F12DB2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0% penalty)</w:t>
      </w:r>
    </w:p>
    <w:p w14:paraId="5B7680B7" w14:textId="31A7D91F" w:rsidR="0030097C" w:rsidRPr="0032048C" w:rsidRDefault="0030097C" w:rsidP="00D82A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Missing testbench </w:t>
      </w:r>
      <w:r w:rsidR="00B11885">
        <w:rPr>
          <w:rFonts w:ascii="Times New Roman" w:eastAsia="Times New Roman" w:hAnsi="Times New Roman" w:cs="Times New Roman"/>
          <w:color w:val="000000"/>
          <w:sz w:val="24"/>
          <w:szCs w:val="24"/>
        </w:rPr>
        <w:t>(90% penalty)</w:t>
      </w:r>
    </w:p>
    <w:p w14:paraId="4982BA8A" w14:textId="647CC3FF" w:rsidR="00D82A9D" w:rsidRPr="0032048C" w:rsidRDefault="00D82A9D" w:rsidP="00D82A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Design works in behavioral simulation but fails to synthesize (</w:t>
      </w:r>
      <w:r w:rsidR="00F12DB2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0% penalty)</w:t>
      </w:r>
    </w:p>
    <w:p w14:paraId="373B19BF" w14:textId="13509E75" w:rsidR="00D82A9D" w:rsidRDefault="00D82A9D" w:rsidP="00D82A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Design works in behavioral simulation, synthesizes with warnings but post-routing simulation fails (</w:t>
      </w:r>
      <w:r w:rsidR="00F12DB2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0% penalty)</w:t>
      </w:r>
    </w:p>
    <w:p w14:paraId="3309FDA8" w14:textId="05ABFC16" w:rsidR="00F12DB2" w:rsidRDefault="00F12DB2" w:rsidP="00F12DB2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Design works in post-routing simulation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</w:t>
      </w: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fails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display Instruction and PC values on the FPGA </w:t>
      </w: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40</w:t>
      </w:r>
      <w:r w:rsidRPr="0032048C">
        <w:rPr>
          <w:rFonts w:ascii="Times New Roman" w:eastAsia="Times New Roman" w:hAnsi="Times New Roman" w:cs="Times New Roman"/>
          <w:color w:val="000000"/>
          <w:sz w:val="24"/>
          <w:szCs w:val="24"/>
        </w:rPr>
        <w:t>% penalty)</w:t>
      </w:r>
    </w:p>
    <w:p w14:paraId="31F298A8" w14:textId="4A8D8102" w:rsidR="00A95236" w:rsidRPr="00F12DB2" w:rsidRDefault="00A95236" w:rsidP="00F12DB2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Unable to answer questions during the demo (</w:t>
      </w:r>
      <w:r w:rsidR="00DB5432">
        <w:rPr>
          <w:rFonts w:ascii="Times New Roman" w:eastAsia="Times New Roman" w:hAnsi="Times New Roman" w:cs="Times New Roman"/>
          <w:color w:val="000000"/>
          <w:sz w:val="24"/>
          <w:szCs w:val="24"/>
        </w:rPr>
        <w:t>up to 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5%</w:t>
      </w:r>
      <w:r w:rsidR="00DB5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penalty and mark for competition eligibility) </w:t>
      </w:r>
    </w:p>
    <w:p w14:paraId="485C88B5" w14:textId="77777777" w:rsidR="00D82A9D" w:rsidRPr="0041318D" w:rsidRDefault="00D82A9D" w:rsidP="00D82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82A9D" w:rsidRPr="0041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222FB"/>
    <w:multiLevelType w:val="multilevel"/>
    <w:tmpl w:val="4C80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B6E23"/>
    <w:multiLevelType w:val="multilevel"/>
    <w:tmpl w:val="273C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67CAB"/>
    <w:multiLevelType w:val="multilevel"/>
    <w:tmpl w:val="211C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B4CA1"/>
    <w:multiLevelType w:val="hybridMultilevel"/>
    <w:tmpl w:val="9EB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77300"/>
    <w:multiLevelType w:val="multilevel"/>
    <w:tmpl w:val="4C2C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C535A"/>
    <w:multiLevelType w:val="hybridMultilevel"/>
    <w:tmpl w:val="F820A72C"/>
    <w:lvl w:ilvl="0" w:tplc="EACE8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F8D426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200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469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4A8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282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AA4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62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D45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00C21CD"/>
    <w:multiLevelType w:val="multilevel"/>
    <w:tmpl w:val="DBFA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75929"/>
    <w:multiLevelType w:val="hybridMultilevel"/>
    <w:tmpl w:val="A344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E2FF0"/>
    <w:multiLevelType w:val="multilevel"/>
    <w:tmpl w:val="9FF2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61497"/>
    <w:multiLevelType w:val="multilevel"/>
    <w:tmpl w:val="5692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736569">
    <w:abstractNumId w:val="4"/>
  </w:num>
  <w:num w:numId="2" w16cid:durableId="1097754615">
    <w:abstractNumId w:val="8"/>
  </w:num>
  <w:num w:numId="3" w16cid:durableId="715154945">
    <w:abstractNumId w:val="6"/>
  </w:num>
  <w:num w:numId="4" w16cid:durableId="590897324">
    <w:abstractNumId w:val="9"/>
  </w:num>
  <w:num w:numId="5" w16cid:durableId="1297682555">
    <w:abstractNumId w:val="0"/>
  </w:num>
  <w:num w:numId="6" w16cid:durableId="102186712">
    <w:abstractNumId w:val="1"/>
  </w:num>
  <w:num w:numId="7" w16cid:durableId="1237281792">
    <w:abstractNumId w:val="2"/>
  </w:num>
  <w:num w:numId="8" w16cid:durableId="593630376">
    <w:abstractNumId w:val="3"/>
  </w:num>
  <w:num w:numId="9" w16cid:durableId="1467890748">
    <w:abstractNumId w:val="5"/>
  </w:num>
  <w:num w:numId="10" w16cid:durableId="1904216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06F"/>
    <w:rsid w:val="00032035"/>
    <w:rsid w:val="00040825"/>
    <w:rsid w:val="000A2682"/>
    <w:rsid w:val="000D2E0F"/>
    <w:rsid w:val="001F234E"/>
    <w:rsid w:val="00213C64"/>
    <w:rsid w:val="00296CEB"/>
    <w:rsid w:val="002978B8"/>
    <w:rsid w:val="002F429C"/>
    <w:rsid w:val="0030097C"/>
    <w:rsid w:val="0032048C"/>
    <w:rsid w:val="00380106"/>
    <w:rsid w:val="0039033C"/>
    <w:rsid w:val="003D712B"/>
    <w:rsid w:val="00404DD9"/>
    <w:rsid w:val="0041318D"/>
    <w:rsid w:val="0046266B"/>
    <w:rsid w:val="00527AD8"/>
    <w:rsid w:val="005323F8"/>
    <w:rsid w:val="0053476F"/>
    <w:rsid w:val="0055106F"/>
    <w:rsid w:val="00631299"/>
    <w:rsid w:val="006968B7"/>
    <w:rsid w:val="006E2706"/>
    <w:rsid w:val="007061E5"/>
    <w:rsid w:val="00745214"/>
    <w:rsid w:val="007569EA"/>
    <w:rsid w:val="00770DA5"/>
    <w:rsid w:val="00826A21"/>
    <w:rsid w:val="00826E5A"/>
    <w:rsid w:val="00846404"/>
    <w:rsid w:val="008814C7"/>
    <w:rsid w:val="008851AF"/>
    <w:rsid w:val="008B33E7"/>
    <w:rsid w:val="009775E2"/>
    <w:rsid w:val="00977E36"/>
    <w:rsid w:val="009C62FD"/>
    <w:rsid w:val="009F7216"/>
    <w:rsid w:val="00A95236"/>
    <w:rsid w:val="00AF1B77"/>
    <w:rsid w:val="00B11885"/>
    <w:rsid w:val="00B2245B"/>
    <w:rsid w:val="00B26F42"/>
    <w:rsid w:val="00B56E1F"/>
    <w:rsid w:val="00B83F09"/>
    <w:rsid w:val="00C27A2B"/>
    <w:rsid w:val="00C34792"/>
    <w:rsid w:val="00CC0920"/>
    <w:rsid w:val="00D05CFE"/>
    <w:rsid w:val="00D42A71"/>
    <w:rsid w:val="00D619C8"/>
    <w:rsid w:val="00D62746"/>
    <w:rsid w:val="00D82A9D"/>
    <w:rsid w:val="00D94A2F"/>
    <w:rsid w:val="00DB47E8"/>
    <w:rsid w:val="00DB5432"/>
    <w:rsid w:val="00DC5530"/>
    <w:rsid w:val="00E33C2E"/>
    <w:rsid w:val="00EA2DF0"/>
    <w:rsid w:val="00F12DB2"/>
    <w:rsid w:val="00F70A4E"/>
    <w:rsid w:val="00F725C7"/>
    <w:rsid w:val="00F8076B"/>
    <w:rsid w:val="025D1B3A"/>
    <w:rsid w:val="0B6F75CC"/>
    <w:rsid w:val="27C236CE"/>
    <w:rsid w:val="3F882EF9"/>
    <w:rsid w:val="78813306"/>
    <w:rsid w:val="7FFD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4195"/>
  <w15:docId w15:val="{08D4CC17-D79E-4981-B988-676527EF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1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1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10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5106F"/>
  </w:style>
  <w:style w:type="character" w:styleId="Hyperlink">
    <w:name w:val="Hyperlink"/>
    <w:basedOn w:val="DefaultParagraphFont"/>
    <w:uiPriority w:val="99"/>
    <w:unhideWhenUsed/>
    <w:rsid w:val="005510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1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48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7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6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7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digilentinc.com/nexys-a7-fpga-trainer-board-recommended-for-ece-curriculu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akoglu</dc:creator>
  <cp:lastModifiedBy>Akoglu, Ali - (akoglu)</cp:lastModifiedBy>
  <cp:revision>27</cp:revision>
  <dcterms:created xsi:type="dcterms:W3CDTF">2020-08-16T19:02:00Z</dcterms:created>
  <dcterms:modified xsi:type="dcterms:W3CDTF">2024-08-24T05:51:00Z</dcterms:modified>
</cp:coreProperties>
</file>