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1.xml" ContentType="application/xml"/>
  <Override PartName="/customXml/item3.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 xml:space="preserve">Names of Group Members: </w:t>
      </w:r>
      <w:r>
        <w:rPr>
          <w:sz w:val="28"/>
          <w:szCs w:val="28"/>
        </w:rPr>
        <w:t>Ben, Sydney, Alisa</w:t>
      </w:r>
      <w:r>
        <w:rPr>
          <w:sz w:val="28"/>
          <w:szCs w:val="28"/>
        </w:rPr>
        <w:t xml:space="preserve"> </w:t>
      </w:r>
    </w:p>
    <w:p>
      <w:pPr>
        <w:pStyle w:val="Normal"/>
        <w:rPr>
          <w:sz w:val="28"/>
          <w:szCs w:val="28"/>
        </w:rPr>
      </w:pPr>
      <w:r>
        <w:rPr>
          <w:sz w:val="28"/>
          <w:szCs w:val="28"/>
        </w:rPr>
        <w:t>Date: ________________ Period: __________</w:t>
      </w:r>
    </w:p>
    <w:p>
      <w:pPr>
        <w:pStyle w:val="Normal"/>
        <w:rPr>
          <w:b/>
          <w:b/>
          <w:bCs/>
          <w:sz w:val="28"/>
          <w:szCs w:val="28"/>
        </w:rPr>
      </w:pPr>
      <w:r>
        <w:rPr>
          <w:b/>
          <w:bCs/>
          <w:sz w:val="28"/>
          <w:szCs w:val="28"/>
        </w:rPr>
        <w:t xml:space="preserve">Science Research: </w:t>
      </w:r>
      <w:r>
        <w:rPr>
          <w:b/>
          <w:bCs/>
          <w:i/>
          <w:iCs/>
          <w:sz w:val="28"/>
          <w:szCs w:val="28"/>
        </w:rPr>
        <w:t>Taking Notes on the Methodology (Part 2)</w:t>
      </w:r>
      <w:r>
        <w:rPr>
          <w:b/>
          <w:bCs/>
          <w:sz w:val="28"/>
          <w:szCs w:val="28"/>
        </w:rPr>
        <w:br/>
        <w:t>RHSQ Group Activity (practice)</w:t>
      </w:r>
    </w:p>
    <w:p>
      <w:pPr>
        <w:pStyle w:val="Normal"/>
        <w:rPr>
          <w:b/>
          <w:b/>
          <w:bCs/>
          <w:i/>
          <w:i/>
          <w:iCs/>
          <w:sz w:val="28"/>
          <w:szCs w:val="28"/>
        </w:rPr>
      </w:pPr>
      <w:r>
        <w:rPr>
          <w:b/>
          <w:bCs/>
          <w:i/>
          <w:iCs/>
          <w:sz w:val="28"/>
          <w:szCs w:val="28"/>
        </w:rPr>
        <w:t xml:space="preserve">Determine your group leader.  The group leader will speak/write on behalf of the group.  </w:t>
      </w:r>
    </w:p>
    <w:p>
      <w:pPr>
        <w:pStyle w:val="Normal"/>
        <w:rPr>
          <w:sz w:val="28"/>
          <w:szCs w:val="28"/>
        </w:rPr>
      </w:pPr>
      <w:r>
        <w:rPr>
          <w:sz w:val="28"/>
          <w:szCs w:val="28"/>
        </w:rPr>
        <w:t>Instructions:  Read the paragraph below. As you read (or re-read), do the following:</w:t>
      </w:r>
    </w:p>
    <w:p>
      <w:pPr>
        <w:pStyle w:val="ListParagraph"/>
        <w:numPr>
          <w:ilvl w:val="0"/>
          <w:numId w:val="1"/>
        </w:numPr>
        <w:rPr>
          <w:sz w:val="28"/>
          <w:szCs w:val="28"/>
        </w:rPr>
      </w:pPr>
      <w:r>
        <w:rPr>
          <w:sz w:val="28"/>
          <w:szCs w:val="28"/>
        </w:rPr>
        <w:t>Discuss any terms you do not understand. Look up the definitions if needed.</w:t>
      </w:r>
    </w:p>
    <w:p>
      <w:pPr>
        <w:pStyle w:val="ListParagraph"/>
        <w:numPr>
          <w:ilvl w:val="0"/>
          <w:numId w:val="1"/>
        </w:numPr>
        <w:rPr>
          <w:sz w:val="28"/>
          <w:szCs w:val="28"/>
        </w:rPr>
      </w:pPr>
      <w:r>
        <w:rPr>
          <w:sz w:val="28"/>
          <w:szCs w:val="28"/>
        </w:rPr>
        <w:t>Take notes in the margins or on separate paper.  Share your notes with your group members. (A few notes have been done for you)</w:t>
      </w:r>
    </w:p>
    <w:p>
      <w:pPr>
        <w:pStyle w:val="ListParagraph"/>
        <w:numPr>
          <w:ilvl w:val="0"/>
          <w:numId w:val="1"/>
        </w:numPr>
        <w:rPr>
          <w:b/>
          <w:b/>
          <w:bCs/>
          <w:sz w:val="28"/>
          <w:szCs w:val="28"/>
        </w:rPr>
      </w:pPr>
      <w:r>
        <w:rPr>
          <w:b/>
          <w:bCs/>
          <w:sz w:val="28"/>
          <w:szCs w:val="28"/>
        </w:rPr>
        <w:t xml:space="preserve">Write 1-2 full sentences that correctly summarize this paragraph without plagiarizing.  </w:t>
      </w:r>
    </w:p>
    <w:p>
      <w:pPr>
        <w:pStyle w:val="ListParagraph"/>
        <w:ind w:left="360" w:hanging="0"/>
        <w:rPr>
          <w:i/>
          <w:i/>
          <w:iCs/>
          <w:sz w:val="28"/>
          <w:szCs w:val="28"/>
        </w:rPr>
      </w:pPr>
      <w:r>
        <w:rPr>
          <w:i/>
          <w:iCs/>
          <w:sz w:val="28"/>
          <w:szCs w:val="28"/>
        </w:rPr>
        <w:t xml:space="preserve">Summary sentence(s): </w:t>
      </w:r>
    </w:p>
    <w:p>
      <w:pPr>
        <w:pStyle w:val="ListParagraph"/>
        <w:ind w:left="360" w:hanging="0"/>
        <w:rPr>
          <w:i/>
          <w:i/>
          <w:iCs/>
          <w:sz w:val="28"/>
          <w:szCs w:val="28"/>
        </w:rPr>
      </w:pPr>
      <w:r>
        <w:rPr>
          <w:i/>
          <w:iCs/>
          <w:sz w:val="28"/>
          <w:szCs w:val="28"/>
        </w:rPr>
        <w:t>The researchers gave the students a survey on Disturbed Sleep due to Social Media Use, school burnout, and their bacground life at 2 different times. The researchers carefully made sure the questionnaires were ethical and did not pressure the students, and 2462 students participated, but only 2283 of them completed both surveys.</w:t>
      </w:r>
    </w:p>
    <w:p>
      <w:pPr>
        <w:pStyle w:val="ListParagraph"/>
        <w:rPr>
          <w:b/>
          <w:b/>
          <w:bCs/>
          <w:sz w:val="28"/>
          <w:szCs w:val="28"/>
        </w:rPr>
      </w:pPr>
      <w:r>
        <w:rPr>
          <w:b/>
          <w:bCs/>
          <w:sz w:val="28"/>
          <w:szCs w:val="28"/>
        </w:rPr>
      </w:r>
    </w:p>
    <w:p>
      <w:pPr>
        <w:pStyle w:val="ListParagraph"/>
        <w:numPr>
          <w:ilvl w:val="0"/>
          <w:numId w:val="1"/>
        </w:numPr>
        <w:rPr>
          <w:b/>
          <w:b/>
          <w:bCs/>
          <w:sz w:val="28"/>
          <w:szCs w:val="28"/>
        </w:rPr>
      </w:pPr>
      <w:r>
        <w:rPr>
          <w:b/>
          <w:bCs/>
          <w:sz w:val="28"/>
          <w:szCs w:val="28"/>
        </w:rPr>
        <w:t>Group leader: Share your responses using the PollEverywhere link provided:</w:t>
      </w:r>
    </w:p>
    <w:p>
      <w:pPr>
        <w:pStyle w:val="ListParagraph"/>
        <w:rPr>
          <w:rFonts w:ascii="Source Sans Pro" w:hAnsi="Source Sans Pro"/>
          <w:color w:val="000000"/>
          <w:sz w:val="28"/>
          <w:szCs w:val="28"/>
          <w:shd w:fill="DBDBDB" w:val="clear"/>
        </w:rPr>
      </w:pPr>
      <w:hyperlink r:id="rId3">
        <w:r>
          <w:rPr>
            <w:rStyle w:val="InternetLink"/>
            <w:rFonts w:ascii="Source Sans Pro" w:hAnsi="Source Sans Pro"/>
            <w:sz w:val="28"/>
            <w:szCs w:val="28"/>
            <w:shd w:fill="DBDBDB" w:val="clear"/>
          </w:rPr>
          <w:t>https://PollEv.com/free_text_polls/y7WL9ovjpwcXDmcjYiDaW/respond</w:t>
        </w:r>
      </w:hyperlink>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p>
      <w:pPr>
        <w:pStyle w:val="ListParagraph"/>
        <w:rPr>
          <w:rFonts w:ascii="Source Sans Pro" w:hAnsi="Source Sans Pro"/>
          <w:color w:val="000000"/>
          <w:sz w:val="28"/>
          <w:szCs w:val="28"/>
          <w:shd w:fill="DBDBDB" w:val="clear"/>
        </w:rPr>
      </w:pPr>
      <w:r>
        <w:rPr/>
      </w:r>
    </w:p>
    <w:tbl>
      <w:tblPr>
        <w:tblStyle w:val="TableGrid"/>
        <w:tblW w:w="11158" w:type="dxa"/>
        <w:jc w:val="left"/>
        <w:tblInd w:w="-455" w:type="dxa"/>
        <w:tblLayout w:type="fixed"/>
        <w:tblCellMar>
          <w:top w:w="0" w:type="dxa"/>
          <w:left w:w="108" w:type="dxa"/>
          <w:bottom w:w="0" w:type="dxa"/>
          <w:right w:w="108" w:type="dxa"/>
        </w:tblCellMar>
        <w:tblLook w:val="04a0" w:noVBand="1" w:noHBand="0" w:lastColumn="0" w:firstColumn="1" w:lastRow="0" w:firstRow="1"/>
      </w:tblPr>
      <w:tblGrid>
        <w:gridCol w:w="2157"/>
        <w:gridCol w:w="7117"/>
        <w:gridCol w:w="1884"/>
      </w:tblGrid>
      <w:tr>
        <w:trPr>
          <w:trHeight w:val="332" w:hRule="atLeast"/>
        </w:trPr>
        <w:tc>
          <w:tcPr>
            <w:tcW w:w="2157" w:type="dxa"/>
            <w:tcBorders>
              <w:left w:val="nil"/>
            </w:tcBorders>
          </w:tcPr>
          <w:p>
            <w:pPr>
              <w:pStyle w:val="ListParagraph"/>
              <w:widowControl/>
              <w:spacing w:lineRule="auto" w:line="240" w:before="0" w:after="0"/>
              <w:ind w:left="0" w:hanging="0"/>
              <w:contextualSpacing/>
              <w:jc w:val="left"/>
              <w:rPr>
                <w:sz w:val="28"/>
                <w:szCs w:val="28"/>
              </w:rPr>
            </w:pPr>
            <w:r>
              <w:rPr>
                <w:rFonts w:eastAsia="Calibri" w:cs=""/>
                <w:kern w:val="0"/>
                <w:sz w:val="28"/>
                <w:szCs w:val="28"/>
                <w:lang w:val="en-US" w:eastAsia="en-US" w:bidi="ar-SA"/>
              </w:rPr>
              <w:t>Notes:</w:t>
            </w:r>
          </w:p>
        </w:tc>
        <w:tc>
          <w:tcPr>
            <w:tcW w:w="7117" w:type="dxa"/>
            <w:tcBorders/>
          </w:tcPr>
          <w:p>
            <w:pPr>
              <w:pStyle w:val="ListParagraph"/>
              <w:widowControl/>
              <w:spacing w:lineRule="auto" w:line="240" w:before="0" w:after="0"/>
              <w:ind w:left="0" w:hanging="0"/>
              <w:contextualSpacing/>
              <w:jc w:val="left"/>
              <w:rPr>
                <w:sz w:val="28"/>
                <w:szCs w:val="28"/>
              </w:rPr>
            </w:pPr>
            <w:r>
              <w:rPr>
                <w:rFonts w:eastAsia="Calibri" w:cs=""/>
                <w:kern w:val="0"/>
                <w:sz w:val="28"/>
                <w:szCs w:val="28"/>
                <w:lang w:val="en-US" w:eastAsia="en-US" w:bidi="ar-SA"/>
              </w:rPr>
              <w:t>Paragraph:</w:t>
            </w:r>
          </w:p>
        </w:tc>
        <w:tc>
          <w:tcPr>
            <w:tcW w:w="1884" w:type="dxa"/>
            <w:tcBorders>
              <w:right w:val="nil"/>
            </w:tcBorders>
          </w:tcPr>
          <w:p>
            <w:pPr>
              <w:pStyle w:val="ListParagraph"/>
              <w:widowControl/>
              <w:spacing w:lineRule="auto" w:line="240" w:before="0" w:after="0"/>
              <w:ind w:left="0" w:hanging="0"/>
              <w:contextualSpacing/>
              <w:jc w:val="left"/>
              <w:rPr>
                <w:sz w:val="28"/>
                <w:szCs w:val="28"/>
              </w:rPr>
            </w:pPr>
            <w:r>
              <w:rPr>
                <w:rFonts w:eastAsia="Calibri" w:cs=""/>
                <w:kern w:val="0"/>
                <w:sz w:val="28"/>
                <w:szCs w:val="28"/>
                <w:lang w:val="en-US" w:eastAsia="en-US" w:bidi="ar-SA"/>
              </w:rPr>
              <w:t>Notes:</w:t>
            </w:r>
          </w:p>
        </w:tc>
      </w:tr>
      <w:tr>
        <w:trPr>
          <w:trHeight w:val="6710" w:hRule="atLeast"/>
        </w:trPr>
        <w:tc>
          <w:tcPr>
            <w:tcW w:w="2157" w:type="dxa"/>
            <w:tcBorders>
              <w:left w:val="nil"/>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ListParagraph"/>
              <w:widowControl/>
              <w:spacing w:lineRule="auto" w:line="240" w:before="0" w:after="0"/>
              <w:ind w:left="0" w:hanging="0"/>
              <w:contextualSpacing/>
              <w:jc w:val="left"/>
              <w:rPr>
                <w:i/>
                <w:i/>
                <w:iCs/>
              </w:rPr>
            </w:pPr>
            <w:r>
              <w:rPr>
                <w:rFonts w:eastAsia="Calibri" w:cs=""/>
                <w:i/>
                <w:iCs/>
                <w:kern w:val="0"/>
                <w:sz w:val="22"/>
                <w:szCs w:val="22"/>
                <w:lang w:val="en-US" w:eastAsia="en-US" w:bidi="ar-SA"/>
              </w:rPr>
              <w:t>-Completed Q in December &amp; May</w:t>
            </w:r>
          </w:p>
          <w:p>
            <w:pPr>
              <w:pStyle w:val="ListParagraph"/>
              <w:widowControl/>
              <w:spacing w:lineRule="auto" w:line="240" w:before="0" w:after="0"/>
              <w:ind w:left="0" w:hanging="0"/>
              <w:contextualSpacing/>
              <w:jc w:val="left"/>
              <w:rPr>
                <w:i/>
                <w:i/>
                <w:iCs/>
              </w:rPr>
            </w:pPr>
            <w:r>
              <w:rPr>
                <w:rFonts w:eastAsia="Calibri" w:cs=""/>
                <w:i/>
                <w:iCs/>
                <w:kern w:val="0"/>
                <w:sz w:val="22"/>
                <w:szCs w:val="22"/>
                <w:lang w:val="en-US" w:eastAsia="en-US" w:bidi="ar-SA"/>
              </w:rPr>
            </w:r>
          </w:p>
          <w:p>
            <w:pPr>
              <w:pStyle w:val="ListParagraph"/>
              <w:widowControl/>
              <w:spacing w:lineRule="auto" w:line="240" w:before="0" w:after="0"/>
              <w:ind w:left="0" w:hanging="0"/>
              <w:contextualSpacing/>
              <w:jc w:val="left"/>
              <w:rPr>
                <w:i/>
                <w:i/>
                <w:iCs/>
              </w:rPr>
            </w:pPr>
            <w:r>
              <w:rPr>
                <w:rFonts w:eastAsia="Calibri" w:cs=""/>
                <w:i/>
                <w:iCs/>
                <w:kern w:val="0"/>
                <w:sz w:val="22"/>
                <w:szCs w:val="22"/>
                <w:lang w:val="en-US" w:eastAsia="en-US" w:bidi="ar-SA"/>
              </w:rPr>
            </w:r>
          </w:p>
          <w:p>
            <w:pPr>
              <w:pStyle w:val="ListParagraph"/>
              <w:widowControl/>
              <w:spacing w:lineRule="auto" w:line="240" w:before="0" w:after="0"/>
              <w:ind w:left="0" w:hanging="0"/>
              <w:contextualSpacing/>
              <w:jc w:val="left"/>
              <w:rPr>
                <w:i/>
                <w:i/>
                <w:iCs/>
              </w:rPr>
            </w:pPr>
            <w:r>
              <w:rPr>
                <w:rFonts w:eastAsia="Calibri" w:cs=""/>
                <w:i/>
                <w:iCs/>
                <w:kern w:val="0"/>
                <w:sz w:val="22"/>
                <w:szCs w:val="22"/>
                <w:lang w:val="en-US" w:eastAsia="en-US" w:bidi="ar-SA"/>
              </w:rPr>
            </w:r>
          </w:p>
          <w:p>
            <w:pPr>
              <w:pStyle w:val="ListParagraph"/>
              <w:widowControl/>
              <w:spacing w:lineRule="auto" w:line="240" w:before="0" w:after="0"/>
              <w:ind w:left="0" w:hanging="0"/>
              <w:contextualSpacing/>
              <w:jc w:val="left"/>
              <w:rPr>
                <w:i/>
                <w:i/>
                <w:iCs/>
              </w:rPr>
            </w:pPr>
            <w:r>
              <w:rPr>
                <w:rFonts w:eastAsia="Calibri" w:cs=""/>
                <w:i/>
                <w:iCs/>
                <w:kern w:val="0"/>
                <w:sz w:val="22"/>
                <w:szCs w:val="22"/>
                <w:lang w:val="en-US" w:eastAsia="en-US" w:bidi="ar-SA"/>
              </w:rPr>
            </w:r>
          </w:p>
          <w:p>
            <w:pPr>
              <w:pStyle w:val="ListParagraph"/>
              <w:widowControl/>
              <w:spacing w:lineRule="auto" w:line="240" w:before="0" w:after="0"/>
              <w:ind w:left="0" w:hanging="0"/>
              <w:contextualSpacing/>
              <w:jc w:val="left"/>
              <w:rPr>
                <w:i/>
                <w:i/>
                <w:iCs/>
              </w:rPr>
            </w:pPr>
            <w:r>
              <w:rPr>
                <w:rFonts w:eastAsia="Calibri" w:cs=""/>
                <w:i/>
                <w:iCs/>
                <w:kern w:val="0"/>
                <w:sz w:val="22"/>
                <w:szCs w:val="22"/>
                <w:lang w:val="en-US" w:eastAsia="en-US" w:bidi="ar-SA"/>
              </w:rPr>
            </w:r>
          </w:p>
          <w:p>
            <w:pPr>
              <w:pStyle w:val="ListParagraph"/>
              <w:widowControl/>
              <w:spacing w:lineRule="auto" w:line="240" w:before="0" w:after="0"/>
              <w:ind w:left="0" w:hanging="0"/>
              <w:contextualSpacing/>
              <w:jc w:val="left"/>
              <w:rPr>
                <w:i/>
                <w:i/>
                <w:iCs/>
              </w:rPr>
            </w:pPr>
            <w:r>
              <w:rPr>
                <w:rFonts w:eastAsia="Calibri" w:cs=""/>
                <w:i/>
                <w:iCs/>
                <w:kern w:val="0"/>
                <w:sz w:val="22"/>
                <w:szCs w:val="22"/>
                <w:lang w:val="en-US" w:eastAsia="en-US" w:bidi="ar-SA"/>
              </w:rPr>
            </w:r>
          </w:p>
          <w:p>
            <w:pPr>
              <w:pStyle w:val="ListParagraph"/>
              <w:widowControl/>
              <w:spacing w:lineRule="auto" w:line="240" w:before="0" w:after="0"/>
              <w:ind w:left="0" w:hanging="0"/>
              <w:contextualSpacing/>
              <w:jc w:val="left"/>
              <w:rPr>
                <w:i/>
                <w:i/>
                <w:iCs/>
              </w:rPr>
            </w:pPr>
            <w:r>
              <w:rPr>
                <w:rFonts w:eastAsia="Calibri" w:cs=""/>
                <w:i/>
                <w:iCs/>
                <w:kern w:val="0"/>
                <w:sz w:val="22"/>
                <w:szCs w:val="22"/>
                <w:lang w:val="en-US" w:eastAsia="en-US" w:bidi="ar-SA"/>
              </w:rPr>
            </w:r>
          </w:p>
          <w:p>
            <w:pPr>
              <w:pStyle w:val="ListParagraph"/>
              <w:widowControl/>
              <w:spacing w:lineRule="auto" w:line="240" w:before="0" w:after="0"/>
              <w:ind w:left="0" w:hanging="0"/>
              <w:contextualSpacing/>
              <w:jc w:val="left"/>
              <w:rPr>
                <w:i/>
                <w:i/>
                <w:iCs/>
              </w:rPr>
            </w:pPr>
            <w:r>
              <w:rPr>
                <w:rFonts w:eastAsia="Calibri" w:cs=""/>
                <w:i/>
                <w:iCs/>
                <w:kern w:val="0"/>
                <w:sz w:val="22"/>
                <w:szCs w:val="22"/>
                <w:lang w:val="en-US" w:eastAsia="en-US" w:bidi="ar-SA"/>
              </w:rPr>
            </w:r>
          </w:p>
          <w:p>
            <w:pPr>
              <w:pStyle w:val="ListParagraph"/>
              <w:widowControl/>
              <w:spacing w:lineRule="auto" w:line="240" w:before="0" w:after="0"/>
              <w:ind w:left="0" w:hanging="0"/>
              <w:contextualSpacing/>
              <w:jc w:val="left"/>
              <w:rPr>
                <w:i/>
                <w:i/>
                <w:iCs/>
              </w:rPr>
            </w:pPr>
            <w:r>
              <w:rPr>
                <w:rFonts w:eastAsia="Calibri" w:cs=""/>
                <w:i/>
                <w:iCs/>
                <w:kern w:val="0"/>
                <w:sz w:val="22"/>
                <w:szCs w:val="22"/>
                <w:lang w:val="en-US" w:eastAsia="en-US" w:bidi="ar-SA"/>
              </w:rPr>
            </w:r>
          </w:p>
          <w:p>
            <w:pPr>
              <w:pStyle w:val="ListParagraph"/>
              <w:widowControl/>
              <w:spacing w:lineRule="auto" w:line="240" w:before="0" w:after="0"/>
              <w:ind w:left="0" w:hanging="0"/>
              <w:contextualSpacing/>
              <w:jc w:val="left"/>
              <w:rPr>
                <w:i/>
                <w:i/>
                <w:iCs/>
              </w:rPr>
            </w:pPr>
            <w:r>
              <w:rPr>
                <w:rFonts w:eastAsia="Calibri" w:cs=""/>
                <w:i/>
                <w:iCs/>
                <w:kern w:val="0"/>
                <w:sz w:val="22"/>
                <w:szCs w:val="22"/>
                <w:lang w:val="en-US" w:eastAsia="en-US" w:bidi="ar-SA"/>
              </w:rPr>
            </w:r>
          </w:p>
          <w:p>
            <w:pPr>
              <w:pStyle w:val="ListParagraph"/>
              <w:widowControl/>
              <w:spacing w:lineRule="auto" w:line="240" w:before="0" w:after="0"/>
              <w:ind w:left="0" w:hanging="0"/>
              <w:contextualSpacing/>
              <w:jc w:val="left"/>
              <w:rPr>
                <w:i/>
                <w:i/>
                <w:iCs/>
              </w:rPr>
            </w:pPr>
            <w:r>
              <w:rPr>
                <w:rFonts w:eastAsia="Calibri" w:cs=""/>
                <w:i/>
                <w:iCs/>
                <w:kern w:val="0"/>
                <w:sz w:val="22"/>
                <w:szCs w:val="22"/>
                <w:lang w:val="en-US" w:eastAsia="en-US" w:bidi="ar-SA"/>
              </w:rPr>
            </w:r>
          </w:p>
          <w:p>
            <w:pPr>
              <w:pStyle w:val="ListParagraph"/>
              <w:widowControl/>
              <w:spacing w:lineRule="auto" w:line="240" w:before="0" w:after="0"/>
              <w:ind w:left="0" w:hanging="0"/>
              <w:contextualSpacing/>
              <w:jc w:val="left"/>
              <w:rPr>
                <w:i/>
                <w:i/>
                <w:iCs/>
              </w:rPr>
            </w:pPr>
            <w:r>
              <w:rPr>
                <w:rFonts w:eastAsia="Calibri" w:cs=""/>
                <w:i/>
                <w:iCs/>
                <w:kern w:val="0"/>
                <w:sz w:val="22"/>
                <w:szCs w:val="22"/>
                <w:lang w:val="en-US" w:eastAsia="en-US" w:bidi="ar-SA"/>
              </w:rPr>
            </w:r>
          </w:p>
          <w:p>
            <w:pPr>
              <w:pStyle w:val="ListParagraph"/>
              <w:widowControl/>
              <w:spacing w:lineRule="auto" w:line="240" w:before="0" w:after="0"/>
              <w:ind w:left="0" w:hanging="0"/>
              <w:contextualSpacing/>
              <w:jc w:val="left"/>
              <w:rPr>
                <w:i/>
                <w:i/>
                <w:iCs/>
              </w:rPr>
            </w:pPr>
            <w:r>
              <w:rPr>
                <w:rFonts w:eastAsia="Calibri" w:cs=""/>
                <w:i/>
                <w:iCs/>
                <w:kern w:val="0"/>
                <w:sz w:val="22"/>
                <w:szCs w:val="22"/>
                <w:lang w:val="en-US" w:eastAsia="en-US" w:bidi="ar-SA"/>
              </w:rPr>
            </w:r>
          </w:p>
          <w:p>
            <w:pPr>
              <w:pStyle w:val="ListParagraph"/>
              <w:widowControl/>
              <w:spacing w:lineRule="auto" w:line="240" w:before="0" w:after="0"/>
              <w:ind w:left="0" w:hanging="0"/>
              <w:contextualSpacing/>
              <w:jc w:val="left"/>
              <w:rPr>
                <w:i/>
                <w:i/>
                <w:iCs/>
              </w:rPr>
            </w:pPr>
            <w:r>
              <w:rPr>
                <w:rFonts w:eastAsia="Calibri" w:cs=""/>
                <w:i/>
                <w:iCs/>
                <w:kern w:val="0"/>
                <w:sz w:val="22"/>
                <w:szCs w:val="22"/>
                <w:lang w:val="en-US" w:eastAsia="en-US" w:bidi="ar-SA"/>
              </w:rPr>
            </w:r>
          </w:p>
          <w:p>
            <w:pPr>
              <w:pStyle w:val="ListParagraph"/>
              <w:widowControl/>
              <w:spacing w:lineRule="auto" w:line="240" w:before="0" w:after="0"/>
              <w:ind w:left="0" w:hanging="0"/>
              <w:contextualSpacing/>
              <w:jc w:val="left"/>
              <w:rPr>
                <w:i/>
                <w:i/>
                <w:iCs/>
              </w:rPr>
            </w:pPr>
            <w:r>
              <w:rPr>
                <w:rFonts w:eastAsia="Calibri" w:cs=""/>
                <w:i/>
                <w:iCs/>
                <w:kern w:val="0"/>
                <w:sz w:val="22"/>
                <w:szCs w:val="22"/>
                <w:lang w:val="en-US" w:eastAsia="en-US" w:bidi="ar-SA"/>
              </w:rPr>
            </w:r>
          </w:p>
          <w:p>
            <w:pPr>
              <w:pStyle w:val="ListParagraph"/>
              <w:widowControl/>
              <w:spacing w:lineRule="auto" w:line="240" w:before="0" w:after="0"/>
              <w:ind w:left="0" w:hanging="0"/>
              <w:contextualSpacing/>
              <w:jc w:val="left"/>
              <w:rPr>
                <w:i/>
                <w:i/>
                <w:iCs/>
              </w:rPr>
            </w:pPr>
            <w:r>
              <w:rPr>
                <w:rFonts w:eastAsia="Calibri" w:cs=""/>
                <w:i/>
                <w:iCs/>
                <w:kern w:val="0"/>
                <w:sz w:val="22"/>
                <w:szCs w:val="22"/>
                <w:lang w:val="en-US" w:eastAsia="en-US" w:bidi="ar-SA"/>
              </w:rPr>
              <w:t>-2283 participants</w:t>
            </w:r>
          </w:p>
        </w:tc>
        <w:tc>
          <w:tcPr>
            <w:tcW w:w="7117" w:type="dxa"/>
            <w:tcBorders/>
          </w:tcPr>
          <w:p>
            <w:pPr>
              <w:pStyle w:val="ListParagraph"/>
              <w:widowControl/>
              <w:spacing w:lineRule="auto" w:line="240" w:before="0" w:after="0"/>
              <w:ind w:left="0" w:hanging="0"/>
              <w:contextualSpacing/>
              <w:jc w:val="both"/>
              <w:rPr>
                <w:rFonts w:cs="Calibri" w:cstheme="minorHAnsi"/>
                <w:sz w:val="28"/>
                <w:szCs w:val="28"/>
              </w:rPr>
            </w:pPr>
            <w:r>
              <w:rPr>
                <w:rFonts w:eastAsia="Calibri"/>
                <w:kern w:val="0"/>
                <w:sz w:val="24"/>
                <w:szCs w:val="24"/>
                <w:lang w:val="en-US" w:eastAsia="en-US" w:bidi="ar-SA"/>
              </w:rPr>
              <w:t xml:space="preserve">The survey took place in the middle of two semesters right after the second of the three major examinations. Therefore, the </w:t>
            </w:r>
            <w:r>
              <w:rPr>
                <w:rFonts w:eastAsia="Calibri"/>
                <w:kern w:val="0"/>
                <w:sz w:val="24"/>
                <w:szCs w:val="24"/>
                <w:u w:val="single"/>
                <w:lang w:val="en-US" w:eastAsia="en-US" w:bidi="ar-SA"/>
              </w:rPr>
              <w:t>participants completed a questionnaire</w:t>
            </w:r>
            <w:r>
              <w:rPr>
                <w:rFonts w:eastAsia="Calibri"/>
                <w:kern w:val="0"/>
                <w:sz w:val="24"/>
                <w:szCs w:val="24"/>
                <w:lang w:val="en-US" w:eastAsia="en-US" w:bidi="ar-SA"/>
              </w:rPr>
              <w:t xml:space="preserve"> on </w:t>
            </w:r>
            <w:r>
              <w:rPr>
                <w:rFonts w:eastAsia="Calibri"/>
                <w:kern w:val="0"/>
                <w:sz w:val="24"/>
                <w:szCs w:val="24"/>
                <w:highlight w:val="yellow"/>
                <w:lang w:val="en-US" w:eastAsia="en-US" w:bidi="ar-SA"/>
              </w:rPr>
              <w:t>DSSM</w:t>
            </w:r>
            <w:r>
              <w:rPr>
                <w:rFonts w:eastAsia="Calibri"/>
                <w:kern w:val="0"/>
                <w:sz w:val="24"/>
                <w:szCs w:val="24"/>
                <w:lang w:val="en-US" w:eastAsia="en-US" w:bidi="ar-SA"/>
              </w:rPr>
              <w:t xml:space="preserve">, school burnout and background variables </w:t>
            </w:r>
            <w:r>
              <w:rPr>
                <w:rFonts w:eastAsia="Calibri"/>
                <w:kern w:val="0"/>
                <w:sz w:val="24"/>
                <w:szCs w:val="24"/>
                <w:u w:val="single"/>
                <w:lang w:val="en-US" w:eastAsia="en-US" w:bidi="ar-SA"/>
              </w:rPr>
              <w:t>in December (T1) and May of the next year (T2).</w:t>
            </w:r>
            <w:r>
              <w:rPr>
                <w:rFonts w:eastAsia="Calibri"/>
                <w:kern w:val="0"/>
                <w:sz w:val="24"/>
                <w:szCs w:val="24"/>
                <w:lang w:val="en-US" w:eastAsia="en-US" w:bidi="ar-SA"/>
              </w:rPr>
              <w:t xml:space="preserve"> The researchers ensured adherence to ethical principles by informing participating students, their teachers, and the school administrators about the purpose of the research, expected duration of the participation, length of each survey, and survey procedures. It was further emphasized that participation was completely voluntary and that participants had the right to withdraw from the study at any point without any negative repercussions. The informed consent form also included information about research benefits for curriculum and educational policy and the investigators’ contact information. The questionnaire was administered during school hours. All participants were given an ID number that was stored separately from their personal information, which was left out from the survey answer sheets. Out of 2462 students, </w:t>
            </w:r>
            <w:r>
              <w:rPr>
                <w:rFonts w:eastAsia="Calibri"/>
                <w:kern w:val="0"/>
                <w:sz w:val="24"/>
                <w:szCs w:val="24"/>
                <w:u w:val="single"/>
                <w:lang w:val="en-US" w:eastAsia="en-US" w:bidi="ar-SA"/>
              </w:rPr>
              <w:t>2283 participated at both measurement times and only this group was analyzed further</w:t>
            </w:r>
            <w:r>
              <w:rPr>
                <w:rFonts w:eastAsia="Calibri"/>
                <w:kern w:val="0"/>
                <w:sz w:val="24"/>
                <w:szCs w:val="24"/>
                <w:lang w:val="en-US" w:eastAsia="en-US" w:bidi="ar-SA"/>
              </w:rPr>
              <w:t>. Those 168 students participated only at T1 and 11 students participated only at T2 were excluded from the study. The means of age were 13.9 (SD = 0.72) and 14.3 (SD = 0.66) at T1 and T2. The overall participation rate was 0.94 for T1 and 0.88 for T2 among all students invited to fill the survey.</w:t>
            </w:r>
          </w:p>
        </w:tc>
        <w:tc>
          <w:tcPr>
            <w:tcW w:w="1884" w:type="dxa"/>
            <w:tcBorders>
              <w:right w:val="nil"/>
            </w:tcBorders>
          </w:tcPr>
          <w:p>
            <w:pPr>
              <w:pStyle w:val="ListParagraph"/>
              <w:widowControl/>
              <w:spacing w:lineRule="auto" w:line="240" w:before="0" w:after="0"/>
              <w:ind w:left="0" w:hanging="0"/>
              <w:contextualSpacing/>
              <w:jc w:val="left"/>
              <w:rPr>
                <w:i/>
                <w:i/>
                <w:iCs/>
              </w:rPr>
            </w:pPr>
            <w:r>
              <w:rPr>
                <w:rFonts w:eastAsia="Calibri" w:cs=""/>
                <w:i/>
                <w:iCs/>
                <w:kern w:val="0"/>
                <w:sz w:val="22"/>
                <w:szCs w:val="22"/>
                <w:highlight w:val="yellow"/>
                <w:lang w:val="en-US" w:eastAsia="en-US" w:bidi="ar-SA"/>
              </w:rPr>
              <w:t>DSSM= Disturbed Sleep due to Social Media use</w:t>
            </w:r>
          </w:p>
        </w:tc>
      </w:tr>
    </w:tbl>
    <w:p>
      <w:pPr>
        <w:pStyle w:val="Normal"/>
        <w:spacing w:before="0" w:after="160"/>
        <w:rPr>
          <w:sz w:val="20"/>
          <w:szCs w:val="20"/>
        </w:rPr>
      </w:pPr>
      <w:r>
        <w:rPr>
          <w:sz w:val="20"/>
          <w:szCs w:val="20"/>
        </w:rPr>
        <w:t>*Excerpt from second paragraph of the Methodology section of: Evers, K., Chen, S., Rothmann, S., Dhir, A., &amp; Pallesen, S. (2020). Investigating the relation among disturbed sleep due to social media use, school burnout, and academic performance. Journal of Adolescence, 84, 156-164. doi:10.1016/j.adolescence.2020.08.011</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ource Sans Pr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a00db"/>
    <w:rPr>
      <w:color w:val="0000FF"/>
      <w:u w:val="single"/>
    </w:rPr>
  </w:style>
  <w:style w:type="character" w:styleId="UnresolvedMention">
    <w:name w:val="Unresolved Mention"/>
    <w:basedOn w:val="DefaultParagraphFont"/>
    <w:uiPriority w:val="99"/>
    <w:semiHidden/>
    <w:unhideWhenUsed/>
    <w:qFormat/>
    <w:rsid w:val="00b8612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84282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4282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llEv.com/free_text_polls/y7WL9ovjpwcXDmcjYiDaW/respond"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00F0BB37D5444CACB59168E5D227FB" ma:contentTypeVersion="13" ma:contentTypeDescription="Create a new document." ma:contentTypeScope="" ma:versionID="91cfee5dc8e3525d4fb7530ff3d59b32">
  <xsd:schema xmlns:xsd="http://www.w3.org/2001/XMLSchema" xmlns:xs="http://www.w3.org/2001/XMLSchema" xmlns:p="http://schemas.microsoft.com/office/2006/metadata/properties" xmlns:ns3="00212c82-1ca8-40f6-9c49-9652007cf4f1" xmlns:ns4="eb05f678-5d0b-40c1-9150-6ed18184b9af" targetNamespace="http://schemas.microsoft.com/office/2006/metadata/properties" ma:root="true" ma:fieldsID="a165a1a4c00e7e1b15672dd3578a3bd1" ns3:_="" ns4:_="">
    <xsd:import namespace="00212c82-1ca8-40f6-9c49-9652007cf4f1"/>
    <xsd:import namespace="eb05f678-5d0b-40c1-9150-6ed18184b9a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12c82-1ca8-40f6-9c49-9652007cf4f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05f678-5d0b-40c1-9150-6ed18184b9a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1E3229-03BE-4679-986A-9D93B593D8F3}">
  <ds:schemaRefs>
    <ds:schemaRef ds:uri="http://schemas.microsoft.com/sharepoint/v3/contenttype/forms"/>
  </ds:schemaRefs>
</ds:datastoreItem>
</file>

<file path=customXml/itemProps2.xml><?xml version="1.0" encoding="utf-8"?>
<ds:datastoreItem xmlns:ds="http://schemas.openxmlformats.org/officeDocument/2006/customXml" ds:itemID="{38328F5C-34FC-417F-A07E-6D08EE6E6957}">
  <ds:schemaRefs>
    <ds:schemaRef ds:uri="http://schemas.openxmlformats.org/package/2006/metadata/core-properties"/>
    <ds:schemaRef ds:uri="00212c82-1ca8-40f6-9c49-9652007cf4f1"/>
    <ds:schemaRef ds:uri="http://schemas.microsoft.com/office/2006/documentManagement/types"/>
    <ds:schemaRef ds:uri="eb05f678-5d0b-40c1-9150-6ed18184b9af"/>
    <ds:schemaRef ds:uri="http://purl.org/dc/elements/1.1/"/>
    <ds:schemaRef ds:uri="http://schemas.microsoft.com/office/2006/metadata/properties"/>
    <ds:schemaRef ds:uri="http://purl.org/dc/term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4BE2AC03-FA8D-4A0B-8A6A-0B48818E9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12c82-1ca8-40f6-9c49-9652007cf4f1"/>
    <ds:schemaRef ds:uri="eb05f678-5d0b-40c1-9150-6ed18184b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TotalTime>
  <Application>LibreOffice/7.0.3.1$MacOSX_X86_64 LibreOffice_project/d7547858d014d4cf69878db179d326fc3483e082</Application>
  <Pages>2</Pages>
  <Words>459</Words>
  <Characters>2595</Characters>
  <CharactersWithSpaces>3039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2020-11-15T16:37:00Z</dcterms:created>
  <dc:creator>Fleming, Kimberly</dc:creator>
  <dc:description/>
  <dc:language>en-US</dc:language>
  <cp:lastModifiedBy/>
  <dcterms:modified xsi:type="dcterms:W3CDTF">2020-11-16T09:11:27Z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0x010100B300F0BB37D5444CACB59168E5D227FB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