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10F1" w14:textId="3806DD4A" w:rsidR="004B2828" w:rsidRDefault="004B2828" w:rsidP="004B2828">
      <w:r w:rsidRPr="00342086">
        <w:t xml:space="preserve">Allen, J. T., </w:t>
      </w:r>
      <w:proofErr w:type="spellStart"/>
      <w:r w:rsidRPr="00342086">
        <w:t>Tippett</w:t>
      </w:r>
      <w:proofErr w:type="spellEnd"/>
      <w:r w:rsidRPr="00342086">
        <w:t>, M. K., &amp; Sobel, A. H. (2015). Influence of the El Niño/Southern Oscillation on tornado and hail frequency in the United States. </w:t>
      </w:r>
      <w:r w:rsidRPr="00342086">
        <w:rPr>
          <w:i/>
          <w:iCs/>
        </w:rPr>
        <w:t>Nature Geoscience</w:t>
      </w:r>
      <w:r w:rsidRPr="00342086">
        <w:t>, </w:t>
      </w:r>
      <w:r w:rsidRPr="00342086">
        <w:rPr>
          <w:i/>
          <w:iCs/>
        </w:rPr>
        <w:t>8</w:t>
      </w:r>
      <w:r w:rsidRPr="00342086">
        <w:t xml:space="preserve">(4), 278–283. </w:t>
      </w:r>
      <w:proofErr w:type="spellStart"/>
      <w:r w:rsidRPr="00342086">
        <w:t>doi</w:t>
      </w:r>
      <w:proofErr w:type="spellEnd"/>
      <w:r w:rsidRPr="00342086">
        <w:t>: 10.1038/ngeo2385</w:t>
      </w:r>
    </w:p>
    <w:p w14:paraId="7A642CD5" w14:textId="7018D61F" w:rsidR="004B2828" w:rsidRDefault="004B2828" w:rsidP="004B2828"/>
    <w:p w14:paraId="03DB4F16" w14:textId="563CDFAF" w:rsidR="004B2828" w:rsidRDefault="004B2828" w:rsidP="004B2828">
      <w:proofErr w:type="spellStart"/>
      <w:r w:rsidRPr="001178C9">
        <w:t>Chemke</w:t>
      </w:r>
      <w:proofErr w:type="spellEnd"/>
      <w:r w:rsidRPr="001178C9">
        <w:t xml:space="preserve">, R., &amp; </w:t>
      </w:r>
      <w:proofErr w:type="spellStart"/>
      <w:r w:rsidRPr="001178C9">
        <w:t>Polvani</w:t>
      </w:r>
      <w:proofErr w:type="spellEnd"/>
      <w:r w:rsidRPr="001178C9">
        <w:t>, L. M. (2019). Exploiting the Abrupt 4 × CO2 Scenario to Elucidate Tropical Expansion Mechanisms. </w:t>
      </w:r>
      <w:r w:rsidRPr="001178C9">
        <w:rPr>
          <w:i/>
          <w:iCs/>
        </w:rPr>
        <w:t>Journal of Climate</w:t>
      </w:r>
      <w:r w:rsidRPr="001178C9">
        <w:t>, </w:t>
      </w:r>
      <w:r w:rsidRPr="001178C9">
        <w:rPr>
          <w:i/>
          <w:iCs/>
        </w:rPr>
        <w:t>32</w:t>
      </w:r>
      <w:r w:rsidRPr="001178C9">
        <w:t xml:space="preserve">(3), 859–875. </w:t>
      </w:r>
      <w:proofErr w:type="spellStart"/>
      <w:r w:rsidRPr="001178C9">
        <w:t>doi</w:t>
      </w:r>
      <w:proofErr w:type="spellEnd"/>
      <w:r w:rsidRPr="001178C9">
        <w:t>: 10.1175/jcli-d-18-0330.1</w:t>
      </w:r>
    </w:p>
    <w:p w14:paraId="2D5849CC" w14:textId="77777777" w:rsidR="004B2828" w:rsidRDefault="004B2828" w:rsidP="004B2828"/>
    <w:p w14:paraId="365CE2A4" w14:textId="246F70F1" w:rsidR="004B2828" w:rsidRDefault="004B2828" w:rsidP="004B2828">
      <w:proofErr w:type="spellStart"/>
      <w:r w:rsidRPr="003A54FB">
        <w:t>Chemke</w:t>
      </w:r>
      <w:proofErr w:type="spellEnd"/>
      <w:r w:rsidRPr="003A54FB">
        <w:t xml:space="preserve">, R., &amp; </w:t>
      </w:r>
      <w:proofErr w:type="spellStart"/>
      <w:r w:rsidRPr="003A54FB">
        <w:t>Polvani</w:t>
      </w:r>
      <w:proofErr w:type="spellEnd"/>
      <w:r w:rsidRPr="003A54FB">
        <w:t xml:space="preserve">, L. M. (2019). Opposite tropical circulation trends in climate models and in </w:t>
      </w:r>
      <w:proofErr w:type="spellStart"/>
      <w:r w:rsidRPr="003A54FB">
        <w:t>reanalyses</w:t>
      </w:r>
      <w:proofErr w:type="spellEnd"/>
      <w:r w:rsidRPr="003A54FB">
        <w:t xml:space="preserve">. Nature Geoscience, 12(7), 528–532. </w:t>
      </w:r>
      <w:proofErr w:type="spellStart"/>
      <w:r w:rsidRPr="003A54FB">
        <w:t>doi</w:t>
      </w:r>
      <w:proofErr w:type="spellEnd"/>
      <w:r w:rsidRPr="003A54FB">
        <w:t>: 10.1038/s41561-019-0383-x</w:t>
      </w:r>
    </w:p>
    <w:p w14:paraId="624C8C57" w14:textId="77777777" w:rsidR="004B2828" w:rsidRDefault="004B2828" w:rsidP="004B2828"/>
    <w:p w14:paraId="6D730E67" w14:textId="71FC6480" w:rsidR="004B2828" w:rsidRDefault="004B2828" w:rsidP="004B2828">
      <w:r>
        <w:t>Emile-</w:t>
      </w:r>
      <w:proofErr w:type="spellStart"/>
      <w:r>
        <w:t>Geay</w:t>
      </w:r>
      <w:proofErr w:type="spellEnd"/>
      <w:r>
        <w:t xml:space="preserve">, J., M. A. Cane, R. Seager, A. Kaplan, and P. </w:t>
      </w:r>
      <w:proofErr w:type="spellStart"/>
      <w:r>
        <w:t>Almasi</w:t>
      </w:r>
      <w:proofErr w:type="spellEnd"/>
      <w:r>
        <w:t xml:space="preserve"> (2007), El Nino as a mediator of the solar influence on climate, Paleoceanography, 22, PA3210, doi:10.1029/2006PA001304.</w:t>
      </w:r>
    </w:p>
    <w:p w14:paraId="7AA86FAB" w14:textId="77777777" w:rsidR="004B2828" w:rsidRDefault="004B2828" w:rsidP="004B2828"/>
    <w:p w14:paraId="4DEE38C0" w14:textId="77777777" w:rsidR="004E1FB2" w:rsidRDefault="004E1FB2" w:rsidP="004E1FB2">
      <w:r>
        <w:t xml:space="preserve">F. Jia, W. Cai, L. Wu, B. Gan, G. Wang, F. Kucharski, P. Chang, N. </w:t>
      </w:r>
      <w:proofErr w:type="spellStart"/>
      <w:r>
        <w:t>Keenlyside</w:t>
      </w:r>
      <w:proofErr w:type="spellEnd"/>
      <w:r>
        <w:t>, Weakening</w:t>
      </w:r>
    </w:p>
    <w:p w14:paraId="139F5BA8" w14:textId="3176699C" w:rsidR="00C93499" w:rsidRDefault="004E1FB2" w:rsidP="004E1FB2">
      <w:r>
        <w:t>Atlantic Niño–Pacific connection under greenhouse warming. Sci. Adv. 5, eaax4111 (2019).</w:t>
      </w:r>
    </w:p>
    <w:p w14:paraId="26BE5C1B" w14:textId="77777777" w:rsidR="004B2828" w:rsidRDefault="004B2828" w:rsidP="004E1FB2"/>
    <w:p w14:paraId="082FEBD1" w14:textId="77777777" w:rsidR="004B2828" w:rsidRDefault="004B2828" w:rsidP="004B2828">
      <w:r w:rsidRPr="00607703">
        <w:t xml:space="preserve">Krishnamurthy, L., </w:t>
      </w:r>
      <w:proofErr w:type="spellStart"/>
      <w:r w:rsidRPr="00607703">
        <w:t>Vecchi</w:t>
      </w:r>
      <w:proofErr w:type="spellEnd"/>
      <w:r w:rsidRPr="00607703">
        <w:t xml:space="preserve">, G. A., </w:t>
      </w:r>
      <w:proofErr w:type="spellStart"/>
      <w:r w:rsidRPr="00607703">
        <w:t>Msadek</w:t>
      </w:r>
      <w:proofErr w:type="spellEnd"/>
      <w:r w:rsidRPr="00607703">
        <w:t xml:space="preserve">, R., Murakami, H., Wittenberg, A., &amp; Zeng, F. (2016). Impact of Strong ENSO on Regional Tropical Cyclone Activity in a High-Resolution Climate Model in the North Pacific and North Atlantic Oceans. Journal of Climate, 29(7), 2375–2394. </w:t>
      </w:r>
      <w:proofErr w:type="spellStart"/>
      <w:r w:rsidRPr="00607703">
        <w:t>doi</w:t>
      </w:r>
      <w:proofErr w:type="spellEnd"/>
      <w:r w:rsidRPr="00607703">
        <w:t>: 10.1175/jcli-d-15-0468.1</w:t>
      </w:r>
    </w:p>
    <w:p w14:paraId="5D570112" w14:textId="77777777" w:rsidR="004B2828" w:rsidRDefault="004B2828" w:rsidP="004E1FB2"/>
    <w:p w14:paraId="404BE51D" w14:textId="77777777" w:rsidR="004B2828" w:rsidRDefault="004B2828" w:rsidP="004B2828">
      <w:r w:rsidRPr="000D5D4C">
        <w:t xml:space="preserve">Kim, D., Sobel, A. H., </w:t>
      </w:r>
      <w:proofErr w:type="spellStart"/>
      <w:r w:rsidRPr="000D5D4C">
        <w:t>Genio</w:t>
      </w:r>
      <w:proofErr w:type="spellEnd"/>
      <w:r w:rsidRPr="000D5D4C">
        <w:t xml:space="preserve">, A. D. D., Chen, Y., Camargo, S. J., Yao, M.-S., … </w:t>
      </w:r>
      <w:proofErr w:type="spellStart"/>
      <w:r w:rsidRPr="000D5D4C">
        <w:t>Nazarenko</w:t>
      </w:r>
      <w:proofErr w:type="spellEnd"/>
      <w:r w:rsidRPr="000D5D4C">
        <w:t xml:space="preserve">, L. (2012). The Tropical </w:t>
      </w:r>
      <w:proofErr w:type="spellStart"/>
      <w:r w:rsidRPr="000D5D4C">
        <w:t>Subseasonal</w:t>
      </w:r>
      <w:proofErr w:type="spellEnd"/>
      <w:r w:rsidRPr="000D5D4C">
        <w:t xml:space="preserve"> Variability Simulated in the NASA GISS General Circulation Model. </w:t>
      </w:r>
      <w:r w:rsidRPr="000D5D4C">
        <w:rPr>
          <w:i/>
          <w:iCs/>
        </w:rPr>
        <w:t>Journal of Climate</w:t>
      </w:r>
      <w:r w:rsidRPr="000D5D4C">
        <w:t>, </w:t>
      </w:r>
      <w:r w:rsidRPr="000D5D4C">
        <w:rPr>
          <w:i/>
          <w:iCs/>
        </w:rPr>
        <w:t>25</w:t>
      </w:r>
      <w:r w:rsidRPr="000D5D4C">
        <w:t xml:space="preserve">(13), 4641–4659. </w:t>
      </w:r>
      <w:proofErr w:type="spellStart"/>
      <w:r w:rsidRPr="000D5D4C">
        <w:t>doi</w:t>
      </w:r>
      <w:proofErr w:type="spellEnd"/>
      <w:r w:rsidRPr="000D5D4C">
        <w:t>: 10.1175/jcli-d-11-00447.1</w:t>
      </w:r>
    </w:p>
    <w:p w14:paraId="447A535D" w14:textId="23DCF2E0" w:rsidR="00606AE8" w:rsidRDefault="00606AE8" w:rsidP="00606AE8"/>
    <w:p w14:paraId="6E5E464D" w14:textId="6089351C" w:rsidR="00606AE8" w:rsidRDefault="00B7270F" w:rsidP="00B7270F">
      <w:r>
        <w:t xml:space="preserve">Levine, A. F. Z., M. J. </w:t>
      </w:r>
      <w:proofErr w:type="spellStart"/>
      <w:r>
        <w:t>McPhaden</w:t>
      </w:r>
      <w:proofErr w:type="spellEnd"/>
      <w:r>
        <w:t xml:space="preserve">, </w:t>
      </w:r>
      <w:proofErr w:type="spellStart"/>
      <w:r>
        <w:t>andD</w:t>
      </w:r>
      <w:proofErr w:type="spellEnd"/>
      <w:r>
        <w:t xml:space="preserve">. M. W. Frierson (2017), The impact of the AMO on multidecadal ENSO variability, </w:t>
      </w:r>
      <w:proofErr w:type="spellStart"/>
      <w:r>
        <w:t>Geophys</w:t>
      </w:r>
      <w:proofErr w:type="spellEnd"/>
      <w:r>
        <w:t>. Res. Lett., 44, 3877–3886, doi:10.1002/2017GL072524.</w:t>
      </w:r>
    </w:p>
    <w:p w14:paraId="0AC76883" w14:textId="77777777" w:rsidR="004B2828" w:rsidRDefault="004B2828" w:rsidP="00B7270F"/>
    <w:p w14:paraId="536EE663" w14:textId="72A40636" w:rsidR="004B2828" w:rsidRDefault="004B2828" w:rsidP="004B2828">
      <w:r w:rsidRPr="00EE3AFC">
        <w:t xml:space="preserve">Lewis, S. C., &amp; </w:t>
      </w:r>
      <w:proofErr w:type="spellStart"/>
      <w:r w:rsidRPr="00EE3AFC">
        <w:t>Legrande</w:t>
      </w:r>
      <w:proofErr w:type="spellEnd"/>
      <w:r w:rsidRPr="00EE3AFC">
        <w:t>, A. N. (2015). Stability of ENSO and its tropical Pacific teleconnections over the Last Millennium. </w:t>
      </w:r>
      <w:r w:rsidRPr="00EE3AFC">
        <w:rPr>
          <w:i/>
          <w:iCs/>
        </w:rPr>
        <w:t>Climate of the Past</w:t>
      </w:r>
      <w:r w:rsidRPr="00EE3AFC">
        <w:t>, </w:t>
      </w:r>
      <w:r w:rsidRPr="00EE3AFC">
        <w:rPr>
          <w:i/>
          <w:iCs/>
        </w:rPr>
        <w:t>11</w:t>
      </w:r>
      <w:r w:rsidRPr="00EE3AFC">
        <w:t xml:space="preserve">(10), 1347–1360. </w:t>
      </w:r>
      <w:proofErr w:type="spellStart"/>
      <w:r w:rsidRPr="00EE3AFC">
        <w:t>doi</w:t>
      </w:r>
      <w:proofErr w:type="spellEnd"/>
      <w:r w:rsidRPr="00EE3AFC">
        <w:t>: 10.5194/cp-11-1347-2015</w:t>
      </w:r>
    </w:p>
    <w:p w14:paraId="5046CC13" w14:textId="77777777" w:rsidR="004B2828" w:rsidRDefault="004B2828" w:rsidP="004B2828"/>
    <w:p w14:paraId="3BC1F6ED" w14:textId="45FDFD9A" w:rsidR="00B7270F" w:rsidRDefault="004B2828" w:rsidP="00B7270F">
      <w:r w:rsidRPr="009B7AB5">
        <w:t xml:space="preserve">Wang, Q., Li, J., </w:t>
      </w:r>
      <w:proofErr w:type="spellStart"/>
      <w:r w:rsidRPr="009B7AB5">
        <w:t>Jin</w:t>
      </w:r>
      <w:proofErr w:type="spellEnd"/>
      <w:r w:rsidRPr="009B7AB5">
        <w:t>, F.-F., Chan, J. C. L., Wang, C., Ding, R., … Xu, Y. (2019). Tropical cyclones act to intensify El Niño. </w:t>
      </w:r>
      <w:r w:rsidRPr="009B7AB5">
        <w:rPr>
          <w:i/>
          <w:iCs/>
        </w:rPr>
        <w:t>Nature Communications</w:t>
      </w:r>
      <w:r w:rsidRPr="009B7AB5">
        <w:t>, </w:t>
      </w:r>
      <w:r w:rsidRPr="009B7AB5">
        <w:rPr>
          <w:i/>
          <w:iCs/>
        </w:rPr>
        <w:t>10</w:t>
      </w:r>
      <w:r w:rsidRPr="009B7AB5">
        <w:t xml:space="preserve">(1). </w:t>
      </w:r>
      <w:proofErr w:type="spellStart"/>
      <w:r w:rsidRPr="009B7AB5">
        <w:t>doi</w:t>
      </w:r>
      <w:proofErr w:type="spellEnd"/>
      <w:r w:rsidRPr="009B7AB5">
        <w:t>: 10.1038/s41467-019-11720-w</w:t>
      </w:r>
    </w:p>
    <w:p w14:paraId="3BF6E313" w14:textId="77777777" w:rsidR="004B2828" w:rsidRDefault="004B2828" w:rsidP="00B7270F">
      <w:bookmarkStart w:id="0" w:name="_GoBack"/>
      <w:bookmarkEnd w:id="0"/>
    </w:p>
    <w:p w14:paraId="51985670" w14:textId="554457CA" w:rsidR="00B7270F" w:rsidRDefault="00536743" w:rsidP="00536743">
      <w:r>
        <w:lastRenderedPageBreak/>
        <w:t xml:space="preserve">Zhu, J., et al. (2017), Reduced ENSO variability at the LGM revealed by an isotope-enabled Earth system model, </w:t>
      </w:r>
      <w:proofErr w:type="spellStart"/>
      <w:r>
        <w:t>Geophys</w:t>
      </w:r>
      <w:proofErr w:type="spellEnd"/>
      <w:r>
        <w:t>. Res. Lett., 44, 6984–6992, doi:10.1002/2017GL073406.</w:t>
      </w:r>
    </w:p>
    <w:p w14:paraId="1219FE0A" w14:textId="0A338A7F" w:rsidR="001178C9" w:rsidRDefault="001178C9" w:rsidP="00536743"/>
    <w:p w14:paraId="3C2339FF" w14:textId="77777777" w:rsidR="004B2828" w:rsidRDefault="004B2828"/>
    <w:sectPr w:rsidR="004B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40"/>
    <w:rsid w:val="00042091"/>
    <w:rsid w:val="000D5D4C"/>
    <w:rsid w:val="001178C9"/>
    <w:rsid w:val="00342086"/>
    <w:rsid w:val="003A54FB"/>
    <w:rsid w:val="003C1BF4"/>
    <w:rsid w:val="004B2828"/>
    <w:rsid w:val="004C7F6B"/>
    <w:rsid w:val="004E1FB2"/>
    <w:rsid w:val="004E25FE"/>
    <w:rsid w:val="00536743"/>
    <w:rsid w:val="005C706E"/>
    <w:rsid w:val="00606AE8"/>
    <w:rsid w:val="00607703"/>
    <w:rsid w:val="00805C45"/>
    <w:rsid w:val="009B7AB5"/>
    <w:rsid w:val="00B13F40"/>
    <w:rsid w:val="00B7270F"/>
    <w:rsid w:val="00EE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EC1D"/>
  <w15:chartTrackingRefBased/>
  <w15:docId w15:val="{440242D3-6CC4-413B-B30C-1027CFEB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D337364D82049B7626D4B17F726D6" ma:contentTypeVersion="12" ma:contentTypeDescription="Create a new document." ma:contentTypeScope="" ma:versionID="e3fac9a7546e204b33524b527bd45d9f">
  <xsd:schema xmlns:xsd="http://www.w3.org/2001/XMLSchema" xmlns:xs="http://www.w3.org/2001/XMLSchema" xmlns:p="http://schemas.microsoft.com/office/2006/metadata/properties" xmlns:ns3="49bf48b2-6ffb-4256-bb7a-2a82e184e738" xmlns:ns4="a194793b-aa6b-4e39-b6c8-68a9388513f3" targetNamespace="http://schemas.microsoft.com/office/2006/metadata/properties" ma:root="true" ma:fieldsID="77c59825127f5f0461924b33eea7ffa8" ns3:_="" ns4:_="">
    <xsd:import namespace="49bf48b2-6ffb-4256-bb7a-2a82e184e738"/>
    <xsd:import namespace="a194793b-aa6b-4e39-b6c8-68a9388513f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f48b2-6ffb-4256-bb7a-2a82e184e73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793b-aa6b-4e39-b6c8-68a938851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217DC-6C65-4734-B61A-80F5D13CEE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8D883B-4134-497D-9A30-03E0DBEF1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778BD4-55EC-4103-B4EE-B322981A2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f48b2-6ffb-4256-bb7a-2a82e184e738"/>
    <ds:schemaRef ds:uri="a194793b-aa6b-4e39-b6c8-68a938851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4DFA22-A052-44A3-991D-68AB3DB6D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17</cp:revision>
  <cp:lastPrinted>2020-01-21T16:41:00Z</cp:lastPrinted>
  <dcterms:created xsi:type="dcterms:W3CDTF">2020-01-09T13:30:00Z</dcterms:created>
  <dcterms:modified xsi:type="dcterms:W3CDTF">2020-01-21T16:44:00Z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0x010100A28D337364D82049B7626D4B17F726D6</vt:lpwstr>
  </property>
</Properties>
</file>