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2A2F" w14:textId="0744665C" w:rsidR="008C2510" w:rsidRDefault="008C2510">
      <w:r>
        <w:t>Ben Goldman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2638"/>
        <w:gridCol w:w="4143"/>
      </w:tblGrid>
      <w:tr w:rsidR="007635B7" w14:paraId="4622F43A" w14:textId="77777777" w:rsidTr="007A6FF9">
        <w:tc>
          <w:tcPr>
            <w:tcW w:w="2569" w:type="dxa"/>
          </w:tcPr>
          <w:p w14:paraId="35F031C1" w14:textId="65A69A69" w:rsidR="007635B7" w:rsidRDefault="007635B7" w:rsidP="00C32914">
            <w:pPr>
              <w:spacing w:line="276" w:lineRule="auto"/>
            </w:pPr>
            <w:r>
              <w:t>Word</w:t>
            </w:r>
          </w:p>
        </w:tc>
        <w:tc>
          <w:tcPr>
            <w:tcW w:w="2638" w:type="dxa"/>
          </w:tcPr>
          <w:p w14:paraId="5AB18983" w14:textId="5D0BFEE0" w:rsidR="007635B7" w:rsidRDefault="007635B7" w:rsidP="00C32914">
            <w:pPr>
              <w:spacing w:line="276" w:lineRule="auto"/>
            </w:pPr>
            <w:r>
              <w:t>Definition</w:t>
            </w:r>
          </w:p>
        </w:tc>
        <w:tc>
          <w:tcPr>
            <w:tcW w:w="4143" w:type="dxa"/>
          </w:tcPr>
          <w:p w14:paraId="67F53C9B" w14:textId="16D5D0EF" w:rsidR="007635B7" w:rsidRDefault="007635B7" w:rsidP="00C32914">
            <w:pPr>
              <w:spacing w:line="276" w:lineRule="auto"/>
            </w:pPr>
            <w:r>
              <w:t>Source</w:t>
            </w:r>
          </w:p>
        </w:tc>
      </w:tr>
      <w:tr w:rsidR="007635B7" w14:paraId="031E0E9E" w14:textId="77777777" w:rsidTr="007A6FF9">
        <w:tc>
          <w:tcPr>
            <w:tcW w:w="2569" w:type="dxa"/>
          </w:tcPr>
          <w:p w14:paraId="460040D1" w14:textId="44A60760" w:rsidR="007635B7" w:rsidRDefault="00301582" w:rsidP="00C32914">
            <w:pPr>
              <w:spacing w:line="276" w:lineRule="auto"/>
            </w:pPr>
            <w:r>
              <w:t>Last Glacial Maximum</w:t>
            </w:r>
          </w:p>
        </w:tc>
        <w:tc>
          <w:tcPr>
            <w:tcW w:w="2638" w:type="dxa"/>
          </w:tcPr>
          <w:p w14:paraId="12C37369" w14:textId="2B230D4E" w:rsidR="007635B7" w:rsidRDefault="00301582" w:rsidP="00C32914">
            <w:pPr>
              <w:spacing w:line="276" w:lineRule="auto"/>
            </w:pPr>
            <w:r>
              <w:t xml:space="preserve">Cold period/ice </w:t>
            </w:r>
            <w:r w:rsidR="002400A1">
              <w:t>age</w:t>
            </w:r>
            <w:r>
              <w:t xml:space="preserve"> caused</w:t>
            </w:r>
            <w:r w:rsidR="002400A1">
              <w:t xml:space="preserve"> by reduced greenhouse gas concentrations</w:t>
            </w:r>
          </w:p>
        </w:tc>
        <w:tc>
          <w:tcPr>
            <w:tcW w:w="4143" w:type="dxa"/>
          </w:tcPr>
          <w:p w14:paraId="6F2F42AE" w14:textId="5C867B54" w:rsidR="007635B7" w:rsidRDefault="002400A1" w:rsidP="00C32914">
            <w:pPr>
              <w:spacing w:line="276" w:lineRule="auto"/>
            </w:pPr>
            <w:r>
              <w:t>Article</w:t>
            </w:r>
          </w:p>
        </w:tc>
      </w:tr>
      <w:tr w:rsidR="007635B7" w14:paraId="064F26A5" w14:textId="77777777" w:rsidTr="007A6FF9">
        <w:tc>
          <w:tcPr>
            <w:tcW w:w="2569" w:type="dxa"/>
          </w:tcPr>
          <w:p w14:paraId="33236B30" w14:textId="29EE154C" w:rsidR="007635B7" w:rsidRDefault="00F870E2" w:rsidP="00C32914">
            <w:pPr>
              <w:spacing w:line="276" w:lineRule="auto"/>
            </w:pPr>
            <w:r>
              <w:t>Individual foraminifera analysis</w:t>
            </w:r>
          </w:p>
        </w:tc>
        <w:tc>
          <w:tcPr>
            <w:tcW w:w="2638" w:type="dxa"/>
          </w:tcPr>
          <w:p w14:paraId="70D3D539" w14:textId="014C34AD" w:rsidR="007635B7" w:rsidRDefault="00835359" w:rsidP="00C32914">
            <w:pPr>
              <w:spacing w:line="276" w:lineRule="auto"/>
            </w:pPr>
            <w:r>
              <w:t>Use of radio</w:t>
            </w:r>
            <w:r w:rsidR="005C4608">
              <w:t xml:space="preserve">isotope analysis in </w:t>
            </w:r>
            <w:r w:rsidR="00151764">
              <w:t>fossilized plankton to estimate sea temperature</w:t>
            </w:r>
          </w:p>
        </w:tc>
        <w:tc>
          <w:tcPr>
            <w:tcW w:w="4143" w:type="dxa"/>
          </w:tcPr>
          <w:p w14:paraId="09A7D2D0" w14:textId="79473AF8" w:rsidR="007635B7" w:rsidRDefault="00151764" w:rsidP="00C32914">
            <w:pPr>
              <w:spacing w:line="276" w:lineRule="auto"/>
            </w:pPr>
            <w:r>
              <w:t>Wikipedia</w:t>
            </w:r>
          </w:p>
        </w:tc>
      </w:tr>
      <w:tr w:rsidR="007635B7" w14:paraId="629CEA0D" w14:textId="77777777" w:rsidTr="007A6FF9">
        <w:trPr>
          <w:trHeight w:val="242"/>
        </w:trPr>
        <w:tc>
          <w:tcPr>
            <w:tcW w:w="2569" w:type="dxa"/>
          </w:tcPr>
          <w:p w14:paraId="258A3A72" w14:textId="309D415A" w:rsidR="007635B7" w:rsidRDefault="009A5CAC" w:rsidP="00C32914">
            <w:pPr>
              <w:spacing w:line="276" w:lineRule="auto"/>
            </w:pPr>
            <w:r>
              <w:t>Thermocline</w:t>
            </w:r>
          </w:p>
        </w:tc>
        <w:tc>
          <w:tcPr>
            <w:tcW w:w="2638" w:type="dxa"/>
          </w:tcPr>
          <w:p w14:paraId="42F0EB39" w14:textId="74503274" w:rsidR="007635B7" w:rsidRDefault="008076C2" w:rsidP="00C32914">
            <w:pPr>
              <w:spacing w:line="276" w:lineRule="auto"/>
            </w:pPr>
            <w:r>
              <w:t>Layer of the ocean where temperature changes rapidly with depth</w:t>
            </w:r>
          </w:p>
        </w:tc>
        <w:tc>
          <w:tcPr>
            <w:tcW w:w="4143" w:type="dxa"/>
          </w:tcPr>
          <w:p w14:paraId="2F7CD24F" w14:textId="649A5A0C" w:rsidR="007635B7" w:rsidRDefault="008076C2" w:rsidP="00C32914">
            <w:pPr>
              <w:spacing w:line="276" w:lineRule="auto"/>
            </w:pPr>
            <w:r>
              <w:t>Wikipedia</w:t>
            </w:r>
          </w:p>
        </w:tc>
      </w:tr>
      <w:tr w:rsidR="007635B7" w14:paraId="1F514A30" w14:textId="77777777" w:rsidTr="007A6FF9">
        <w:tc>
          <w:tcPr>
            <w:tcW w:w="2569" w:type="dxa"/>
          </w:tcPr>
          <w:p w14:paraId="38CBEE42" w14:textId="54538824" w:rsidR="007635B7" w:rsidRDefault="006C5330" w:rsidP="00C32914">
            <w:pPr>
              <w:spacing w:line="276" w:lineRule="auto"/>
            </w:pPr>
            <w:r>
              <w:t>Planktonic</w:t>
            </w:r>
          </w:p>
        </w:tc>
        <w:tc>
          <w:tcPr>
            <w:tcW w:w="2638" w:type="dxa"/>
          </w:tcPr>
          <w:p w14:paraId="02802549" w14:textId="48A62999" w:rsidR="007635B7" w:rsidRDefault="00A36695" w:rsidP="00C32914">
            <w:pPr>
              <w:spacing w:line="276" w:lineRule="auto"/>
            </w:pPr>
            <w:r>
              <w:t>Relating to plankton</w:t>
            </w:r>
          </w:p>
        </w:tc>
        <w:tc>
          <w:tcPr>
            <w:tcW w:w="4143" w:type="dxa"/>
          </w:tcPr>
          <w:p w14:paraId="092303B1" w14:textId="0B9CFDE9" w:rsidR="007635B7" w:rsidRDefault="006C5330" w:rsidP="00C32914">
            <w:pPr>
              <w:spacing w:line="276" w:lineRule="auto"/>
            </w:pPr>
            <w:r>
              <w:t>Dictionary.com</w:t>
            </w:r>
          </w:p>
        </w:tc>
      </w:tr>
      <w:tr w:rsidR="007635B7" w14:paraId="7830BB1C" w14:textId="77777777" w:rsidTr="007A6FF9">
        <w:tc>
          <w:tcPr>
            <w:tcW w:w="2569" w:type="dxa"/>
          </w:tcPr>
          <w:p w14:paraId="0C97D658" w14:textId="2D2C8635" w:rsidR="007635B7" w:rsidRDefault="002B6659" w:rsidP="00C32914">
            <w:pPr>
              <w:spacing w:line="276" w:lineRule="auto"/>
            </w:pPr>
            <w:r>
              <w:t>Monte Carlo Approach</w:t>
            </w:r>
          </w:p>
        </w:tc>
        <w:tc>
          <w:tcPr>
            <w:tcW w:w="2638" w:type="dxa"/>
          </w:tcPr>
          <w:p w14:paraId="38069A11" w14:textId="4B5DF905" w:rsidR="007635B7" w:rsidRDefault="00741B2D" w:rsidP="00C32914">
            <w:pPr>
              <w:spacing w:line="276" w:lineRule="auto"/>
            </w:pPr>
            <w:r>
              <w:t xml:space="preserve">Using random selection to analyze a </w:t>
            </w:r>
            <w:r w:rsidR="00322E9D">
              <w:t>physical phenomenon</w:t>
            </w:r>
          </w:p>
        </w:tc>
        <w:tc>
          <w:tcPr>
            <w:tcW w:w="4143" w:type="dxa"/>
          </w:tcPr>
          <w:p w14:paraId="705140D2" w14:textId="7813F46A" w:rsidR="007635B7" w:rsidRDefault="00322E9D" w:rsidP="00C32914">
            <w:pPr>
              <w:spacing w:line="276" w:lineRule="auto"/>
            </w:pPr>
            <w:r>
              <w:t>Article, Wikipedia</w:t>
            </w:r>
          </w:p>
        </w:tc>
      </w:tr>
      <w:tr w:rsidR="007635B7" w14:paraId="55F2273D" w14:textId="77777777" w:rsidTr="007A6FF9">
        <w:tc>
          <w:tcPr>
            <w:tcW w:w="2569" w:type="dxa"/>
          </w:tcPr>
          <w:p w14:paraId="00872713" w14:textId="32F93EB0" w:rsidR="007635B7" w:rsidRDefault="005A6C3C" w:rsidP="00C32914">
            <w:pPr>
              <w:spacing w:line="276" w:lineRule="auto"/>
            </w:pPr>
            <w:r>
              <w:t>Ekman pumping</w:t>
            </w:r>
          </w:p>
        </w:tc>
        <w:tc>
          <w:tcPr>
            <w:tcW w:w="2638" w:type="dxa"/>
          </w:tcPr>
          <w:p w14:paraId="5BF2A7CB" w14:textId="66F9FEFA" w:rsidR="007635B7" w:rsidRDefault="00D24551" w:rsidP="00C32914">
            <w:pPr>
              <w:spacing w:line="276" w:lineRule="auto"/>
            </w:pPr>
            <w:r>
              <w:t>Impact of wind velocity on ocean currents</w:t>
            </w:r>
          </w:p>
        </w:tc>
        <w:tc>
          <w:tcPr>
            <w:tcW w:w="4143" w:type="dxa"/>
          </w:tcPr>
          <w:p w14:paraId="071BF0D1" w14:textId="4359BC0A" w:rsidR="007635B7" w:rsidRDefault="00D24551" w:rsidP="00C32914">
            <w:pPr>
              <w:spacing w:line="276" w:lineRule="auto"/>
            </w:pPr>
            <w:r>
              <w:t>Wikipedia</w:t>
            </w:r>
          </w:p>
        </w:tc>
      </w:tr>
      <w:tr w:rsidR="007635B7" w14:paraId="622F580C" w14:textId="77777777" w:rsidTr="007A6FF9">
        <w:tc>
          <w:tcPr>
            <w:tcW w:w="2569" w:type="dxa"/>
          </w:tcPr>
          <w:p w14:paraId="45D83A88" w14:textId="61C5C7E9" w:rsidR="007635B7" w:rsidRDefault="00D86AE7" w:rsidP="00C32914">
            <w:pPr>
              <w:spacing w:line="276" w:lineRule="auto"/>
            </w:pPr>
            <w:r>
              <w:t>Advection</w:t>
            </w:r>
          </w:p>
        </w:tc>
        <w:tc>
          <w:tcPr>
            <w:tcW w:w="2638" w:type="dxa"/>
          </w:tcPr>
          <w:p w14:paraId="134A586A" w14:textId="5EFFB309" w:rsidR="007635B7" w:rsidRDefault="006F50C7" w:rsidP="00C32914">
            <w:pPr>
              <w:spacing w:line="276" w:lineRule="auto"/>
            </w:pPr>
            <w:r>
              <w:t>Horizontal transport of heat from wind</w:t>
            </w:r>
          </w:p>
        </w:tc>
        <w:tc>
          <w:tcPr>
            <w:tcW w:w="4143" w:type="dxa"/>
          </w:tcPr>
          <w:p w14:paraId="262E884A" w14:textId="6176DFE7" w:rsidR="007635B7" w:rsidRDefault="008C2510" w:rsidP="00C32914">
            <w:pPr>
              <w:spacing w:line="276" w:lineRule="auto"/>
            </w:pPr>
            <w:hyperlink r:id="rId9" w:history="1">
              <w:r w:rsidR="00853A25">
                <w:rPr>
                  <w:rStyle w:val="Hyperlink"/>
                </w:rPr>
                <w:t>http://glossary.ametsoc.org/wiki/Advection</w:t>
              </w:r>
            </w:hyperlink>
          </w:p>
        </w:tc>
      </w:tr>
      <w:tr w:rsidR="00853A25" w14:paraId="16957E3C" w14:textId="77777777" w:rsidTr="007A6FF9">
        <w:tc>
          <w:tcPr>
            <w:tcW w:w="2569" w:type="dxa"/>
          </w:tcPr>
          <w:p w14:paraId="6DCA0A66" w14:textId="22D26A99" w:rsidR="00853A25" w:rsidRDefault="007A6FF9" w:rsidP="00C32914">
            <w:pPr>
              <w:spacing w:line="276" w:lineRule="auto"/>
            </w:pPr>
            <w:r>
              <w:t>Thermal damping</w:t>
            </w:r>
          </w:p>
        </w:tc>
        <w:tc>
          <w:tcPr>
            <w:tcW w:w="2638" w:type="dxa"/>
          </w:tcPr>
          <w:p w14:paraId="7AFDE81B" w14:textId="77777777" w:rsidR="00853A25" w:rsidRDefault="00853A25" w:rsidP="00C32914">
            <w:pPr>
              <w:spacing w:line="276" w:lineRule="auto"/>
            </w:pPr>
          </w:p>
        </w:tc>
        <w:tc>
          <w:tcPr>
            <w:tcW w:w="4143" w:type="dxa"/>
          </w:tcPr>
          <w:p w14:paraId="79BE5A27" w14:textId="77777777" w:rsidR="00853A25" w:rsidRDefault="00853A25" w:rsidP="00C32914">
            <w:pPr>
              <w:spacing w:line="276" w:lineRule="auto"/>
            </w:pPr>
          </w:p>
        </w:tc>
      </w:tr>
    </w:tbl>
    <w:p w14:paraId="568726D5" w14:textId="6C1836BB" w:rsidR="00C93499" w:rsidRDefault="008C2510" w:rsidP="00C32914">
      <w:pPr>
        <w:spacing w:line="276" w:lineRule="auto"/>
      </w:pPr>
    </w:p>
    <w:p w14:paraId="15650B01" w14:textId="77777777" w:rsidR="00EB6B10" w:rsidRDefault="00EB6B10" w:rsidP="00C32914">
      <w:pPr>
        <w:spacing w:line="276" w:lineRule="auto"/>
      </w:pPr>
      <w:r>
        <w:t xml:space="preserve">Zhu, J., et al. (2017), Reduced ENSO variability at the LGM revealed by an isotope-enabled Earth system model, </w:t>
      </w:r>
      <w:proofErr w:type="spellStart"/>
      <w:r>
        <w:t>Geophys</w:t>
      </w:r>
      <w:proofErr w:type="spellEnd"/>
      <w:r>
        <w:t>. Res. Lett., 44, 6984–6992, doi:10.1002/2017GL073406.</w:t>
      </w:r>
    </w:p>
    <w:p w14:paraId="77F88DCE" w14:textId="5A4D24E6" w:rsidR="00EB6B10" w:rsidRDefault="00EB6B10" w:rsidP="00C32914">
      <w:pPr>
        <w:spacing w:line="276" w:lineRule="auto"/>
      </w:pPr>
    </w:p>
    <w:p w14:paraId="38E4B4F1" w14:textId="77777777" w:rsidR="00EB6B10" w:rsidRDefault="00EB6B10" w:rsidP="00C32914">
      <w:pPr>
        <w:pStyle w:val="ListParagraph"/>
        <w:numPr>
          <w:ilvl w:val="0"/>
          <w:numId w:val="2"/>
        </w:numPr>
        <w:spacing w:line="276" w:lineRule="auto"/>
      </w:pPr>
      <w:r>
        <w:t>How did the LGM ice sheets increase ocean thermal stratification, causing decreased ENSO strength?</w:t>
      </w:r>
    </w:p>
    <w:p w14:paraId="38FE424A" w14:textId="77777777" w:rsidR="00EB6B10" w:rsidRDefault="00EB6B10" w:rsidP="00C32914">
      <w:pPr>
        <w:pStyle w:val="ListParagraph"/>
        <w:numPr>
          <w:ilvl w:val="0"/>
          <w:numId w:val="2"/>
        </w:numPr>
        <w:spacing w:line="276" w:lineRule="auto"/>
      </w:pPr>
      <w:r>
        <w:t>What effects will increased ENSO strength have on present human society?</w:t>
      </w:r>
    </w:p>
    <w:p w14:paraId="0D41E854" w14:textId="77777777" w:rsidR="00EB6B10" w:rsidRDefault="00EB6B10" w:rsidP="00C32914">
      <w:pPr>
        <w:pStyle w:val="ListParagraph"/>
        <w:numPr>
          <w:ilvl w:val="0"/>
          <w:numId w:val="2"/>
        </w:numPr>
        <w:spacing w:line="276" w:lineRule="auto"/>
      </w:pPr>
      <w:r>
        <w:t>Do your results agree with alternative measurements of ENSO variability at the LGM?</w:t>
      </w:r>
    </w:p>
    <w:p w14:paraId="347A9105" w14:textId="77777777" w:rsidR="00EB6B10" w:rsidRDefault="00EB6B10" w:rsidP="00C32914">
      <w:pPr>
        <w:pStyle w:val="ListParagraph"/>
        <w:numPr>
          <w:ilvl w:val="0"/>
          <w:numId w:val="2"/>
        </w:numPr>
        <w:spacing w:line="276" w:lineRule="auto"/>
      </w:pPr>
      <w:r>
        <w:t>Did you determine the quantitative significance of your results?</w:t>
      </w:r>
    </w:p>
    <w:p w14:paraId="36244D37" w14:textId="443B3F96" w:rsidR="00C32914" w:rsidRDefault="00C32914" w:rsidP="00C32914">
      <w:pPr>
        <w:spacing w:line="276" w:lineRule="auto"/>
      </w:pPr>
    </w:p>
    <w:p w14:paraId="30033383" w14:textId="3852BDEC" w:rsidR="00C32914" w:rsidRDefault="00C32914" w:rsidP="00C32914">
      <w:pPr>
        <w:spacing w:line="276" w:lineRule="auto"/>
      </w:pPr>
    </w:p>
    <w:p w14:paraId="594CC646" w14:textId="715F4677" w:rsidR="00C32914" w:rsidRDefault="00C32914" w:rsidP="00C32914">
      <w:pPr>
        <w:spacing w:line="276" w:lineRule="auto"/>
      </w:pPr>
    </w:p>
    <w:p w14:paraId="6F1F37AB" w14:textId="1BA77F74" w:rsidR="00C32914" w:rsidRDefault="00C32914" w:rsidP="00C32914">
      <w:pPr>
        <w:spacing w:line="276" w:lineRule="auto"/>
      </w:pPr>
    </w:p>
    <w:p w14:paraId="03D14103" w14:textId="0DB7C897" w:rsidR="00C32914" w:rsidRDefault="00C32914" w:rsidP="00C32914">
      <w:pPr>
        <w:spacing w:line="276" w:lineRule="auto"/>
      </w:pPr>
    </w:p>
    <w:p w14:paraId="05095305" w14:textId="77777777" w:rsidR="00C32914" w:rsidRDefault="00C32914" w:rsidP="00C32914">
      <w:pPr>
        <w:spacing w:line="276" w:lineRule="auto"/>
      </w:pPr>
      <w:bookmarkStart w:id="0" w:name="_GoBack"/>
      <w:bookmarkEnd w:id="0"/>
    </w:p>
    <w:p w14:paraId="1FD85964" w14:textId="4452C38A" w:rsidR="00D533E7" w:rsidRDefault="0025375A" w:rsidP="008C2510">
      <w:pPr>
        <w:spacing w:after="480" w:line="276" w:lineRule="auto"/>
      </w:pPr>
      <w:r>
        <w:lastRenderedPageBreak/>
        <w:t>Introduction:</w:t>
      </w:r>
    </w:p>
    <w:p w14:paraId="23549E3A" w14:textId="626C9CB9" w:rsidR="0025375A" w:rsidRDefault="004A0E7A" w:rsidP="008C2510">
      <w:pPr>
        <w:spacing w:after="480" w:line="276" w:lineRule="auto"/>
      </w:pPr>
      <w:r>
        <w:t xml:space="preserve">Scientists are not sure how ENSO </w:t>
      </w:r>
      <w:r w:rsidR="003E1923">
        <w:t xml:space="preserve">activity will change in the future due to climate change. One way that scientists are answering this question is by analyzing ENSO activity during the Last Glacial Maximum (LGM), a period when decreased CO2 concentrations caused lower global temperatures. </w:t>
      </w:r>
      <w:r w:rsidR="009A3E91">
        <w:t xml:space="preserve">However, </w:t>
      </w:r>
      <w:r w:rsidR="002F5666">
        <w:t xml:space="preserve">sea temperature records </w:t>
      </w:r>
      <w:r w:rsidR="00E330CA">
        <w:t xml:space="preserve">derived from concentrations of </w:t>
      </w:r>
      <w:r w:rsidR="004A215A">
        <w:t xml:space="preserve">radioisotopes </w:t>
      </w:r>
      <w:r w:rsidR="003A5682">
        <w:t xml:space="preserve">in fossilized plankton </w:t>
      </w:r>
      <w:r w:rsidR="00057DD7">
        <w:t xml:space="preserve">(IFA) </w:t>
      </w:r>
      <w:r w:rsidR="003A5682">
        <w:t xml:space="preserve">do not agree about </w:t>
      </w:r>
      <w:r w:rsidR="00C0768E">
        <w:t xml:space="preserve">how ENSO variability was different during the LGM, as compared to the preindustrial period. </w:t>
      </w:r>
      <w:r w:rsidR="00466243">
        <w:t xml:space="preserve">Additionally, computer climate simulations disagree about ENSO activity at the </w:t>
      </w:r>
      <w:r w:rsidR="00D7268C">
        <w:t>LGM and</w:t>
      </w:r>
      <w:r w:rsidR="00A67318">
        <w:t xml:space="preserve"> </w:t>
      </w:r>
      <w:r w:rsidR="00EF00FD">
        <w:t xml:space="preserve">are not able to simulate </w:t>
      </w:r>
      <w:r w:rsidR="00C83C09">
        <w:t>the climate’s effect on radioisotope concentrations</w:t>
      </w:r>
      <w:r w:rsidR="00F864B6">
        <w:t xml:space="preserve">. This limitation prevents them from being accurately compared to </w:t>
      </w:r>
      <w:proofErr w:type="spellStart"/>
      <w:r w:rsidR="0003055B">
        <w:t>paleoproxy</w:t>
      </w:r>
      <w:proofErr w:type="spellEnd"/>
      <w:r w:rsidR="0003055B">
        <w:t xml:space="preserve"> records.</w:t>
      </w:r>
      <w:r w:rsidR="004F76A3">
        <w:t xml:space="preserve"> This study uses the firs</w:t>
      </w:r>
      <w:r w:rsidR="00DE5070">
        <w:t>t</w:t>
      </w:r>
      <w:r w:rsidR="004F76A3">
        <w:t xml:space="preserve"> isotope-enabled </w:t>
      </w:r>
      <w:r w:rsidR="00DE5070">
        <w:t xml:space="preserve">model to evaluate the </w:t>
      </w:r>
      <w:r w:rsidR="007C4444">
        <w:t xml:space="preserve">changes in ENSO at the LGM and the validity of the </w:t>
      </w:r>
      <w:r w:rsidR="00057DD7">
        <w:t xml:space="preserve">IFA records. </w:t>
      </w:r>
    </w:p>
    <w:p w14:paraId="1DBBF0F8" w14:textId="7A80ADA8" w:rsidR="00576514" w:rsidRDefault="00576514" w:rsidP="008C2510">
      <w:pPr>
        <w:spacing w:after="480" w:line="276" w:lineRule="auto"/>
      </w:pPr>
      <w:r>
        <w:t>Model and Experiments:</w:t>
      </w:r>
    </w:p>
    <w:p w14:paraId="35930243" w14:textId="613E1C78" w:rsidR="00576514" w:rsidRDefault="001E31AA" w:rsidP="008C2510">
      <w:pPr>
        <w:spacing w:after="480" w:line="276" w:lineRule="auto"/>
      </w:pPr>
      <w:r>
        <w:t xml:space="preserve">The researchers used the new </w:t>
      </w:r>
      <w:proofErr w:type="spellStart"/>
      <w:r>
        <w:t>iCESM</w:t>
      </w:r>
      <w:proofErr w:type="spellEnd"/>
      <w:r>
        <w:t xml:space="preserve"> model</w:t>
      </w:r>
      <w:r w:rsidR="00543D09">
        <w:t xml:space="preserve">, the first one able to accurately simulate the </w:t>
      </w:r>
      <w:r w:rsidR="00F25F09">
        <w:t xml:space="preserve">climate’s effect on isotope levels. </w:t>
      </w:r>
      <w:r w:rsidR="00EF3332">
        <w:t xml:space="preserve">They </w:t>
      </w:r>
      <w:r w:rsidR="00E53DD7">
        <w:t xml:space="preserve">ran 2 separate experiments, one for the LGM, and one for preindustrial times. </w:t>
      </w:r>
      <w:r w:rsidR="008231E6">
        <w:t xml:space="preserve">For the LGM simulations, they set up the model </w:t>
      </w:r>
      <w:r w:rsidR="00C25602">
        <w:t xml:space="preserve">with known conditions at the LGM, including decreased greenhouse gas levels. </w:t>
      </w:r>
      <w:r w:rsidR="0073338F">
        <w:t xml:space="preserve">They </w:t>
      </w:r>
      <w:r w:rsidR="00FB531F">
        <w:t xml:space="preserve">set up the preindustrial simulation with the earth’s climate around the year 1850. They then ran both of these models for 500 years and analyzed the last 200 years. </w:t>
      </w:r>
      <w:r w:rsidR="001E7E6B">
        <w:t xml:space="preserve">They then calculated </w:t>
      </w:r>
      <w:r w:rsidR="00C32180">
        <w:t>both the total standard deviation of the SST and isotope levels</w:t>
      </w:r>
      <w:r w:rsidR="000C22F0">
        <w:t xml:space="preserve">, along with the interannual standard deviation. </w:t>
      </w:r>
      <w:r w:rsidR="00D26B42">
        <w:t xml:space="preserve">The calculated the interannual standard deviation by </w:t>
      </w:r>
      <w:r w:rsidR="00066075">
        <w:t xml:space="preserve">calculating </w:t>
      </w:r>
      <w:r w:rsidR="00BD7658">
        <w:t>monthly departures from the annual cycle</w:t>
      </w:r>
      <w:r w:rsidR="0058688C">
        <w:t xml:space="preserve">, and then detrended the data and </w:t>
      </w:r>
      <w:r w:rsidR="00246AC5">
        <w:t>calculated the standard deviation.</w:t>
      </w:r>
    </w:p>
    <w:p w14:paraId="26D7119F" w14:textId="3285BC49" w:rsidR="00F87107" w:rsidRDefault="005F3C85" w:rsidP="008C2510">
      <w:pPr>
        <w:spacing w:after="480" w:line="276" w:lineRule="auto"/>
      </w:pPr>
      <w:r>
        <w:t>Weakened ENSO in the Simulations:</w:t>
      </w:r>
    </w:p>
    <w:p w14:paraId="35450F36" w14:textId="5DF3DEDF" w:rsidR="005F3C85" w:rsidRDefault="00C0060B" w:rsidP="008C2510">
      <w:pPr>
        <w:spacing w:after="480" w:line="276" w:lineRule="auto"/>
      </w:pPr>
      <w:r>
        <w:t xml:space="preserve">First, the researchers compared the </w:t>
      </w:r>
      <w:r w:rsidR="00A000CC">
        <w:t xml:space="preserve">LGM simulation with the preindustrial simulation and observed data. </w:t>
      </w:r>
      <w:r w:rsidR="00F627A7">
        <w:t xml:space="preserve">They </w:t>
      </w:r>
      <w:r w:rsidR="003F360C">
        <w:t xml:space="preserve">saw that the </w:t>
      </w:r>
      <w:r w:rsidR="00917699">
        <w:t xml:space="preserve">model </w:t>
      </w:r>
      <w:r w:rsidR="001838F8">
        <w:t xml:space="preserve">exhibited overly large SST variability, when compared with observed data. </w:t>
      </w:r>
      <w:r w:rsidR="000E3135">
        <w:t xml:space="preserve">However, the researchers believe that in the future, this problem can be fixed by using a </w:t>
      </w:r>
      <w:r w:rsidR="00830DDA">
        <w:t xml:space="preserve">higher-resolution simulation. </w:t>
      </w:r>
      <w:r w:rsidR="006E0C22">
        <w:t xml:space="preserve">The </w:t>
      </w:r>
      <w:r w:rsidR="006B6279">
        <w:t xml:space="preserve">LGM simulation showed a sizeable reduction in </w:t>
      </w:r>
      <w:r w:rsidR="00182B34">
        <w:t>ENSO variability, compared to the preindustrial simulation</w:t>
      </w:r>
      <w:r w:rsidR="0042327E">
        <w:t xml:space="preserve">. This result is in agreement with previous experiments. </w:t>
      </w:r>
      <w:r w:rsidR="008D3437">
        <w:t xml:space="preserve">The LGM simulation showed overall cooling, in a Niña-like pattern, with strengthened </w:t>
      </w:r>
      <w:r w:rsidR="008C7850">
        <w:t xml:space="preserve">trade winds and </w:t>
      </w:r>
      <w:r w:rsidR="00F84E6B">
        <w:t xml:space="preserve">a deeper thermocline. </w:t>
      </w:r>
      <w:r w:rsidR="009018B8">
        <w:t xml:space="preserve">Compared with </w:t>
      </w:r>
      <w:r w:rsidR="00B91854">
        <w:t xml:space="preserve">reconstructions of LGM SST in previous studies, the model results are </w:t>
      </w:r>
      <w:r w:rsidR="005F1469">
        <w:t xml:space="preserve">cooler, but still within the range of standard error. </w:t>
      </w:r>
    </w:p>
    <w:p w14:paraId="6FB9ED9F" w14:textId="393E6133" w:rsidR="00F40863" w:rsidRDefault="00F40863" w:rsidP="008C2510">
      <w:pPr>
        <w:spacing w:after="480" w:line="276" w:lineRule="auto"/>
      </w:pPr>
      <w:r>
        <w:t>Comparison with the IFA Records:</w:t>
      </w:r>
    </w:p>
    <w:p w14:paraId="49BA26E6" w14:textId="4AB97529" w:rsidR="005F3C85" w:rsidRDefault="00706A12" w:rsidP="008C2510">
      <w:pPr>
        <w:spacing w:after="480" w:line="276" w:lineRule="auto"/>
      </w:pPr>
      <w:r>
        <w:t>They analy</w:t>
      </w:r>
      <w:r w:rsidR="00F53C8B">
        <w:t xml:space="preserve">zed the variance </w:t>
      </w:r>
      <w:r w:rsidR="00914D33">
        <w:t>of</w:t>
      </w:r>
      <w:r w:rsidR="00F53C8B">
        <w:t xml:space="preserve"> the </w:t>
      </w:r>
      <w:r w:rsidR="00914D33">
        <w:t xml:space="preserve">isotope levels in the foraminiferal </w:t>
      </w:r>
      <w:r w:rsidR="00C42959">
        <w:t xml:space="preserve">shells. The researchers observed increased variability in certain core samples and decreased variability in others. </w:t>
      </w:r>
      <w:r w:rsidR="00432E8B">
        <w:t xml:space="preserve">There are many possible </w:t>
      </w:r>
      <w:r w:rsidR="00432E8B">
        <w:lastRenderedPageBreak/>
        <w:t xml:space="preserve">sources for </w:t>
      </w:r>
      <w:r w:rsidR="00352BF3">
        <w:t xml:space="preserve">this disagreement, including </w:t>
      </w:r>
      <w:r w:rsidR="00125602">
        <w:t>vertical foraminifera migration</w:t>
      </w:r>
      <w:r w:rsidR="00085024">
        <w:t xml:space="preserve">. </w:t>
      </w:r>
      <w:r w:rsidR="00DA45A0">
        <w:t xml:space="preserve">The researchers then used the model results to </w:t>
      </w:r>
      <w:r w:rsidR="00454BEE">
        <w:t xml:space="preserve">fix some of these uncertainties. </w:t>
      </w:r>
      <w:r w:rsidR="009F0AA8">
        <w:t xml:space="preserve">First, they compared the </w:t>
      </w:r>
      <w:r w:rsidR="00C30AD5">
        <w:t xml:space="preserve">change in </w:t>
      </w:r>
      <w:r w:rsidR="00DD78C3">
        <w:t xml:space="preserve">total vs. </w:t>
      </w:r>
      <w:r w:rsidR="007D6E93">
        <w:t>interannual variance</w:t>
      </w:r>
      <w:r w:rsidR="009A638B">
        <w:t xml:space="preserve">. They observed that </w:t>
      </w:r>
      <w:r w:rsidR="004F3FA6">
        <w:t xml:space="preserve">while many of the IFA records showed an increase in total variance, they had a decrease in interannual variance, </w:t>
      </w:r>
      <w:r w:rsidR="008B694C">
        <w:t xml:space="preserve">consistent with the model’s result showing a decrease in interannual variance but an increase in overall variance. </w:t>
      </w:r>
      <w:r w:rsidR="00302924">
        <w:t xml:space="preserve">These results are interpreted as </w:t>
      </w:r>
      <w:r w:rsidR="00281D69">
        <w:t>a strengthened annual cycle at the LGM but decreased ENSO strength</w:t>
      </w:r>
      <w:r w:rsidR="003F5B87">
        <w:t xml:space="preserve"> and the conclusion that overall variance is not an accurate way to measure ENSO variability for sediment cores. </w:t>
      </w:r>
      <w:r w:rsidR="001B56DC">
        <w:t xml:space="preserve">The researchers then explored another possible inaccuracy in the </w:t>
      </w:r>
      <w:r w:rsidR="00D91709">
        <w:t xml:space="preserve">IFA cores, vertical migration of foraminifera depending on sea temperature. </w:t>
      </w:r>
      <w:r w:rsidR="002A0F34">
        <w:t xml:space="preserve">They found that when calculating </w:t>
      </w:r>
      <w:r w:rsidR="00E66F18">
        <w:t xml:space="preserve">isotope levels at a variable depth does not capture either variability in ENSO or in the annual cycle. </w:t>
      </w:r>
      <w:r w:rsidR="007551F7">
        <w:t xml:space="preserve">To address the question of the extent to which </w:t>
      </w:r>
      <w:r w:rsidR="00FE169E">
        <w:t xml:space="preserve">depth variability impacts isotope levels, </w:t>
      </w:r>
      <w:r w:rsidR="00F07C81">
        <w:t xml:space="preserve">they </w:t>
      </w:r>
      <w:r w:rsidR="00055C4F">
        <w:t xml:space="preserve">randomly </w:t>
      </w:r>
      <w:r w:rsidR="000A39F5">
        <w:t>selected values of the oxygen isotope levels</w:t>
      </w:r>
      <w:r w:rsidR="007A3414">
        <w:t xml:space="preserve"> from the model simulations</w:t>
      </w:r>
      <w:r w:rsidR="0078180D">
        <w:t xml:space="preserve">. This test </w:t>
      </w:r>
      <w:r w:rsidR="0050662A">
        <w:t>show</w:t>
      </w:r>
      <w:r w:rsidR="0040524F">
        <w:t>ed</w:t>
      </w:r>
      <w:r w:rsidR="0050662A">
        <w:t xml:space="preserve"> a reduction in ENSO s</w:t>
      </w:r>
      <w:r w:rsidR="00943D80">
        <w:t>trength in the LGM</w:t>
      </w:r>
      <w:r w:rsidR="001F67A2">
        <w:t xml:space="preserve">. However, this result does not rule out the effect that vertical migration may </w:t>
      </w:r>
      <w:r w:rsidR="00CB22D2">
        <w:t>have on IFA data</w:t>
      </w:r>
      <w:r w:rsidR="00642BA2">
        <w:t xml:space="preserve"> and produce a false conclusion. </w:t>
      </w:r>
    </w:p>
    <w:p w14:paraId="47D07D8F" w14:textId="1FB17D2C" w:rsidR="00933873" w:rsidRDefault="00933873" w:rsidP="008C2510">
      <w:pPr>
        <w:spacing w:after="480" w:line="276" w:lineRule="auto"/>
      </w:pPr>
      <w:r>
        <w:t xml:space="preserve">Mechanisms </w:t>
      </w:r>
      <w:r w:rsidR="00BE2DBB">
        <w:t>in the Model and Implications for Global Warming:</w:t>
      </w:r>
    </w:p>
    <w:p w14:paraId="5DC9DA7D" w14:textId="77CC681D" w:rsidR="00933873" w:rsidRDefault="00CD4F52" w:rsidP="008C2510">
      <w:pPr>
        <w:spacing w:after="480" w:line="276" w:lineRule="auto"/>
      </w:pPr>
      <w:r>
        <w:t xml:space="preserve">To determine the mechanisms responsible for the concluded reduction of ENSO variability at the LGM, the researchers calculated the </w:t>
      </w:r>
      <w:proofErr w:type="spellStart"/>
      <w:r>
        <w:t>Bjerknes</w:t>
      </w:r>
      <w:proofErr w:type="spellEnd"/>
      <w:r>
        <w:t xml:space="preserve"> </w:t>
      </w:r>
      <w:r w:rsidR="008B6904">
        <w:t xml:space="preserve">stability index. The BJ index measures the effect that </w:t>
      </w:r>
      <w:r w:rsidR="0063291B">
        <w:t xml:space="preserve">the interactions between the atmosphere and the ocean have on ENSO growth rate. </w:t>
      </w:r>
      <w:r w:rsidR="000F58FE">
        <w:t xml:space="preserve">They </w:t>
      </w:r>
      <w:r w:rsidR="00855A85">
        <w:t xml:space="preserve">found a reduced BJ index, caused by a reduction in the positive feedback loops. </w:t>
      </w:r>
      <w:r w:rsidR="008A20B0">
        <w:t xml:space="preserve">This weakening is caused by </w:t>
      </w:r>
      <w:r w:rsidR="003440CE">
        <w:t>a reduction in the vertical sea temperature gradient</w:t>
      </w:r>
      <w:r w:rsidR="00D66C29">
        <w:t xml:space="preserve">. Reduced greenhouse gas levels caused increased ice sheets, which reduced ocean stratification. </w:t>
      </w:r>
      <w:r w:rsidR="005A6D35">
        <w:t>They additionally performed an experiment with increased CO2 levels, which re</w:t>
      </w:r>
      <w:r w:rsidR="0002043E">
        <w:t>sulted in increased ENSO variability.</w:t>
      </w:r>
    </w:p>
    <w:p w14:paraId="02A8B915" w14:textId="016CB800" w:rsidR="00054E0E" w:rsidRDefault="00054E0E" w:rsidP="008C2510">
      <w:pPr>
        <w:spacing w:after="480" w:line="276" w:lineRule="auto"/>
      </w:pPr>
      <w:r>
        <w:t>Conclusions and Discussion:</w:t>
      </w:r>
    </w:p>
    <w:p w14:paraId="42DB7E37" w14:textId="72834461" w:rsidR="00054E0E" w:rsidRDefault="00F079D1" w:rsidP="008C2510">
      <w:pPr>
        <w:spacing w:after="480" w:line="276" w:lineRule="auto"/>
      </w:pPr>
      <w:r>
        <w:t xml:space="preserve">The researchers concluded that the LGM had reduced ENSO strength and variability. </w:t>
      </w:r>
      <w:r w:rsidR="00B840AE">
        <w:t xml:space="preserve">Although some of the IFA records showed an increase in SST variance, the </w:t>
      </w:r>
      <w:r w:rsidR="007860C8">
        <w:t xml:space="preserve">researchers attributed it to </w:t>
      </w:r>
      <w:r w:rsidR="00DD7E0A">
        <w:t xml:space="preserve">an increased annual cycle, rather than increased ENSO variance. </w:t>
      </w:r>
      <w:r w:rsidR="0073734C">
        <w:t xml:space="preserve">Additionally, the model results </w:t>
      </w:r>
      <w:r w:rsidR="00B23A41">
        <w:t xml:space="preserve">showed that the IFA records may be inaccurate due to vertical plankton migration. </w:t>
      </w:r>
      <w:r w:rsidR="00231375">
        <w:t>The</w:t>
      </w:r>
      <w:r w:rsidR="00B86EFC">
        <w:t xml:space="preserve">ir results agree with results from previous analysis of foraminifera </w:t>
      </w:r>
      <w:r w:rsidR="00D66922">
        <w:t>fossils</w:t>
      </w:r>
      <w:r w:rsidR="004703A0">
        <w:t xml:space="preserve">, but contrast in that they used model results to support their findings and evaluate the usefulness of the IFA approach. </w:t>
      </w:r>
      <w:r w:rsidR="00693334">
        <w:t>Model biases may have impacted their results, but probably did not, as th</w:t>
      </w:r>
      <w:r w:rsidR="00AF6AA5">
        <w:t xml:space="preserve">e climate model sed has been shown to reproduce ENSO </w:t>
      </w:r>
      <w:r w:rsidR="00CA047A">
        <w:t>variability</w:t>
      </w:r>
      <w:r w:rsidR="00AF6AA5">
        <w:t xml:space="preserve"> </w:t>
      </w:r>
      <w:r w:rsidR="00CA047A">
        <w:t xml:space="preserve">very well. </w:t>
      </w:r>
      <w:r w:rsidR="00101045">
        <w:t>Their</w:t>
      </w:r>
      <w:r w:rsidR="001B06C2">
        <w:t xml:space="preserve"> results provide evidence supporting an increased ENSO strength in the future caused by global warming. </w:t>
      </w:r>
      <w:r w:rsidR="004434AA">
        <w:t xml:space="preserve">Future studies should use other isotope-enabled models to </w:t>
      </w:r>
      <w:r w:rsidR="00E30E07">
        <w:t>check the validity of their findings.</w:t>
      </w:r>
    </w:p>
    <w:p w14:paraId="30E335CD" w14:textId="228B0188" w:rsidR="004A370B" w:rsidRDefault="004A370B" w:rsidP="00C32914">
      <w:pPr>
        <w:spacing w:line="276" w:lineRule="auto"/>
      </w:pPr>
    </w:p>
    <w:p w14:paraId="49C68B6F" w14:textId="60DFF0AC" w:rsidR="009E5567" w:rsidRDefault="009E5567" w:rsidP="00C32914">
      <w:pPr>
        <w:spacing w:line="276" w:lineRule="auto"/>
      </w:pPr>
    </w:p>
    <w:p w14:paraId="427F7EC5" w14:textId="302F1526" w:rsidR="009E5567" w:rsidRDefault="009E5567" w:rsidP="00C32914">
      <w:pPr>
        <w:spacing w:line="276" w:lineRule="auto"/>
      </w:pPr>
    </w:p>
    <w:p w14:paraId="194B2B86" w14:textId="73D1698D" w:rsidR="009E5567" w:rsidRDefault="009E5567" w:rsidP="00C32914">
      <w:pPr>
        <w:spacing w:line="276" w:lineRule="auto"/>
      </w:pPr>
    </w:p>
    <w:sectPr w:rsidR="009E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253"/>
    <w:multiLevelType w:val="hybridMultilevel"/>
    <w:tmpl w:val="EC2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E4672"/>
    <w:multiLevelType w:val="hybridMultilevel"/>
    <w:tmpl w:val="ACEA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F"/>
    <w:rsid w:val="0002043E"/>
    <w:rsid w:val="0003055B"/>
    <w:rsid w:val="00042091"/>
    <w:rsid w:val="00054E0E"/>
    <w:rsid w:val="00055C4F"/>
    <w:rsid w:val="00057DD7"/>
    <w:rsid w:val="00066075"/>
    <w:rsid w:val="00085024"/>
    <w:rsid w:val="000A39F5"/>
    <w:rsid w:val="000C22F0"/>
    <w:rsid w:val="000E3135"/>
    <w:rsid w:val="000F58FE"/>
    <w:rsid w:val="00101045"/>
    <w:rsid w:val="00125602"/>
    <w:rsid w:val="00151764"/>
    <w:rsid w:val="00182B34"/>
    <w:rsid w:val="001838F8"/>
    <w:rsid w:val="001B06C2"/>
    <w:rsid w:val="001B56DC"/>
    <w:rsid w:val="001E31AA"/>
    <w:rsid w:val="001E7E6B"/>
    <w:rsid w:val="001F67A2"/>
    <w:rsid w:val="00231375"/>
    <w:rsid w:val="002400A1"/>
    <w:rsid w:val="00246AC5"/>
    <w:rsid w:val="0025375A"/>
    <w:rsid w:val="00281D69"/>
    <w:rsid w:val="002853F0"/>
    <w:rsid w:val="002A0F34"/>
    <w:rsid w:val="002B6659"/>
    <w:rsid w:val="002C0207"/>
    <w:rsid w:val="002F5666"/>
    <w:rsid w:val="00301582"/>
    <w:rsid w:val="00302924"/>
    <w:rsid w:val="00322E9D"/>
    <w:rsid w:val="003440CE"/>
    <w:rsid w:val="00352BF3"/>
    <w:rsid w:val="003A5682"/>
    <w:rsid w:val="003C1BF4"/>
    <w:rsid w:val="003D4ABC"/>
    <w:rsid w:val="003E1923"/>
    <w:rsid w:val="003F360C"/>
    <w:rsid w:val="003F5B87"/>
    <w:rsid w:val="0040524F"/>
    <w:rsid w:val="0042327E"/>
    <w:rsid w:val="00432E8B"/>
    <w:rsid w:val="004434AA"/>
    <w:rsid w:val="00454BEE"/>
    <w:rsid w:val="00466243"/>
    <w:rsid w:val="004703A0"/>
    <w:rsid w:val="0048553F"/>
    <w:rsid w:val="004A0E7A"/>
    <w:rsid w:val="004A215A"/>
    <w:rsid w:val="004A370B"/>
    <w:rsid w:val="004F3FA6"/>
    <w:rsid w:val="004F76A3"/>
    <w:rsid w:val="0050662A"/>
    <w:rsid w:val="00520ADE"/>
    <w:rsid w:val="00543D09"/>
    <w:rsid w:val="00576514"/>
    <w:rsid w:val="0058688C"/>
    <w:rsid w:val="005A6C3C"/>
    <w:rsid w:val="005A6D35"/>
    <w:rsid w:val="005C4608"/>
    <w:rsid w:val="005E709D"/>
    <w:rsid w:val="005F1469"/>
    <w:rsid w:val="005F3C85"/>
    <w:rsid w:val="005F7565"/>
    <w:rsid w:val="0063291B"/>
    <w:rsid w:val="00642BA2"/>
    <w:rsid w:val="0065272E"/>
    <w:rsid w:val="00693334"/>
    <w:rsid w:val="00697272"/>
    <w:rsid w:val="006B6279"/>
    <w:rsid w:val="006C5330"/>
    <w:rsid w:val="006E0C22"/>
    <w:rsid w:val="006F50C7"/>
    <w:rsid w:val="00706A12"/>
    <w:rsid w:val="00712048"/>
    <w:rsid w:val="0073338F"/>
    <w:rsid w:val="0073734C"/>
    <w:rsid w:val="00741B2D"/>
    <w:rsid w:val="007551F7"/>
    <w:rsid w:val="007635B7"/>
    <w:rsid w:val="0076747A"/>
    <w:rsid w:val="0078180D"/>
    <w:rsid w:val="007860C8"/>
    <w:rsid w:val="007A3414"/>
    <w:rsid w:val="007A6FF9"/>
    <w:rsid w:val="007C4444"/>
    <w:rsid w:val="007D6E93"/>
    <w:rsid w:val="008076C2"/>
    <w:rsid w:val="008231E6"/>
    <w:rsid w:val="00830DDA"/>
    <w:rsid w:val="00835359"/>
    <w:rsid w:val="00853A25"/>
    <w:rsid w:val="008555AA"/>
    <w:rsid w:val="00855A85"/>
    <w:rsid w:val="008A20B0"/>
    <w:rsid w:val="008B6904"/>
    <w:rsid w:val="008B694C"/>
    <w:rsid w:val="008C2510"/>
    <w:rsid w:val="008C7850"/>
    <w:rsid w:val="008D3437"/>
    <w:rsid w:val="009018B8"/>
    <w:rsid w:val="00914D33"/>
    <w:rsid w:val="00917699"/>
    <w:rsid w:val="00933873"/>
    <w:rsid w:val="00943D80"/>
    <w:rsid w:val="009A3E91"/>
    <w:rsid w:val="009A5CAC"/>
    <w:rsid w:val="009A638B"/>
    <w:rsid w:val="009B6845"/>
    <w:rsid w:val="009E5567"/>
    <w:rsid w:val="009F0AA8"/>
    <w:rsid w:val="00A000CC"/>
    <w:rsid w:val="00A36695"/>
    <w:rsid w:val="00A67318"/>
    <w:rsid w:val="00A73F8C"/>
    <w:rsid w:val="00AB4FE3"/>
    <w:rsid w:val="00AF6AA5"/>
    <w:rsid w:val="00B22A87"/>
    <w:rsid w:val="00B23A41"/>
    <w:rsid w:val="00B53FFC"/>
    <w:rsid w:val="00B840AE"/>
    <w:rsid w:val="00B86EFC"/>
    <w:rsid w:val="00B91854"/>
    <w:rsid w:val="00BD7658"/>
    <w:rsid w:val="00BE2DBB"/>
    <w:rsid w:val="00BF1FDE"/>
    <w:rsid w:val="00C0060B"/>
    <w:rsid w:val="00C0768E"/>
    <w:rsid w:val="00C25602"/>
    <w:rsid w:val="00C30AD5"/>
    <w:rsid w:val="00C32180"/>
    <w:rsid w:val="00C32914"/>
    <w:rsid w:val="00C42959"/>
    <w:rsid w:val="00C83C09"/>
    <w:rsid w:val="00CA047A"/>
    <w:rsid w:val="00CB22D2"/>
    <w:rsid w:val="00CD4F52"/>
    <w:rsid w:val="00CE49F5"/>
    <w:rsid w:val="00D24551"/>
    <w:rsid w:val="00D26B42"/>
    <w:rsid w:val="00D533E7"/>
    <w:rsid w:val="00D66922"/>
    <w:rsid w:val="00D66C29"/>
    <w:rsid w:val="00D7268C"/>
    <w:rsid w:val="00D86AE7"/>
    <w:rsid w:val="00D91709"/>
    <w:rsid w:val="00DA45A0"/>
    <w:rsid w:val="00DD78C3"/>
    <w:rsid w:val="00DD7E0A"/>
    <w:rsid w:val="00DE2048"/>
    <w:rsid w:val="00DE5070"/>
    <w:rsid w:val="00DF3AFC"/>
    <w:rsid w:val="00E30E07"/>
    <w:rsid w:val="00E330CA"/>
    <w:rsid w:val="00E53DD7"/>
    <w:rsid w:val="00E66F18"/>
    <w:rsid w:val="00EB6B10"/>
    <w:rsid w:val="00EF00FD"/>
    <w:rsid w:val="00EF3332"/>
    <w:rsid w:val="00F015BA"/>
    <w:rsid w:val="00F025A1"/>
    <w:rsid w:val="00F079D1"/>
    <w:rsid w:val="00F07C81"/>
    <w:rsid w:val="00F25F09"/>
    <w:rsid w:val="00F313B5"/>
    <w:rsid w:val="00F37609"/>
    <w:rsid w:val="00F40863"/>
    <w:rsid w:val="00F53C8B"/>
    <w:rsid w:val="00F61835"/>
    <w:rsid w:val="00F627A7"/>
    <w:rsid w:val="00F84E6B"/>
    <w:rsid w:val="00F864B6"/>
    <w:rsid w:val="00F870E2"/>
    <w:rsid w:val="00F87107"/>
    <w:rsid w:val="00FB531F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09C2"/>
  <w15:chartTrackingRefBased/>
  <w15:docId w15:val="{DCB25C94-D660-41D0-8154-C1233FDA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3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glossary.ametsoc.org/wiki/Adv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5A3A-7B33-4B16-AC84-42A646756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A5AB8-CACB-425B-9966-7A1ACDA5F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3D8FA-23C5-46E8-A853-242CBDDCF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FB50D0-611C-4FAE-A3B9-FB6B61BF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164</cp:revision>
  <dcterms:created xsi:type="dcterms:W3CDTF">2020-01-21T17:36:00Z</dcterms:created>
  <dcterms:modified xsi:type="dcterms:W3CDTF">2020-01-30T13:30:00Z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