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40"/>
          <w:szCs w:val="40"/>
          <w:lang w:val="en-GB" w:eastAsia="zh-CN" w:bidi="hi-IN"/>
        </w:rPr>
      </w:pPr>
      <w:r>
        <w:rPr>
          <w:sz w:val="40"/>
          <w:szCs w:val="40"/>
          <w:lang w:val="en-GB" w:eastAsia="zh-CN" w:bidi="hi-IN"/>
        </w:rPr>
      </w:r>
    </w:p>
    <w:p>
      <w:pPr>
        <w:pStyle w:val="Normal"/>
        <w:bidi w:val="0"/>
        <w:jc w:val="center"/>
        <w:rPr>
          <w:sz w:val="40"/>
          <w:szCs w:val="40"/>
          <w:lang w:val="en-GB" w:eastAsia="zh-CN" w:bidi="hi-IN"/>
        </w:rPr>
      </w:pPr>
      <w:r>
        <w:rPr>
          <w:sz w:val="40"/>
          <w:szCs w:val="40"/>
          <w:lang w:val="en-GB" w:eastAsia="zh-CN" w:bidi="hi-IN"/>
        </w:rPr>
      </w:r>
    </w:p>
    <w:p>
      <w:pPr>
        <w:pStyle w:val="Normal"/>
        <w:bidi w:val="0"/>
        <w:jc w:val="center"/>
        <w:rPr>
          <w:sz w:val="40"/>
          <w:szCs w:val="40"/>
          <w:lang w:val="en-GB" w:eastAsia="zh-CN" w:bidi="hi-IN"/>
        </w:rPr>
      </w:pPr>
      <w:r>
        <w:rPr>
          <w:sz w:val="40"/>
          <w:szCs w:val="40"/>
          <w:lang w:val="en-GB" w:eastAsia="zh-CN" w:bidi="hi-IN"/>
        </w:rPr>
      </w:r>
    </w:p>
    <w:p>
      <w:pPr>
        <w:pStyle w:val="Normal"/>
        <w:bidi w:val="0"/>
        <w:jc w:val="center"/>
        <w:rPr>
          <w:sz w:val="40"/>
          <w:szCs w:val="40"/>
          <w:lang w:val="en-GB" w:eastAsia="zh-CN" w:bidi="hi-IN"/>
        </w:rPr>
      </w:pPr>
      <w:r>
        <w:rPr>
          <w:sz w:val="40"/>
          <w:szCs w:val="40"/>
          <w:lang w:val="en-GB" w:eastAsia="zh-CN" w:bidi="hi-IN"/>
        </w:rPr>
      </w:r>
    </w:p>
    <w:p>
      <w:pPr>
        <w:pStyle w:val="Normal"/>
        <w:bidi w:val="0"/>
        <w:jc w:val="center"/>
        <w:rPr>
          <w:sz w:val="40"/>
          <w:szCs w:val="40"/>
          <w:lang w:val="en-GB" w:eastAsia="zh-CN" w:bidi="hi-IN"/>
        </w:rPr>
      </w:pPr>
      <w:r>
        <w:rPr>
          <w:sz w:val="40"/>
          <w:szCs w:val="40"/>
          <w:lang w:val="en-GB" w:eastAsia="zh-CN" w:bidi="hi-IN"/>
        </w:rPr>
      </w:r>
    </w:p>
    <w:p>
      <w:pPr>
        <w:pStyle w:val="Normal"/>
        <w:bidi w:val="0"/>
        <w:jc w:val="center"/>
        <w:rPr>
          <w:sz w:val="40"/>
          <w:szCs w:val="40"/>
          <w:lang w:val="en-GB" w:eastAsia="zh-CN" w:bidi="hi-IN"/>
        </w:rPr>
      </w:pPr>
      <w:r>
        <w:rPr>
          <w:sz w:val="40"/>
          <w:szCs w:val="40"/>
          <w:lang w:val="en-GB" w:eastAsia="zh-CN" w:bidi="hi-IN"/>
        </w:rPr>
      </w:r>
    </w:p>
    <w:p>
      <w:pPr>
        <w:pStyle w:val="Normal"/>
        <w:bidi w:val="0"/>
        <w:jc w:val="center"/>
        <w:rPr>
          <w:sz w:val="40"/>
          <w:szCs w:val="40"/>
          <w:lang w:val="en-GB" w:eastAsia="zh-CN" w:bidi="hi-IN"/>
        </w:rPr>
      </w:pPr>
      <w:r>
        <w:rPr>
          <w:sz w:val="40"/>
          <w:szCs w:val="40"/>
          <w:lang w:val="en-GB" w:eastAsia="zh-CN" w:bidi="hi-IN"/>
        </w:rPr>
      </w:r>
    </w:p>
    <w:p>
      <w:pPr>
        <w:pStyle w:val="Normal"/>
        <w:bidi w:val="0"/>
        <w:jc w:val="center"/>
        <w:rPr>
          <w:sz w:val="40"/>
          <w:szCs w:val="40"/>
          <w:lang w:val="en-GB" w:eastAsia="zh-CN" w:bidi="hi-IN"/>
        </w:rPr>
      </w:pPr>
      <w:r>
        <w:rPr>
          <w:sz w:val="40"/>
          <w:szCs w:val="40"/>
          <w:lang w:val="en-GB" w:eastAsia="zh-CN" w:bidi="hi-IN"/>
        </w:rPr>
      </w:r>
    </w:p>
    <w:p>
      <w:pPr>
        <w:pStyle w:val="Normal"/>
        <w:bidi w:val="0"/>
        <w:jc w:val="center"/>
        <w:rPr>
          <w:sz w:val="40"/>
          <w:szCs w:val="40"/>
          <w:lang w:val="en-GB" w:eastAsia="zh-CN" w:bidi="hi-IN"/>
        </w:rPr>
      </w:pPr>
      <w:r>
        <w:rPr>
          <w:sz w:val="40"/>
          <w:szCs w:val="40"/>
          <w:lang w:val="en-GB" w:eastAsia="zh-CN" w:bidi="hi-IN"/>
        </w:rPr>
      </w:r>
    </w:p>
    <w:p>
      <w:pPr>
        <w:pStyle w:val="Normal"/>
        <w:bidi w:val="0"/>
        <w:jc w:val="center"/>
        <w:rPr>
          <w:lang w:val="en-GB" w:eastAsia="zh-CN" w:bidi="hi-IN"/>
        </w:rPr>
      </w:pPr>
      <w:r>
        <w:rPr>
          <w:rFonts w:ascii="Arial" w:hAnsi="Arial"/>
          <w:sz w:val="44"/>
          <w:szCs w:val="44"/>
          <w:lang w:val="en-GB" w:eastAsia="zh-CN" w:bidi="hi-IN"/>
        </w:rPr>
        <w:t>Performance of Different Machine Learning Algorithms in Rainfall Runoff Modelling Compared to a Conceptual Model</w:t>
      </w:r>
    </w:p>
    <w:p>
      <w:pPr>
        <w:pStyle w:val="Normal"/>
        <w:bidi w:val="0"/>
        <w:jc w:val="center"/>
        <w:rPr>
          <w:sz w:val="40"/>
          <w:szCs w:val="40"/>
          <w:lang w:val="en-GB" w:eastAsia="zh-CN" w:bidi="hi-IN"/>
        </w:rPr>
      </w:pPr>
      <w:r>
        <w:rPr>
          <w:sz w:val="40"/>
          <w:szCs w:val="40"/>
          <w:lang w:val="en-GB" w:eastAsia="zh-CN" w:bidi="hi-IN"/>
        </w:rPr>
      </w:r>
    </w:p>
    <w:p>
      <w:pPr>
        <w:pStyle w:val="Normal"/>
        <w:bidi w:val="0"/>
        <w:jc w:val="center"/>
        <w:rPr>
          <w:sz w:val="40"/>
          <w:szCs w:val="40"/>
          <w:lang w:val="en-GB" w:eastAsia="zh-CN" w:bidi="hi-IN"/>
        </w:rPr>
      </w:pPr>
      <w:r>
        <w:rPr>
          <w:sz w:val="40"/>
          <w:szCs w:val="40"/>
          <w:lang w:val="en-GB" w:eastAsia="zh-CN" w:bidi="hi-IN"/>
        </w:rPr>
      </w:r>
    </w:p>
    <w:p>
      <w:pPr>
        <w:pStyle w:val="Normal"/>
        <w:bidi w:val="0"/>
        <w:jc w:val="center"/>
        <w:rPr>
          <w:sz w:val="40"/>
          <w:szCs w:val="40"/>
          <w:lang w:val="en-GB" w:eastAsia="zh-CN" w:bidi="hi-IN"/>
        </w:rPr>
      </w:pPr>
      <w:r>
        <w:rPr>
          <w:sz w:val="40"/>
          <w:szCs w:val="40"/>
          <w:lang w:val="en-GB" w:eastAsia="zh-CN" w:bidi="hi-IN"/>
        </w:rPr>
      </w:r>
    </w:p>
    <w:p>
      <w:pPr>
        <w:pStyle w:val="Normal"/>
        <w:bidi w:val="0"/>
        <w:jc w:val="center"/>
        <w:rPr>
          <w:sz w:val="40"/>
          <w:szCs w:val="40"/>
          <w:lang w:val="en-GB" w:eastAsia="zh-CN" w:bidi="hi-IN"/>
        </w:rPr>
      </w:pPr>
      <w:r>
        <w:rPr>
          <w:sz w:val="40"/>
          <w:szCs w:val="40"/>
          <w:lang w:val="en-GB" w:eastAsia="zh-CN" w:bidi="hi-IN"/>
        </w:rPr>
      </w:r>
    </w:p>
    <w:p>
      <w:pPr>
        <w:pStyle w:val="Normal"/>
        <w:bidi w:val="0"/>
        <w:jc w:val="center"/>
        <w:rPr>
          <w:sz w:val="40"/>
          <w:szCs w:val="40"/>
          <w:lang w:val="en-GB" w:eastAsia="zh-CN" w:bidi="hi-IN"/>
        </w:rPr>
      </w:pPr>
      <w:r>
        <w:rPr>
          <w:sz w:val="40"/>
          <w:szCs w:val="40"/>
          <w:lang w:val="en-GB" w:eastAsia="zh-CN" w:bidi="hi-IN"/>
        </w:rPr>
      </w:r>
    </w:p>
    <w:p>
      <w:pPr>
        <w:pStyle w:val="Normal"/>
        <w:bidi w:val="0"/>
        <w:jc w:val="center"/>
        <w:rPr>
          <w:sz w:val="40"/>
          <w:szCs w:val="40"/>
          <w:lang w:val="en-GB" w:eastAsia="zh-CN" w:bidi="hi-IN"/>
        </w:rPr>
      </w:pPr>
      <w:r>
        <w:rPr>
          <w:sz w:val="40"/>
          <w:szCs w:val="40"/>
          <w:lang w:val="en-GB" w:eastAsia="zh-CN" w:bidi="hi-IN"/>
        </w:rPr>
      </w:r>
    </w:p>
    <w:p>
      <w:pPr>
        <w:pStyle w:val="Normal"/>
        <w:bidi w:val="0"/>
        <w:jc w:val="center"/>
        <w:rPr>
          <w:sz w:val="40"/>
          <w:szCs w:val="40"/>
          <w:lang w:val="en-GB" w:eastAsia="zh-CN" w:bidi="hi-IN"/>
        </w:rPr>
      </w:pPr>
      <w:r>
        <w:rPr>
          <w:sz w:val="40"/>
          <w:szCs w:val="40"/>
          <w:lang w:val="en-GB" w:eastAsia="zh-CN" w:bidi="hi-IN"/>
        </w:rPr>
      </w:r>
    </w:p>
    <w:p>
      <w:pPr>
        <w:pStyle w:val="Normal"/>
        <w:bidi w:val="0"/>
        <w:jc w:val="center"/>
        <w:rPr>
          <w:sz w:val="40"/>
          <w:szCs w:val="40"/>
          <w:lang w:val="en-GB" w:eastAsia="zh-CN" w:bidi="hi-IN"/>
        </w:rPr>
      </w:pPr>
      <w:r>
        <w:rPr>
          <w:sz w:val="40"/>
          <w:szCs w:val="40"/>
          <w:lang w:val="en-GB" w:eastAsia="zh-CN" w:bidi="hi-IN"/>
        </w:rPr>
      </w:r>
    </w:p>
    <w:p>
      <w:pPr>
        <w:pStyle w:val="Normal"/>
        <w:bidi w:val="0"/>
        <w:jc w:val="center"/>
        <w:rPr>
          <w:sz w:val="40"/>
          <w:szCs w:val="40"/>
          <w:lang w:val="en-GB" w:eastAsia="zh-CN" w:bidi="hi-IN"/>
        </w:rPr>
      </w:pPr>
      <w:r>
        <w:rPr>
          <w:sz w:val="40"/>
          <w:szCs w:val="40"/>
          <w:lang w:val="en-GB" w:eastAsia="zh-CN" w:bidi="hi-IN"/>
        </w:rPr>
      </w:r>
    </w:p>
    <w:p>
      <w:pPr>
        <w:pStyle w:val="Normal"/>
        <w:bidi w:val="0"/>
        <w:jc w:val="center"/>
        <w:rPr>
          <w:sz w:val="40"/>
          <w:szCs w:val="40"/>
          <w:lang w:val="en-GB" w:eastAsia="zh-CN" w:bidi="hi-IN"/>
        </w:rPr>
      </w:pPr>
      <w:r>
        <w:rPr>
          <w:sz w:val="40"/>
          <w:szCs w:val="40"/>
          <w:lang w:val="en-GB" w:eastAsia="zh-CN" w:bidi="hi-IN"/>
        </w:rPr>
      </w:r>
    </w:p>
    <w:p>
      <w:pPr>
        <w:pStyle w:val="Normal"/>
        <w:bidi w:val="0"/>
        <w:jc w:val="center"/>
        <w:rPr>
          <w:sz w:val="40"/>
          <w:szCs w:val="40"/>
          <w:lang w:val="en-GB" w:eastAsia="zh-CN" w:bidi="hi-IN"/>
        </w:rPr>
      </w:pPr>
      <w:r>
        <w:rPr>
          <w:sz w:val="40"/>
          <w:szCs w:val="40"/>
          <w:lang w:val="en-GB" w:eastAsia="zh-CN" w:bidi="hi-IN"/>
        </w:rPr>
      </w:r>
    </w:p>
    <w:p>
      <w:pPr>
        <w:pStyle w:val="Normal"/>
        <w:bidi w:val="0"/>
        <w:jc w:val="center"/>
        <w:rPr>
          <w:lang w:val="en-GB" w:eastAsia="zh-CN" w:bidi="hi-IN"/>
        </w:rPr>
      </w:pPr>
      <w:r>
        <w:rPr>
          <w:rFonts w:ascii="Arial" w:hAnsi="Arial"/>
          <w:sz w:val="36"/>
          <w:szCs w:val="36"/>
          <w:lang w:val="en-GB" w:eastAsia="zh-CN" w:bidi="hi-IN"/>
        </w:rPr>
        <w:t>Master Thesis</w:t>
      </w:r>
    </w:p>
    <w:p>
      <w:pPr>
        <w:pStyle w:val="Normal"/>
        <w:bidi w:val="0"/>
        <w:jc w:val="center"/>
        <w:rPr>
          <w:sz w:val="40"/>
          <w:szCs w:val="40"/>
          <w:lang w:val="en-GB" w:eastAsia="zh-CN" w:bidi="hi-IN"/>
        </w:rPr>
      </w:pPr>
      <w:r>
        <w:rPr>
          <w:sz w:val="40"/>
          <w:szCs w:val="40"/>
          <w:lang w:val="en-GB" w:eastAsia="zh-CN" w:bidi="hi-IN"/>
        </w:rPr>
      </w:r>
    </w:p>
    <w:p>
      <w:pPr>
        <w:pStyle w:val="Normal"/>
        <w:bidi w:val="0"/>
        <w:jc w:val="center"/>
        <w:rPr>
          <w:sz w:val="40"/>
          <w:szCs w:val="40"/>
          <w:lang w:val="en-GB" w:eastAsia="zh-CN" w:bidi="hi-IN"/>
        </w:rPr>
      </w:pPr>
      <w:r>
        <w:rPr>
          <w:sz w:val="40"/>
          <w:szCs w:val="40"/>
          <w:lang w:val="en-GB" w:eastAsia="zh-CN" w:bidi="hi-IN"/>
        </w:rPr>
      </w:r>
    </w:p>
    <w:p>
      <w:pPr>
        <w:pStyle w:val="Normal"/>
        <w:bidi w:val="0"/>
        <w:jc w:val="center"/>
        <w:rPr>
          <w:sz w:val="40"/>
          <w:szCs w:val="40"/>
          <w:lang w:val="en-GB" w:eastAsia="zh-CN" w:bidi="hi-IN"/>
        </w:rPr>
      </w:pPr>
      <w:r>
        <w:rPr>
          <w:sz w:val="40"/>
          <w:szCs w:val="40"/>
          <w:lang w:val="en-GB" w:eastAsia="zh-CN" w:bidi="hi-IN"/>
        </w:rPr>
      </w:r>
    </w:p>
    <w:p>
      <w:pPr>
        <w:pStyle w:val="Normal"/>
        <w:bidi w:val="0"/>
        <w:jc w:val="center"/>
        <w:rPr>
          <w:sz w:val="40"/>
          <w:szCs w:val="40"/>
          <w:lang w:val="en-GB" w:eastAsia="zh-CN" w:bidi="hi-IN"/>
        </w:rPr>
      </w:pPr>
      <w:r>
        <w:rPr>
          <w:sz w:val="40"/>
          <w:szCs w:val="40"/>
          <w:lang w:val="en-GB" w:eastAsia="zh-CN" w:bidi="hi-IN"/>
        </w:rPr>
      </w:r>
    </w:p>
    <w:p>
      <w:pPr>
        <w:pStyle w:val="Normal"/>
        <w:bidi w:val="0"/>
        <w:jc w:val="center"/>
        <w:rPr>
          <w:sz w:val="40"/>
          <w:szCs w:val="40"/>
          <w:lang w:val="en-GB" w:eastAsia="zh-CN" w:bidi="hi-IN"/>
        </w:rPr>
      </w:pPr>
      <w:r>
        <w:rPr>
          <w:sz w:val="40"/>
          <w:szCs w:val="40"/>
          <w:lang w:val="en-GB" w:eastAsia="zh-CN" w:bidi="hi-IN"/>
        </w:rPr>
      </w:r>
    </w:p>
    <w:p>
      <w:pPr>
        <w:pStyle w:val="Normal"/>
        <w:bidi w:val="0"/>
        <w:jc w:val="center"/>
        <w:rPr>
          <w:lang w:val="en-GB" w:eastAsia="zh-CN" w:bidi="hi-IN"/>
        </w:rPr>
      </w:pPr>
      <w:r>
        <w:rPr>
          <w:rFonts w:ascii="Arial" w:hAnsi="Arial"/>
          <w:sz w:val="24"/>
          <w:szCs w:val="24"/>
          <w:lang w:val="en-GB" w:eastAsia="zh-CN" w:bidi="hi-IN"/>
        </w:rPr>
        <w:t>Benjamin Meyer</w:t>
      </w:r>
    </w:p>
    <w:p>
      <w:pPr>
        <w:pStyle w:val="Berschrift2"/>
        <w:bidi w:val="0"/>
        <w:jc w:val="center"/>
        <w:rPr>
          <w:lang w:val="en-GB" w:eastAsia="zh-CN" w:bidi="hi-IN"/>
        </w:rPr>
      </w:pPr>
      <w:r>
        <w:rPr>
          <w:rFonts w:ascii="FrutigerNeueLTW06-Light;Arial;Helvetica;sans-serif" w:hAnsi="FrutigerNeueLTW06-Light;Arial;Helvetica;sans-serif"/>
          <w:b w:val="false"/>
          <w:i w:val="false"/>
          <w:caps w:val="false"/>
          <w:smallCaps w:val="false"/>
          <w:color w:val="121212"/>
          <w:spacing w:val="0"/>
          <w:sz w:val="24"/>
          <w:szCs w:val="24"/>
          <w:lang w:val="en-GB" w:eastAsia="zh-CN" w:bidi="hi-IN"/>
        </w:rPr>
        <w:t>Institute of Geography</w:t>
      </w:r>
    </w:p>
    <w:p>
      <w:pPr>
        <w:pStyle w:val="Normal"/>
        <w:bidi w:val="0"/>
        <w:jc w:val="center"/>
        <w:rPr>
          <w:lang w:val="en-GB" w:eastAsia="zh-CN" w:bidi="hi-IN"/>
        </w:rPr>
      </w:pPr>
      <w:r>
        <w:rPr>
          <w:rFonts w:ascii="Arial" w:hAnsi="Arial"/>
          <w:sz w:val="24"/>
          <w:szCs w:val="24"/>
          <w:lang w:val="en-GB" w:eastAsia="zh-CN" w:bidi="hi-IN"/>
        </w:rPr>
        <w:t>University of Bern</w:t>
      </w:r>
    </w:p>
    <w:p>
      <w:pPr>
        <w:pStyle w:val="Normal"/>
        <w:bidi w:val="0"/>
        <w:jc w:val="center"/>
        <w:rPr>
          <w:rFonts w:ascii="Arial" w:hAnsi="Arial"/>
          <w:sz w:val="24"/>
          <w:szCs w:val="24"/>
          <w:lang w:val="en-GB" w:eastAsia="zh-CN" w:bidi="hi-IN"/>
        </w:rPr>
      </w:pPr>
      <w:r>
        <w:rPr>
          <w:rFonts w:ascii="Arial" w:hAnsi="Arial"/>
          <w:sz w:val="24"/>
          <w:szCs w:val="24"/>
          <w:lang w:val="en-GB" w:eastAsia="zh-CN" w:bidi="hi-IN"/>
        </w:rPr>
      </w:r>
    </w:p>
    <w:p>
      <w:pPr>
        <w:pStyle w:val="Normal"/>
        <w:bidi w:val="0"/>
        <w:jc w:val="center"/>
        <w:rPr>
          <w:rFonts w:ascii="Arial" w:hAnsi="Arial"/>
          <w:sz w:val="24"/>
          <w:szCs w:val="24"/>
          <w:lang w:val="en-GB" w:eastAsia="zh-CN" w:bidi="hi-IN"/>
        </w:rPr>
      </w:pPr>
      <w:r>
        <w:rPr>
          <w:rFonts w:ascii="Arial" w:hAnsi="Arial"/>
          <w:sz w:val="24"/>
          <w:szCs w:val="24"/>
          <w:lang w:val="en-GB" w:eastAsia="zh-CN" w:bidi="hi-IN"/>
        </w:rPr>
      </w:r>
    </w:p>
    <w:p>
      <w:pPr>
        <w:pStyle w:val="Normal"/>
        <w:bidi w:val="0"/>
        <w:jc w:val="center"/>
        <w:rPr>
          <w:rFonts w:ascii="Arial" w:hAnsi="Arial"/>
          <w:sz w:val="24"/>
          <w:szCs w:val="24"/>
          <w:lang w:val="en-GB" w:eastAsia="zh-CN" w:bidi="hi-IN"/>
        </w:rPr>
      </w:pPr>
      <w:r>
        <w:rPr>
          <w:rFonts w:ascii="Arial" w:hAnsi="Arial"/>
          <w:sz w:val="24"/>
          <w:szCs w:val="24"/>
          <w:lang w:val="en-GB" w:eastAsia="zh-CN" w:bidi="hi-IN"/>
        </w:rPr>
      </w:r>
    </w:p>
    <w:p>
      <w:pPr>
        <w:pStyle w:val="Normal"/>
        <w:bidi w:val="0"/>
        <w:jc w:val="center"/>
        <w:rPr>
          <w:rFonts w:ascii="Arial" w:hAnsi="Arial"/>
          <w:sz w:val="24"/>
          <w:szCs w:val="24"/>
          <w:lang w:val="en-GB" w:eastAsia="zh-CN" w:bidi="hi-IN"/>
        </w:rPr>
      </w:pPr>
      <w:r>
        <w:rPr>
          <w:rFonts w:ascii="Arial" w:hAnsi="Arial"/>
          <w:sz w:val="24"/>
          <w:szCs w:val="24"/>
          <w:lang w:val="en-GB" w:eastAsia="zh-CN" w:bidi="hi-IN"/>
        </w:rPr>
      </w:r>
    </w:p>
    <w:p>
      <w:pPr>
        <w:pStyle w:val="Normal"/>
        <w:bidi w:val="0"/>
        <w:jc w:val="center"/>
        <w:rPr>
          <w:rFonts w:ascii="Arial" w:hAnsi="Arial"/>
          <w:sz w:val="24"/>
          <w:szCs w:val="24"/>
          <w:lang w:val="en-GB" w:eastAsia="zh-CN" w:bidi="hi-IN"/>
        </w:rPr>
      </w:pPr>
      <w:r>
        <w:rPr>
          <w:rFonts w:ascii="Arial" w:hAnsi="Arial"/>
          <w:sz w:val="24"/>
          <w:szCs w:val="24"/>
          <w:lang w:val="en-GB" w:eastAsia="zh-CN" w:bidi="hi-IN"/>
        </w:rPr>
      </w:r>
    </w:p>
    <w:p>
      <w:pPr>
        <w:pStyle w:val="Normal"/>
        <w:bidi w:val="0"/>
        <w:jc w:val="center"/>
        <w:rPr>
          <w:lang w:val="en-GB" w:eastAsia="zh-CN" w:bidi="hi-IN"/>
        </w:rPr>
      </w:pPr>
      <w:r>
        <w:rPr>
          <w:rFonts w:ascii="Arial" w:hAnsi="Arial"/>
          <w:sz w:val="24"/>
          <w:szCs w:val="24"/>
          <w:lang w:val="en-GB" w:eastAsia="zh-CN" w:bidi="hi-IN"/>
        </w:rPr>
        <w:t>Supervisors</w:t>
      </w:r>
    </w:p>
    <w:p>
      <w:pPr>
        <w:pStyle w:val="Normal"/>
        <w:bidi w:val="0"/>
        <w:jc w:val="center"/>
        <w:rPr>
          <w:lang w:val="en-GB" w:eastAsia="zh-CN" w:bidi="hi-IN"/>
        </w:rPr>
      </w:pPr>
      <w:r>
        <w:rPr>
          <w:rFonts w:ascii="Arial" w:hAnsi="Arial"/>
          <w:sz w:val="24"/>
          <w:szCs w:val="24"/>
          <w:lang w:val="en-GB" w:eastAsia="zh-CN" w:bidi="hi-IN"/>
        </w:rPr>
        <w:t>Prof. Dr. Bettina Schaefli</w:t>
      </w:r>
    </w:p>
    <w:p>
      <w:pPr>
        <w:sectPr>
          <w:type w:val="nextPage"/>
          <w:pgSz w:w="11906" w:h="16838"/>
          <w:pgMar w:left="1134" w:right="1134" w:gutter="0" w:header="0" w:top="1134" w:footer="0" w:bottom="1134"/>
          <w:pgNumType w:fmt="decimal"/>
          <w:formProt w:val="false"/>
          <w:textDirection w:val="lrTb"/>
          <w:docGrid w:type="default" w:linePitch="100" w:charSpace="0"/>
        </w:sectPr>
        <w:pStyle w:val="Normal"/>
        <w:bidi w:val="0"/>
        <w:jc w:val="center"/>
        <w:rPr>
          <w:lang w:val="en-GB" w:eastAsia="zh-CN" w:bidi="hi-IN"/>
        </w:rPr>
      </w:pPr>
      <w:r>
        <w:rPr>
          <w:rFonts w:ascii="Arial" w:hAnsi="Arial"/>
          <w:sz w:val="24"/>
          <w:szCs w:val="24"/>
          <w:lang w:val="en-GB" w:eastAsia="zh-CN" w:bidi="hi-IN"/>
        </w:rPr>
        <w:t>Dr. Pascal Horton</w:t>
      </w:r>
      <w:r>
        <w:br w:type="page"/>
      </w:r>
    </w:p>
    <w:p>
      <w:pPr>
        <w:pStyle w:val="Normal"/>
        <w:bidi w:val="0"/>
        <w:jc w:val="left"/>
        <w:rPr>
          <w:lang w:val="en-GB" w:eastAsia="zh-CN" w:bidi="hi-IN"/>
        </w:rPr>
      </w:pPr>
      <w:r>
        <w:rPr>
          <w:rFonts w:ascii="Arial" w:hAnsi="Arial"/>
          <w:b/>
          <w:bCs/>
          <w:sz w:val="24"/>
          <w:szCs w:val="24"/>
          <w:lang w:val="en-GB" w:eastAsia="zh-CN" w:bidi="hi-IN"/>
        </w:rPr>
        <w:t>Introduction</w:t>
      </w:r>
    </w:p>
    <w:p>
      <w:pPr>
        <w:pStyle w:val="Normal"/>
        <w:bidi w:val="0"/>
        <w:jc w:val="left"/>
        <w:rPr>
          <w:b/>
          <w:bCs/>
          <w:sz w:val="24"/>
          <w:szCs w:val="24"/>
          <w:lang w:val="en-GB" w:eastAsia="zh-CN" w:bidi="hi-IN"/>
        </w:rPr>
      </w:pPr>
      <w:r>
        <w:rPr>
          <w:b/>
          <w:bCs/>
          <w:sz w:val="24"/>
          <w:szCs w:val="24"/>
          <w:lang w:val="en-GB" w:eastAsia="zh-CN" w:bidi="hi-IN"/>
        </w:rPr>
      </w:r>
    </w:p>
    <w:p>
      <w:pPr>
        <w:pStyle w:val="Normal"/>
        <w:bidi w:val="0"/>
        <w:jc w:val="left"/>
        <w:rPr/>
      </w:pPr>
      <w:r>
        <w:rPr>
          <w:rFonts w:ascii="Arial" w:hAnsi="Arial"/>
          <w:sz w:val="22"/>
          <w:szCs w:val="22"/>
          <w:lang w:val="en-GB" w:eastAsia="zh-CN" w:bidi="hi-IN"/>
        </w:rPr>
        <w:t xml:space="preserve">Our physical and economic well-being depends on the availability of water. More than half of the SDGs are, in one way or another, directly related to water resources. Sustainable management of water resources is a necessity to ensure everyone's access to water in sufficient quality and quantity, without harming the environment. But as important as water is, it is also a potential source of danger. Flooding is just one example of how water can cause damage, either directly or indirectly. The basis for effective resource management is good data. Knowing where, when and how much water is available is fundamental. One of the key environmental variables for water resource management is runoff. While measurement is the foundation, it can only provide current and historical data. To gain insight into future conditions, some form of modelling is required. That's where Rainfall Runoff Models (RRM) come in. </w:t>
        <w:br/>
        <w:t xml:space="preserve">Countless models have been developed over the past decades for different purposes, each with trade-offs in terms of degree of realism, data requirements, computational power needed and ease of use (Beven, 2011). RRMs can be classified into three types: physics-based models that attempt to model the physical processes, conceptual models that are simplified representations of the real world, and finally data-driven models such as standard statistical models and, more recently, machine learning models (Sitterson et al., 2019). In this study, we take a closer look at two (three) machine learning algorithms (XGBoost, LSTM) and their capabilities in modelling runoff in Swiss catchments. </w:t>
        <w:br/>
        <w:t>While it has been shown that LSTMs can outperform conceptual models in RRM (Lees et al., 2021; Li et al., 2021; Kratzert et a., 2018), no study has yet been published on Swiss catchments. Catchments in Switzerland cover a wide range of defining characteristics, such as glaciated high mountain catchments, snow dominated alpine catchments, strongly karstified catchments and lowland catchments. This wide range of dominant factors poses a challenge to models, resulting in different model performance depending on the dominant process.</w:t>
      </w:r>
    </w:p>
    <w:p>
      <w:pPr>
        <w:pStyle w:val="Normal"/>
        <w:bidi w:val="0"/>
        <w:jc w:val="left"/>
        <w:rPr>
          <w:rFonts w:ascii="Arial" w:hAnsi="Arial"/>
          <w:sz w:val="22"/>
          <w:szCs w:val="22"/>
          <w:lang w:val="en-GB" w:eastAsia="zh-CN" w:bidi="hi-IN"/>
        </w:rPr>
      </w:pPr>
      <w:r>
        <w:rPr/>
      </w:r>
    </w:p>
    <w:p>
      <w:pPr>
        <w:pStyle w:val="Normal"/>
        <w:bidi w:val="0"/>
        <w:jc w:val="left"/>
        <w:rPr/>
      </w:pPr>
      <w:r>
        <w:rPr>
          <w:rFonts w:ascii="Arial" w:hAnsi="Arial"/>
          <w:sz w:val="22"/>
          <w:szCs w:val="22"/>
          <w:lang w:val="en-GB" w:eastAsia="zh-CN" w:bidi="hi-IN"/>
        </w:rPr>
        <w:t xml:space="preserve"> </w:t>
      </w:r>
      <w:r>
        <w:rPr>
          <w:rFonts w:ascii="Arial" w:hAnsi="Arial"/>
          <w:sz w:val="22"/>
          <w:szCs w:val="22"/>
          <w:lang w:val="en-GB" w:eastAsia="zh-CN" w:bidi="hi-IN"/>
        </w:rPr>
        <w:t>and to compare them with the process-oriented hydrological model "Precipitation-Runoff-Evapotranspiration HRU Model PREVAH" (Viviroli et al., 2009).</w:t>
      </w:r>
    </w:p>
    <w:p>
      <w:pPr>
        <w:pStyle w:val="Normal"/>
        <w:bidi w:val="0"/>
        <w:jc w:val="left"/>
        <w:rPr>
          <w:rFonts w:ascii="Arial" w:hAnsi="Arial"/>
          <w:sz w:val="22"/>
          <w:szCs w:val="22"/>
          <w:lang w:val="en-GB" w:eastAsia="zh-CN" w:bidi="hi-IN"/>
        </w:rPr>
      </w:pPr>
      <w:r>
        <w:rPr>
          <w:rFonts w:ascii="Arial" w:hAnsi="Arial"/>
          <w:sz w:val="22"/>
          <w:szCs w:val="22"/>
          <w:lang w:val="en-GB" w:eastAsia="zh-CN" w:bidi="hi-IN"/>
        </w:rPr>
      </w:r>
    </w:p>
    <w:p>
      <w:pPr>
        <w:pStyle w:val="Normal"/>
        <w:bidi w:val="0"/>
        <w:jc w:val="left"/>
        <w:rPr>
          <w:rFonts w:ascii="Arial" w:hAnsi="Arial"/>
          <w:sz w:val="22"/>
          <w:szCs w:val="22"/>
          <w:lang w:val="en-GB" w:eastAsia="zh-CN" w:bidi="hi-IN"/>
        </w:rPr>
      </w:pPr>
      <w:r>
        <w:rPr>
          <w:rFonts w:ascii="Arial" w:hAnsi="Arial"/>
          <w:sz w:val="22"/>
          <w:szCs w:val="22"/>
          <w:lang w:val="en-GB" w:eastAsia="zh-CN" w:bidi="hi-IN"/>
        </w:rPr>
      </w:r>
    </w:p>
    <w:p>
      <w:pPr>
        <w:pStyle w:val="Normal"/>
        <w:bidi w:val="0"/>
        <w:jc w:val="left"/>
        <w:rPr>
          <w:rFonts w:ascii="Arial" w:hAnsi="Arial"/>
          <w:lang w:val="en-GB" w:eastAsia="zh-CN" w:bidi="hi-IN"/>
        </w:rPr>
      </w:pPr>
      <w:r>
        <w:rPr>
          <w:rFonts w:ascii="Arial" w:hAnsi="Arial"/>
          <w:b/>
          <w:bCs/>
          <w:sz w:val="22"/>
          <w:szCs w:val="22"/>
          <w:lang w:val="en-GB" w:eastAsia="zh-CN" w:bidi="hi-IN"/>
        </w:rPr>
        <w:t xml:space="preserve">Research </w:t>
      </w:r>
      <w:r>
        <w:rPr>
          <w:rFonts w:ascii="Arial" w:hAnsi="Arial"/>
          <w:b/>
          <w:bCs/>
          <w:sz w:val="22"/>
          <w:szCs w:val="22"/>
          <w:lang w:val="en-GB" w:eastAsia="zh-CN" w:bidi="hi-IN"/>
        </w:rPr>
        <w:t>Q</w:t>
      </w:r>
      <w:r>
        <w:rPr>
          <w:rFonts w:ascii="Arial" w:hAnsi="Arial"/>
          <w:b/>
          <w:bCs/>
          <w:sz w:val="22"/>
          <w:szCs w:val="22"/>
          <w:lang w:val="en-GB" w:eastAsia="zh-CN" w:bidi="hi-IN"/>
        </w:rPr>
        <w:t>uestions</w:t>
      </w:r>
    </w:p>
    <w:p>
      <w:pPr>
        <w:pStyle w:val="Normal"/>
        <w:bidi w:val="0"/>
        <w:jc w:val="left"/>
        <w:rPr>
          <w:rFonts w:ascii="Arial" w:hAnsi="Arial"/>
          <w:b w:val="false"/>
          <w:bCs w:val="false"/>
          <w:sz w:val="22"/>
          <w:szCs w:val="22"/>
          <w:lang w:val="en-GB" w:eastAsia="zh-CN" w:bidi="hi-IN"/>
        </w:rPr>
      </w:pPr>
      <w:r>
        <w:rPr>
          <w:rFonts w:ascii="Arial" w:hAnsi="Arial"/>
          <w:b w:val="false"/>
          <w:bCs w:val="false"/>
          <w:sz w:val="22"/>
          <w:szCs w:val="22"/>
          <w:lang w:val="en-GB" w:eastAsia="zh-CN" w:bidi="hi-IN"/>
        </w:rPr>
      </w:r>
    </w:p>
    <w:p>
      <w:pPr>
        <w:pStyle w:val="Normal"/>
        <w:bidi w:val="0"/>
        <w:jc w:val="left"/>
        <w:rPr>
          <w:rFonts w:ascii="Arial" w:hAnsi="Arial"/>
          <w:b w:val="false"/>
          <w:bCs w:val="false"/>
          <w:sz w:val="22"/>
          <w:szCs w:val="22"/>
          <w:lang w:val="en-GB" w:eastAsia="zh-CN" w:bidi="hi-IN"/>
        </w:rPr>
      </w:pPr>
      <w:r>
        <w:rPr>
          <w:rFonts w:ascii="Arial" w:hAnsi="Arial"/>
          <w:b w:val="false"/>
          <w:bCs w:val="false"/>
          <w:sz w:val="22"/>
          <w:szCs w:val="22"/>
          <w:lang w:val="en-GB" w:eastAsia="zh-CN" w:bidi="hi-IN"/>
        </w:rPr>
        <w:t>This study aims to answer the following research gaps mentioned above:</w:t>
      </w:r>
    </w:p>
    <w:p>
      <w:pPr>
        <w:pStyle w:val="Normal"/>
        <w:bidi w:val="0"/>
        <w:jc w:val="left"/>
        <w:rPr>
          <w:rFonts w:ascii="Arial" w:hAnsi="Arial"/>
          <w:b w:val="false"/>
          <w:bCs w:val="false"/>
          <w:sz w:val="22"/>
          <w:szCs w:val="22"/>
          <w:lang w:val="en-GB" w:eastAsia="zh-CN" w:bidi="hi-IN"/>
        </w:rPr>
      </w:pPr>
      <w:r>
        <w:rPr>
          <w:rFonts w:ascii="Arial" w:hAnsi="Arial"/>
          <w:b w:val="false"/>
          <w:bCs w:val="false"/>
          <w:sz w:val="22"/>
          <w:szCs w:val="22"/>
          <w:lang w:val="en-GB" w:eastAsia="zh-CN" w:bidi="hi-IN"/>
        </w:rPr>
      </w:r>
    </w:p>
    <w:p>
      <w:pPr>
        <w:pStyle w:val="Normal"/>
        <w:bidi w:val="0"/>
        <w:jc w:val="left"/>
        <w:rPr>
          <w:rFonts w:ascii="Arial" w:hAnsi="Arial"/>
          <w:lang w:val="en-GB" w:eastAsia="zh-CN" w:bidi="hi-IN"/>
        </w:rPr>
      </w:pPr>
      <w:r>
        <w:rPr>
          <w:rFonts w:ascii="Arial" w:hAnsi="Arial"/>
          <w:b w:val="false"/>
          <w:bCs w:val="false"/>
          <w:sz w:val="22"/>
          <w:szCs w:val="22"/>
          <w:lang w:val="en-GB" w:eastAsia="zh-CN" w:bidi="hi-IN"/>
        </w:rPr>
        <w:t xml:space="preserve">How good is the performance of the machine learning models compared to to the model </w:t>
      </w:r>
      <w:bookmarkStart w:id="0" w:name="page65R_mcid3"/>
      <w:bookmarkEnd w:id="0"/>
      <w:r>
        <w:rPr>
          <w:rFonts w:ascii="Arial" w:hAnsi="Arial"/>
          <w:b w:val="false"/>
          <w:bCs w:val="false"/>
          <w:sz w:val="22"/>
          <w:szCs w:val="22"/>
          <w:lang w:val="en-GB" w:eastAsia="zh-CN" w:bidi="hi-IN"/>
        </w:rPr>
        <w:t xml:space="preserve">conceptual model </w:t>
      </w:r>
      <w:r>
        <w:rPr>
          <w:rFonts w:ascii="Arial" w:hAnsi="Arial"/>
          <w:sz w:val="22"/>
          <w:szCs w:val="22"/>
          <w:lang w:val="en-GB" w:eastAsia="zh-CN" w:bidi="hi-IN"/>
        </w:rPr>
        <w:t xml:space="preserve">PREVAH using data from 1985 – 2016 (Muelchi et al. 2020). </w:t>
      </w:r>
    </w:p>
    <w:p>
      <w:pPr>
        <w:pStyle w:val="Normal"/>
        <w:bidi w:val="0"/>
        <w:jc w:val="left"/>
        <w:rPr>
          <w:sz w:val="22"/>
          <w:szCs w:val="22"/>
        </w:rPr>
      </w:pPr>
      <w:r>
        <w:rPr>
          <w:rFonts w:ascii="Arial" w:hAnsi="Arial"/>
          <w:lang w:val="en-GB" w:eastAsia="zh-CN" w:bidi="hi-IN"/>
        </w:rPr>
      </w:r>
    </w:p>
    <w:p>
      <w:pPr>
        <w:pStyle w:val="Normal"/>
        <w:bidi w:val="0"/>
        <w:jc w:val="left"/>
        <w:rPr>
          <w:rFonts w:ascii="Arial" w:hAnsi="Arial"/>
          <w:lang w:val="en-GB" w:eastAsia="zh-CN" w:bidi="hi-IN"/>
        </w:rPr>
      </w:pPr>
      <w:r>
        <w:rPr>
          <w:rFonts w:ascii="Arial" w:hAnsi="Arial"/>
          <w:sz w:val="22"/>
          <w:szCs w:val="22"/>
          <w:lang w:val="en-GB" w:eastAsia="zh-CN" w:bidi="hi-IN"/>
        </w:rPr>
        <w:t>How well do machine learning based models perform depending on the catchment characteristics.</w:t>
      </w:r>
    </w:p>
    <w:p>
      <w:pPr>
        <w:pStyle w:val="Normal"/>
        <w:bidi w:val="0"/>
        <w:jc w:val="left"/>
        <w:rPr>
          <w:sz w:val="22"/>
          <w:szCs w:val="22"/>
        </w:rPr>
      </w:pPr>
      <w:r>
        <w:rPr>
          <w:rFonts w:ascii="Arial" w:hAnsi="Arial"/>
          <w:lang w:val="en-GB" w:eastAsia="zh-CN" w:bidi="hi-IN"/>
        </w:rPr>
      </w:r>
    </w:p>
    <w:p>
      <w:pPr>
        <w:pStyle w:val="Normal"/>
        <w:bidi w:val="0"/>
        <w:jc w:val="left"/>
        <w:rPr>
          <w:rFonts w:ascii="Arial" w:hAnsi="Arial"/>
          <w:lang w:val="en-GB" w:eastAsia="zh-CN" w:bidi="hi-IN"/>
        </w:rPr>
      </w:pPr>
      <w:r>
        <w:rPr>
          <w:rFonts w:ascii="Arial" w:hAnsi="Arial"/>
          <w:sz w:val="22"/>
          <w:szCs w:val="22"/>
          <w:lang w:val="en-GB" w:eastAsia="zh-CN" w:bidi="hi-IN"/>
        </w:rPr>
        <w:t xml:space="preserve">Does the performance of the machine learning models increase with an extended data period (1981 – 2020)? </w:t>
      </w:r>
    </w:p>
    <w:p>
      <w:pPr>
        <w:pStyle w:val="Normal"/>
        <w:bidi w:val="0"/>
        <w:jc w:val="left"/>
        <w:rPr>
          <w:rFonts w:ascii="Arial" w:hAnsi="Arial"/>
          <w:sz w:val="22"/>
          <w:szCs w:val="22"/>
          <w:lang w:val="en-GB" w:eastAsia="zh-CN" w:bidi="hi-IN"/>
        </w:rPr>
      </w:pPr>
      <w:r>
        <w:rPr>
          <w:rFonts w:ascii="Arial" w:hAnsi="Arial"/>
          <w:sz w:val="22"/>
          <w:szCs w:val="22"/>
          <w:lang w:val="en-GB" w:eastAsia="zh-CN" w:bidi="hi-IN"/>
        </w:rPr>
      </w:r>
    </w:p>
    <w:p>
      <w:pPr>
        <w:pStyle w:val="Normal"/>
        <w:bidi w:val="0"/>
        <w:jc w:val="left"/>
        <w:rPr>
          <w:rFonts w:ascii="Arial" w:hAnsi="Arial"/>
          <w:lang w:val="en-GB" w:eastAsia="zh-CN" w:bidi="hi-IN"/>
        </w:rPr>
      </w:pPr>
      <w:r>
        <w:rPr>
          <w:rFonts w:ascii="Arial" w:hAnsi="Arial"/>
          <w:sz w:val="22"/>
          <w:szCs w:val="22"/>
          <w:lang w:val="en-GB" w:eastAsia="zh-CN" w:bidi="hi-IN"/>
        </w:rPr>
        <w:t>(</w:t>
      </w:r>
      <w:r>
        <w:rPr>
          <w:rFonts w:ascii="Arial" w:hAnsi="Arial"/>
          <w:sz w:val="22"/>
          <w:szCs w:val="22"/>
          <w:lang w:val="en-GB" w:eastAsia="zh-CN" w:bidi="hi-IN"/>
        </w:rPr>
        <w:t>How do the simulation results using the CH2018 data look compared to the result of Mülchi et al. (2020).</w:t>
      </w:r>
      <w:r>
        <w:rPr>
          <w:rFonts w:ascii="Arial" w:hAnsi="Arial"/>
          <w:sz w:val="22"/>
          <w:szCs w:val="22"/>
          <w:lang w:val="en-GB" w:eastAsia="zh-CN" w:bidi="hi-IN"/>
        </w:rPr>
        <w:t>)</w:t>
      </w:r>
    </w:p>
    <w:p>
      <w:pPr>
        <w:pStyle w:val="Normal"/>
        <w:bidi w:val="0"/>
        <w:jc w:val="left"/>
        <w:rPr>
          <w:rFonts w:ascii="Arial" w:hAnsi="Arial"/>
          <w:sz w:val="22"/>
          <w:szCs w:val="22"/>
          <w:lang w:val="en-GB" w:eastAsia="zh-CN" w:bidi="hi-IN"/>
        </w:rPr>
      </w:pPr>
      <w:r>
        <w:rPr>
          <w:rFonts w:ascii="Arial" w:hAnsi="Arial"/>
          <w:sz w:val="22"/>
          <w:szCs w:val="22"/>
          <w:lang w:val="en-GB" w:eastAsia="zh-CN" w:bidi="hi-IN"/>
        </w:rPr>
      </w:r>
    </w:p>
    <w:p>
      <w:pPr>
        <w:pStyle w:val="Normal"/>
        <w:bidi w:val="0"/>
        <w:jc w:val="left"/>
        <w:rPr>
          <w:b/>
          <w:bCs/>
          <w:sz w:val="24"/>
          <w:szCs w:val="24"/>
        </w:rPr>
      </w:pPr>
      <w:r>
        <w:rPr>
          <w:rFonts w:ascii="Arial" w:hAnsi="Arial"/>
          <w:lang w:val="en-GB" w:eastAsia="zh-CN" w:bidi="hi-IN"/>
        </w:rPr>
      </w:r>
      <w:r>
        <w:br w:type="page"/>
      </w:r>
    </w:p>
    <w:p>
      <w:pPr>
        <w:pStyle w:val="Normal"/>
        <w:bidi w:val="0"/>
        <w:jc w:val="left"/>
        <w:rPr>
          <w:rFonts w:ascii="Arial" w:hAnsi="Arial"/>
          <w:lang w:val="en-GB" w:eastAsia="zh-CN" w:bidi="hi-IN"/>
        </w:rPr>
      </w:pPr>
      <w:r>
        <w:rPr>
          <w:rFonts w:ascii="Arial" w:hAnsi="Arial"/>
          <w:b/>
          <w:bCs/>
          <w:sz w:val="24"/>
          <w:szCs w:val="24"/>
          <w:lang w:val="en-GB" w:eastAsia="zh-CN" w:bidi="hi-IN"/>
        </w:rPr>
        <w:t>What is Machine Learning (ML)</w:t>
      </w:r>
    </w:p>
    <w:p>
      <w:pPr>
        <w:pStyle w:val="Normal"/>
        <w:bidi w:val="0"/>
        <w:jc w:val="left"/>
        <w:rPr>
          <w:rFonts w:ascii="Arial" w:hAnsi="Arial"/>
          <w:lang w:val="en-GB" w:eastAsia="zh-CN" w:bidi="hi-IN"/>
        </w:rPr>
      </w:pPr>
      <w:r>
        <w:rPr>
          <w:rFonts w:ascii="Arial" w:hAnsi="Arial"/>
          <w:lang w:val="en-GB" w:eastAsia="zh-CN" w:bidi="hi-IN"/>
        </w:rPr>
      </w:r>
    </w:p>
    <w:p>
      <w:pPr>
        <w:pStyle w:val="Normal"/>
        <w:bidi w:val="0"/>
        <w:jc w:val="left"/>
        <w:rPr>
          <w:lang w:val="en-GB" w:eastAsia="zh-CN" w:bidi="hi-IN"/>
        </w:rPr>
      </w:pPr>
      <w:r>
        <w:rPr>
          <w:rFonts w:ascii="Arial" w:hAnsi="Arial"/>
          <w:b w:val="false"/>
          <w:bCs w:val="false"/>
          <w:sz w:val="22"/>
          <w:szCs w:val="22"/>
          <w:lang w:val="en-GB" w:eastAsia="zh-CN" w:bidi="hi-IN"/>
        </w:rPr>
        <w:t>Machine learning, an umbrella term that encompasses a wide range of computational methods, has its roots in th</w:t>
      </w:r>
      <w:r>
        <w:rPr>
          <w:rFonts w:ascii="Arial" w:hAnsi="Arial"/>
          <w:b w:val="false"/>
          <w:bCs w:val="false"/>
          <w:sz w:val="22"/>
          <w:szCs w:val="22"/>
          <w:lang w:val="en-GB" w:eastAsia="zh-CN" w:bidi="hi-IN"/>
        </w:rPr>
        <w:t>e mid-20th century. The term was first used in the 1950s to describe a new breed of algorithms that could “learn” from data and make predictions or decisions without being explicitly programmed to do so.</w:t>
      </w:r>
    </w:p>
    <w:p>
      <w:pPr>
        <w:pStyle w:val="Normal"/>
        <w:bidi w:val="0"/>
        <w:jc w:val="left"/>
        <w:rPr>
          <w:lang w:val="en-GB" w:eastAsia="zh-CN" w:bidi="hi-IN"/>
        </w:rPr>
      </w:pPr>
      <w:r>
        <w:rPr>
          <w:rFonts w:ascii="Arial" w:hAnsi="Arial"/>
          <w:b w:val="false"/>
          <w:bCs w:val="false"/>
          <w:sz w:val="22"/>
          <w:szCs w:val="22"/>
          <w:lang w:val="en-GB" w:eastAsia="zh-CN" w:bidi="hi-IN"/>
        </w:rPr>
        <w:t>The wider use of machine learning in recent years is largely due to a sharp increase in computing power. This has made it possible to process large amounts of data and run complex algorithms much faster than previously possible. As a result, machine learning has found applications in a wide range of fields, from healthcare to finance, and is increasingly becoming an important tool for businesses and researchers.</w:t>
      </w:r>
    </w:p>
    <w:p>
      <w:pPr>
        <w:pStyle w:val="Normal"/>
        <w:bidi w:val="0"/>
        <w:jc w:val="left"/>
        <w:rPr>
          <w:lang w:val="en-GB" w:eastAsia="zh-CN" w:bidi="hi-IN"/>
        </w:rPr>
      </w:pPr>
      <w:r>
        <w:rPr>
          <w:rFonts w:ascii="Arial" w:hAnsi="Arial"/>
          <w:b w:val="false"/>
          <w:bCs w:val="false"/>
          <w:sz w:val="22"/>
          <w:szCs w:val="22"/>
          <w:lang w:val="en-GB" w:eastAsia="zh-CN" w:bidi="hi-IN"/>
        </w:rPr>
        <w:t>An important aspect of machine learning is the concept of hyperparameters. Hyperparameters are parameters that are not learned from the data, but are set before learning begins. They control various aspects of the learning process, such as the complexity of the model or the speed at which it learns.</w:t>
      </w:r>
    </w:p>
    <w:p>
      <w:pPr>
        <w:pStyle w:val="Normal"/>
        <w:bidi w:val="0"/>
        <w:jc w:val="left"/>
        <w:rPr>
          <w:lang w:val="en-GB" w:eastAsia="zh-CN" w:bidi="hi-IN"/>
        </w:rPr>
      </w:pPr>
      <w:r>
        <w:rPr>
          <w:rFonts w:ascii="Arial" w:hAnsi="Arial"/>
          <w:b w:val="false"/>
          <w:bCs w:val="false"/>
          <w:lang w:val="en-GB" w:eastAsia="zh-CN" w:bidi="hi-IN"/>
        </w:rPr>
        <w:t>The process of hyperparameter optimisation is considered one of the most important steps in machine learning. Some argue that it's even more important than the type of model used. This is because different sets of hyperparameters can produce very different results when applied to the same model and data. Therefore, finding the optimal set of hyperparameters can significantly improve the performance of a machine learning model.</w:t>
      </w:r>
      <w:r>
        <w:br w:type="page"/>
      </w:r>
    </w:p>
    <w:p>
      <w:pPr>
        <w:pStyle w:val="Normal"/>
        <w:bidi w:val="0"/>
        <w:jc w:val="left"/>
        <w:rPr>
          <w:lang w:val="en-GB" w:eastAsia="zh-CN" w:bidi="hi-IN"/>
        </w:rPr>
      </w:pPr>
      <w:r>
        <w:rPr>
          <w:rFonts w:ascii="Arial" w:hAnsi="Arial"/>
          <w:b/>
          <w:bCs/>
          <w:sz w:val="28"/>
          <w:szCs w:val="28"/>
          <w:lang w:val="en-GB" w:eastAsia="zh-CN" w:bidi="hi-IN"/>
        </w:rPr>
        <w:t>Methods and Data</w:t>
      </w:r>
    </w:p>
    <w:p>
      <w:pPr>
        <w:pStyle w:val="Normal"/>
        <w:bidi w:val="0"/>
        <w:jc w:val="left"/>
        <w:rPr>
          <w:lang w:val="en-GB" w:eastAsia="zh-CN" w:bidi="hi-IN"/>
        </w:rPr>
      </w:pPr>
      <w:r>
        <w:rPr>
          <w:lang w:val="en-GB" w:eastAsia="zh-CN" w:bidi="hi-IN"/>
        </w:rPr>
      </w:r>
    </w:p>
    <w:p>
      <w:pPr>
        <w:pStyle w:val="Normal"/>
        <w:bidi w:val="0"/>
        <w:jc w:val="left"/>
        <w:rPr>
          <w:lang w:val="en-GB" w:eastAsia="zh-CN" w:bidi="hi-IN"/>
        </w:rPr>
      </w:pPr>
      <w:r>
        <w:rPr>
          <w:rFonts w:ascii="Arial" w:hAnsi="Arial"/>
          <w:b/>
          <w:bCs/>
          <w:sz w:val="24"/>
          <w:szCs w:val="24"/>
          <w:lang w:val="en-GB" w:eastAsia="zh-CN" w:bidi="hi-IN"/>
        </w:rPr>
        <w:t>Research area (Switzerland)</w:t>
      </w:r>
    </w:p>
    <w:p>
      <w:pPr>
        <w:pStyle w:val="Normal"/>
        <w:bidi w:val="0"/>
        <w:jc w:val="left"/>
        <w:rPr>
          <w:lang w:val="en-GB" w:eastAsia="zh-CN" w:bidi="hi-IN"/>
        </w:rPr>
      </w:pPr>
      <w:r>
        <w:rPr>
          <w:rFonts w:ascii="Arial" w:hAnsi="Arial"/>
          <w:b w:val="false"/>
          <w:bCs w:val="false"/>
          <w:sz w:val="22"/>
          <w:szCs w:val="22"/>
          <w:lang w:val="en-GB" w:eastAsia="zh-CN" w:bidi="hi-IN"/>
        </w:rPr>
        <w:t>The 6 representative catchments defined by Muelchi et al. 2020 (Rosegbach, Kander, Plessur, Emme, Venoge, Verzasca). They cover a wide range of catchment characteristics and are unregulated. All catchments were used by Mülchi et al. (2020) These 6 catchments had good model quality with the PREVAH model. In a second step, we also compare catchments where the PREVAH model performed poorly. This comparison should provide insight into how the ML models perform and where their strengths and weaknesses lie.</w:t>
      </w:r>
    </w:p>
    <w:p>
      <w:pPr>
        <w:pStyle w:val="Normal"/>
        <w:bidi w:val="0"/>
        <w:jc w:val="left"/>
        <w:rPr>
          <w:lang w:val="en-GB" w:eastAsia="zh-CN" w:bidi="hi-IN"/>
        </w:rPr>
      </w:pPr>
      <w:r>
        <w:rPr>
          <w:lang w:val="en-GB" w:eastAsia="zh-CN" w:bidi="hi-IN"/>
        </w:rPr>
      </w:r>
    </w:p>
    <w:p>
      <w:pPr>
        <w:pStyle w:val="Normal"/>
        <w:numPr>
          <w:ilvl w:val="0"/>
          <w:numId w:val="0"/>
        </w:numPr>
        <w:bidi w:val="0"/>
        <w:ind w:left="0" w:hanging="0"/>
        <w:jc w:val="left"/>
        <w:rPr>
          <w:rFonts w:ascii="Arial" w:hAnsi="Arial"/>
          <w:lang w:val="en-GB" w:eastAsia="zh-CN" w:bidi="hi-IN"/>
        </w:rPr>
      </w:pPr>
      <w:r>
        <w:rPr>
          <w:rFonts w:ascii="Arial" w:hAnsi="Arial"/>
          <w:lang w:val="en-GB" w:eastAsia="zh-CN" w:bidi="hi-IN"/>
        </w:rPr>
      </w:r>
    </w:p>
    <w:tbl>
      <w:tblPr>
        <w:tblW w:w="5000" w:type="pct"/>
        <w:jc w:val="left"/>
        <w:tblInd w:w="-5" w:type="dxa"/>
        <w:tblLayout w:type="fixed"/>
        <w:tblCellMar>
          <w:top w:w="55" w:type="dxa"/>
          <w:left w:w="55" w:type="dxa"/>
          <w:bottom w:w="55" w:type="dxa"/>
          <w:right w:w="55" w:type="dxa"/>
        </w:tblCellMar>
      </w:tblPr>
      <w:tblGrid>
        <w:gridCol w:w="1606"/>
        <w:gridCol w:w="1606"/>
        <w:gridCol w:w="1606"/>
        <w:gridCol w:w="1607"/>
        <w:gridCol w:w="1606"/>
        <w:gridCol w:w="1606"/>
      </w:tblGrid>
      <w:tr>
        <w:trPr/>
        <w:tc>
          <w:tcPr>
            <w:tcW w:w="1606" w:type="dxa"/>
            <w:tcBorders>
              <w:top w:val="single" w:sz="4" w:space="0" w:color="000000"/>
              <w:left w:val="single" w:sz="4" w:space="0" w:color="000000"/>
              <w:bottom w:val="single" w:sz="4" w:space="0" w:color="000000"/>
            </w:tcBorders>
          </w:tcPr>
          <w:p>
            <w:pPr>
              <w:pStyle w:val="Tabelleninhalt"/>
              <w:widowControl w:val="false"/>
              <w:rPr>
                <w:lang w:val="en-GB" w:eastAsia="zh-CN" w:bidi="hi-IN"/>
              </w:rPr>
            </w:pPr>
            <w:r>
              <w:rPr>
                <w:lang w:val="en-GB" w:eastAsia="zh-CN" w:bidi="hi-IN"/>
              </w:rPr>
              <w:t>Catchment</w:t>
            </w:r>
          </w:p>
        </w:tc>
        <w:tc>
          <w:tcPr>
            <w:tcW w:w="1606" w:type="dxa"/>
            <w:tcBorders>
              <w:top w:val="single" w:sz="4" w:space="0" w:color="000000"/>
              <w:left w:val="single" w:sz="4" w:space="0" w:color="000000"/>
              <w:bottom w:val="single" w:sz="4" w:space="0" w:color="000000"/>
            </w:tcBorders>
          </w:tcPr>
          <w:p>
            <w:pPr>
              <w:pStyle w:val="Tabelleninhalt"/>
              <w:widowControl w:val="false"/>
              <w:rPr>
                <w:lang w:val="en-GB" w:eastAsia="zh-CN" w:bidi="hi-IN"/>
              </w:rPr>
            </w:pPr>
            <w:r>
              <w:rPr>
                <w:lang w:val="en-GB" w:eastAsia="zh-CN" w:bidi="hi-IN"/>
              </w:rPr>
              <w:t>MQ</w:t>
            </w:r>
          </w:p>
        </w:tc>
        <w:tc>
          <w:tcPr>
            <w:tcW w:w="1606" w:type="dxa"/>
            <w:tcBorders>
              <w:top w:val="single" w:sz="4" w:space="0" w:color="000000"/>
              <w:left w:val="single" w:sz="4" w:space="0" w:color="000000"/>
              <w:bottom w:val="single" w:sz="4" w:space="0" w:color="000000"/>
            </w:tcBorders>
          </w:tcPr>
          <w:p>
            <w:pPr>
              <w:pStyle w:val="Tabelleninhalt"/>
              <w:widowControl w:val="false"/>
              <w:rPr>
                <w:lang w:val="en-GB" w:eastAsia="zh-CN" w:bidi="hi-IN"/>
              </w:rPr>
            </w:pPr>
            <w:r>
              <w:rPr>
                <w:lang w:val="en-GB" w:eastAsia="zh-CN" w:bidi="hi-IN"/>
              </w:rPr>
              <w:t>Station elevation</w:t>
            </w:r>
          </w:p>
        </w:tc>
        <w:tc>
          <w:tcPr>
            <w:tcW w:w="1607" w:type="dxa"/>
            <w:tcBorders>
              <w:top w:val="single" w:sz="4" w:space="0" w:color="000000"/>
              <w:left w:val="single" w:sz="4" w:space="0" w:color="000000"/>
              <w:bottom w:val="single" w:sz="4" w:space="0" w:color="000000"/>
            </w:tcBorders>
          </w:tcPr>
          <w:p>
            <w:pPr>
              <w:pStyle w:val="Tabelleninhalt"/>
              <w:widowControl w:val="false"/>
              <w:rPr>
                <w:lang w:val="en-GB" w:eastAsia="zh-CN" w:bidi="hi-IN"/>
              </w:rPr>
            </w:pPr>
            <w:r>
              <w:rPr>
                <w:lang w:val="en-GB" w:eastAsia="zh-CN" w:bidi="hi-IN"/>
              </w:rPr>
              <w:t>Catchment area</w:t>
            </w:r>
          </w:p>
        </w:tc>
        <w:tc>
          <w:tcPr>
            <w:tcW w:w="1606" w:type="dxa"/>
            <w:tcBorders>
              <w:top w:val="single" w:sz="4" w:space="0" w:color="000000"/>
              <w:left w:val="single" w:sz="4" w:space="0" w:color="000000"/>
              <w:bottom w:val="single" w:sz="4" w:space="0" w:color="000000"/>
            </w:tcBorders>
          </w:tcPr>
          <w:p>
            <w:pPr>
              <w:pStyle w:val="Tabelleninhalt"/>
              <w:widowControl w:val="false"/>
              <w:rPr>
                <w:lang w:val="en-GB" w:eastAsia="zh-CN" w:bidi="hi-IN"/>
              </w:rPr>
            </w:pPr>
            <w:r>
              <w:rPr>
                <w:lang w:val="en-GB" w:eastAsia="zh-CN" w:bidi="hi-IN"/>
              </w:rPr>
              <w:t>Mean elevation</w:t>
            </w:r>
          </w:p>
        </w:tc>
        <w:tc>
          <w:tcPr>
            <w:tcW w:w="1606" w:type="dxa"/>
            <w:tcBorders>
              <w:top w:val="single" w:sz="4" w:space="0" w:color="000000"/>
              <w:left w:val="single" w:sz="4" w:space="0" w:color="000000"/>
              <w:bottom w:val="single" w:sz="4" w:space="0" w:color="000000"/>
              <w:right w:val="single" w:sz="4" w:space="0" w:color="000000"/>
            </w:tcBorders>
          </w:tcPr>
          <w:p>
            <w:pPr>
              <w:pStyle w:val="Tabelleninhalt"/>
              <w:widowControl w:val="false"/>
              <w:rPr>
                <w:lang w:val="en-GB" w:eastAsia="zh-CN" w:bidi="hi-IN"/>
              </w:rPr>
            </w:pPr>
            <w:r>
              <w:rPr>
                <w:lang w:val="en-GB" w:eastAsia="zh-CN" w:bidi="hi-IN"/>
              </w:rPr>
              <w:t xml:space="preserve">Glaciation </w:t>
            </w:r>
          </w:p>
        </w:tc>
      </w:tr>
      <w:tr>
        <w:trPr/>
        <w:tc>
          <w:tcPr>
            <w:tcW w:w="1606" w:type="dxa"/>
            <w:tcBorders>
              <w:left w:val="single" w:sz="4" w:space="0" w:color="000000"/>
              <w:bottom w:val="single" w:sz="4" w:space="0" w:color="000000"/>
            </w:tcBorders>
          </w:tcPr>
          <w:p>
            <w:pPr>
              <w:pStyle w:val="Tabelleninhalt"/>
              <w:widowControl w:val="false"/>
              <w:rPr>
                <w:lang w:val="en-GB" w:eastAsia="zh-CN" w:bidi="hi-IN"/>
              </w:rPr>
            </w:pPr>
            <w:r>
              <w:rPr>
                <w:lang w:val="en-GB" w:eastAsia="zh-CN" w:bidi="hi-IN"/>
              </w:rPr>
              <w:t>Rosegb</w:t>
            </w:r>
            <w:r>
              <w:rPr>
                <w:lang w:val="en-GB" w:eastAsia="zh-CN" w:bidi="hi-IN"/>
              </w:rPr>
              <w:commentReference w:id="0"/>
            </w:r>
            <w:r>
              <w:rPr>
                <w:lang w:val="en-GB" w:eastAsia="zh-CN" w:bidi="hi-IN"/>
              </w:rPr>
              <w:t>ach</w:t>
            </w:r>
          </w:p>
        </w:tc>
        <w:tc>
          <w:tcPr>
            <w:tcW w:w="1606" w:type="dxa"/>
            <w:tcBorders>
              <w:left w:val="single" w:sz="4" w:space="0" w:color="000000"/>
              <w:bottom w:val="single" w:sz="4" w:space="0" w:color="000000"/>
            </w:tcBorders>
          </w:tcPr>
          <w:p>
            <w:pPr>
              <w:pStyle w:val="Tabelleninhalt"/>
              <w:widowControl w:val="false"/>
              <w:rPr>
                <w:lang w:val="en-GB" w:eastAsia="zh-CN" w:bidi="hi-IN"/>
              </w:rPr>
            </w:pPr>
            <w:r>
              <w:rPr>
                <w:lang w:val="en-GB" w:eastAsia="zh-CN" w:bidi="hi-IN"/>
              </w:rPr>
              <w:t>2.8</w:t>
            </w:r>
          </w:p>
        </w:tc>
        <w:tc>
          <w:tcPr>
            <w:tcW w:w="1606" w:type="dxa"/>
            <w:tcBorders>
              <w:left w:val="single" w:sz="4" w:space="0" w:color="000000"/>
              <w:bottom w:val="single" w:sz="4" w:space="0" w:color="000000"/>
            </w:tcBorders>
          </w:tcPr>
          <w:p>
            <w:pPr>
              <w:pStyle w:val="Tabelleninhalt"/>
              <w:widowControl w:val="false"/>
              <w:rPr>
                <w:lang w:val="en-GB" w:eastAsia="zh-CN" w:bidi="hi-IN"/>
              </w:rPr>
            </w:pPr>
            <w:r>
              <w:rPr>
                <w:lang w:val="en-GB" w:eastAsia="zh-CN" w:bidi="hi-IN"/>
              </w:rPr>
              <w:t>1770</w:t>
            </w:r>
          </w:p>
        </w:tc>
        <w:tc>
          <w:tcPr>
            <w:tcW w:w="1607" w:type="dxa"/>
            <w:tcBorders>
              <w:left w:val="single" w:sz="4" w:space="0" w:color="000000"/>
              <w:bottom w:val="single" w:sz="4" w:space="0" w:color="000000"/>
            </w:tcBorders>
          </w:tcPr>
          <w:p>
            <w:pPr>
              <w:pStyle w:val="Tabelleninhalt"/>
              <w:widowControl w:val="false"/>
              <w:rPr>
                <w:lang w:val="en-GB" w:eastAsia="zh-CN" w:bidi="hi-IN"/>
              </w:rPr>
            </w:pPr>
            <w:r>
              <w:rPr>
                <w:lang w:val="en-GB" w:eastAsia="zh-CN" w:bidi="hi-IN"/>
              </w:rPr>
              <w:t>66</w:t>
            </w:r>
          </w:p>
        </w:tc>
        <w:tc>
          <w:tcPr>
            <w:tcW w:w="1606" w:type="dxa"/>
            <w:tcBorders>
              <w:left w:val="single" w:sz="4" w:space="0" w:color="000000"/>
              <w:bottom w:val="single" w:sz="4" w:space="0" w:color="000000"/>
            </w:tcBorders>
          </w:tcPr>
          <w:p>
            <w:pPr>
              <w:pStyle w:val="Tabelleninhalt"/>
              <w:widowControl w:val="false"/>
              <w:rPr>
                <w:lang w:val="en-GB" w:eastAsia="zh-CN" w:bidi="hi-IN"/>
              </w:rPr>
            </w:pPr>
            <w:r>
              <w:rPr>
                <w:lang w:val="en-GB" w:eastAsia="zh-CN" w:bidi="hi-IN"/>
              </w:rPr>
              <w:t>2704</w:t>
            </w:r>
          </w:p>
        </w:tc>
        <w:tc>
          <w:tcPr>
            <w:tcW w:w="1606" w:type="dxa"/>
            <w:tcBorders>
              <w:left w:val="single" w:sz="4" w:space="0" w:color="000000"/>
              <w:bottom w:val="single" w:sz="4" w:space="0" w:color="000000"/>
              <w:right w:val="single" w:sz="4" w:space="0" w:color="000000"/>
            </w:tcBorders>
          </w:tcPr>
          <w:p>
            <w:pPr>
              <w:pStyle w:val="Tabelleninhalt"/>
              <w:widowControl w:val="false"/>
              <w:rPr>
                <w:lang w:val="en-GB" w:eastAsia="zh-CN" w:bidi="hi-IN"/>
              </w:rPr>
            </w:pPr>
            <w:r>
              <w:rPr>
                <w:lang w:val="en-GB" w:eastAsia="zh-CN" w:bidi="hi-IN"/>
              </w:rPr>
              <w:t>21.7</w:t>
            </w:r>
          </w:p>
        </w:tc>
      </w:tr>
      <w:tr>
        <w:trPr/>
        <w:tc>
          <w:tcPr>
            <w:tcW w:w="1606" w:type="dxa"/>
            <w:tcBorders>
              <w:left w:val="single" w:sz="4" w:space="0" w:color="000000"/>
              <w:bottom w:val="single" w:sz="4" w:space="0" w:color="000000"/>
            </w:tcBorders>
          </w:tcPr>
          <w:p>
            <w:pPr>
              <w:pStyle w:val="Tabelleninhalt"/>
              <w:widowControl w:val="false"/>
              <w:rPr>
                <w:lang w:val="en-GB" w:eastAsia="zh-CN" w:bidi="hi-IN"/>
              </w:rPr>
            </w:pPr>
            <w:r>
              <w:rPr>
                <w:lang w:val="en-GB" w:eastAsia="zh-CN" w:bidi="hi-IN"/>
              </w:rPr>
              <w:t>Kand</w:t>
            </w:r>
            <w:r>
              <w:rPr>
                <w:lang w:val="en-GB" w:eastAsia="zh-CN" w:bidi="hi-IN"/>
              </w:rPr>
              <w:commentReference w:id="1"/>
            </w:r>
            <w:r>
              <w:rPr>
                <w:lang w:val="en-GB" w:eastAsia="zh-CN" w:bidi="hi-IN"/>
              </w:rPr>
              <w:t>er</w:t>
            </w:r>
          </w:p>
        </w:tc>
        <w:tc>
          <w:tcPr>
            <w:tcW w:w="1606" w:type="dxa"/>
            <w:tcBorders>
              <w:left w:val="single" w:sz="4" w:space="0" w:color="000000"/>
              <w:bottom w:val="single" w:sz="4" w:space="0" w:color="000000"/>
            </w:tcBorders>
          </w:tcPr>
          <w:p>
            <w:pPr>
              <w:pStyle w:val="Tabelleninhalt"/>
              <w:widowControl w:val="false"/>
              <w:rPr>
                <w:lang w:val="en-GB" w:eastAsia="zh-CN" w:bidi="hi-IN"/>
              </w:rPr>
            </w:pPr>
            <w:r>
              <w:rPr>
                <w:lang w:val="en-GB" w:eastAsia="zh-CN" w:bidi="hi-IN"/>
              </w:rPr>
              <w:t>20</w:t>
            </w:r>
          </w:p>
        </w:tc>
        <w:tc>
          <w:tcPr>
            <w:tcW w:w="1606" w:type="dxa"/>
            <w:tcBorders>
              <w:left w:val="single" w:sz="4" w:space="0" w:color="000000"/>
              <w:bottom w:val="single" w:sz="4" w:space="0" w:color="000000"/>
            </w:tcBorders>
          </w:tcPr>
          <w:p>
            <w:pPr>
              <w:pStyle w:val="Tabelleninhalt"/>
              <w:widowControl w:val="false"/>
              <w:rPr>
                <w:lang w:val="en-GB" w:eastAsia="zh-CN" w:bidi="hi-IN"/>
              </w:rPr>
            </w:pPr>
            <w:r>
              <w:rPr>
                <w:lang w:val="en-GB" w:eastAsia="zh-CN" w:bidi="hi-IN"/>
              </w:rPr>
              <w:t>650</w:t>
            </w:r>
          </w:p>
        </w:tc>
        <w:tc>
          <w:tcPr>
            <w:tcW w:w="1607" w:type="dxa"/>
            <w:tcBorders>
              <w:left w:val="single" w:sz="4" w:space="0" w:color="000000"/>
              <w:bottom w:val="single" w:sz="4" w:space="0" w:color="000000"/>
            </w:tcBorders>
          </w:tcPr>
          <w:p>
            <w:pPr>
              <w:pStyle w:val="Tabelleninhalt"/>
              <w:widowControl w:val="false"/>
              <w:rPr>
                <w:lang w:val="en-GB" w:eastAsia="zh-CN" w:bidi="hi-IN"/>
              </w:rPr>
            </w:pPr>
            <w:r>
              <w:rPr>
                <w:lang w:val="en-GB" w:eastAsia="zh-CN" w:bidi="hi-IN"/>
              </w:rPr>
              <w:t>491</w:t>
            </w:r>
          </w:p>
        </w:tc>
        <w:tc>
          <w:tcPr>
            <w:tcW w:w="1606" w:type="dxa"/>
            <w:tcBorders>
              <w:left w:val="single" w:sz="4" w:space="0" w:color="000000"/>
              <w:bottom w:val="single" w:sz="4" w:space="0" w:color="000000"/>
            </w:tcBorders>
          </w:tcPr>
          <w:p>
            <w:pPr>
              <w:pStyle w:val="Tabelleninhalt"/>
              <w:widowControl w:val="false"/>
              <w:rPr>
                <w:lang w:val="en-GB" w:eastAsia="zh-CN" w:bidi="hi-IN"/>
              </w:rPr>
            </w:pPr>
            <w:r>
              <w:rPr>
                <w:lang w:val="en-GB" w:eastAsia="zh-CN" w:bidi="hi-IN"/>
              </w:rPr>
              <w:t>1854</w:t>
            </w:r>
          </w:p>
        </w:tc>
        <w:tc>
          <w:tcPr>
            <w:tcW w:w="1606" w:type="dxa"/>
            <w:tcBorders>
              <w:left w:val="single" w:sz="4" w:space="0" w:color="000000"/>
              <w:bottom w:val="single" w:sz="4" w:space="0" w:color="000000"/>
              <w:right w:val="single" w:sz="4" w:space="0" w:color="000000"/>
            </w:tcBorders>
          </w:tcPr>
          <w:p>
            <w:pPr>
              <w:pStyle w:val="Tabelleninhalt"/>
              <w:widowControl w:val="false"/>
              <w:rPr>
                <w:lang w:val="en-GB" w:eastAsia="zh-CN" w:bidi="hi-IN"/>
              </w:rPr>
            </w:pPr>
            <w:r>
              <w:rPr>
                <w:lang w:val="en-GB" w:eastAsia="zh-CN" w:bidi="hi-IN"/>
              </w:rPr>
              <w:t>5.1</w:t>
            </w:r>
          </w:p>
        </w:tc>
      </w:tr>
      <w:tr>
        <w:trPr/>
        <w:tc>
          <w:tcPr>
            <w:tcW w:w="1606" w:type="dxa"/>
            <w:tcBorders>
              <w:left w:val="single" w:sz="4" w:space="0" w:color="000000"/>
              <w:bottom w:val="single" w:sz="4" w:space="0" w:color="000000"/>
            </w:tcBorders>
          </w:tcPr>
          <w:p>
            <w:pPr>
              <w:pStyle w:val="Tabelleninhalt"/>
              <w:widowControl w:val="false"/>
              <w:rPr>
                <w:lang w:val="en-GB" w:eastAsia="zh-CN" w:bidi="hi-IN"/>
              </w:rPr>
            </w:pPr>
            <w:r>
              <w:rPr>
                <w:lang w:val="en-GB" w:eastAsia="zh-CN" w:bidi="hi-IN"/>
              </w:rPr>
              <w:t>Plessur</w:t>
            </w:r>
            <w:r>
              <w:rPr>
                <w:lang w:val="en-GB" w:eastAsia="zh-CN" w:bidi="hi-IN"/>
              </w:rPr>
              <w:commentReference w:id="2"/>
            </w:r>
          </w:p>
        </w:tc>
        <w:tc>
          <w:tcPr>
            <w:tcW w:w="1606" w:type="dxa"/>
            <w:tcBorders>
              <w:left w:val="single" w:sz="4" w:space="0" w:color="000000"/>
              <w:bottom w:val="single" w:sz="4" w:space="0" w:color="000000"/>
            </w:tcBorders>
          </w:tcPr>
          <w:p>
            <w:pPr>
              <w:pStyle w:val="Tabelleninhalt"/>
              <w:widowControl w:val="false"/>
              <w:rPr>
                <w:lang w:val="en-GB" w:eastAsia="zh-CN" w:bidi="hi-IN"/>
              </w:rPr>
            </w:pPr>
            <w:r>
              <w:rPr>
                <w:lang w:val="en-GB" w:eastAsia="zh-CN" w:bidi="hi-IN"/>
              </w:rPr>
              <w:t>8.0</w:t>
            </w:r>
          </w:p>
        </w:tc>
        <w:tc>
          <w:tcPr>
            <w:tcW w:w="1606" w:type="dxa"/>
            <w:tcBorders>
              <w:left w:val="single" w:sz="4" w:space="0" w:color="000000"/>
              <w:bottom w:val="single" w:sz="4" w:space="0" w:color="000000"/>
            </w:tcBorders>
          </w:tcPr>
          <w:p>
            <w:pPr>
              <w:pStyle w:val="Tabelleninhalt"/>
              <w:widowControl w:val="false"/>
              <w:rPr>
                <w:lang w:val="en-GB" w:eastAsia="zh-CN" w:bidi="hi-IN"/>
              </w:rPr>
            </w:pPr>
            <w:r>
              <w:rPr>
                <w:lang w:val="en-GB" w:eastAsia="zh-CN" w:bidi="hi-IN"/>
              </w:rPr>
              <w:t>565</w:t>
            </w:r>
          </w:p>
        </w:tc>
        <w:tc>
          <w:tcPr>
            <w:tcW w:w="1607" w:type="dxa"/>
            <w:tcBorders>
              <w:left w:val="single" w:sz="4" w:space="0" w:color="000000"/>
              <w:bottom w:val="single" w:sz="4" w:space="0" w:color="000000"/>
            </w:tcBorders>
          </w:tcPr>
          <w:p>
            <w:pPr>
              <w:pStyle w:val="Tabelleninhalt"/>
              <w:widowControl w:val="false"/>
              <w:rPr>
                <w:lang w:val="en-GB" w:eastAsia="zh-CN" w:bidi="hi-IN"/>
              </w:rPr>
            </w:pPr>
            <w:r>
              <w:rPr>
                <w:lang w:val="en-GB" w:eastAsia="zh-CN" w:bidi="hi-IN"/>
              </w:rPr>
              <w:t>264</w:t>
            </w:r>
          </w:p>
        </w:tc>
        <w:tc>
          <w:tcPr>
            <w:tcW w:w="1606" w:type="dxa"/>
            <w:tcBorders>
              <w:left w:val="single" w:sz="4" w:space="0" w:color="000000"/>
              <w:bottom w:val="single" w:sz="4" w:space="0" w:color="000000"/>
            </w:tcBorders>
          </w:tcPr>
          <w:p>
            <w:pPr>
              <w:pStyle w:val="Tabelleninhalt"/>
              <w:widowControl w:val="false"/>
              <w:rPr>
                <w:lang w:val="en-GB" w:eastAsia="zh-CN" w:bidi="hi-IN"/>
              </w:rPr>
            </w:pPr>
            <w:r>
              <w:rPr>
                <w:lang w:val="en-GB" w:eastAsia="zh-CN" w:bidi="hi-IN"/>
              </w:rPr>
              <w:t>1868</w:t>
            </w:r>
          </w:p>
        </w:tc>
        <w:tc>
          <w:tcPr>
            <w:tcW w:w="1606" w:type="dxa"/>
            <w:tcBorders>
              <w:left w:val="single" w:sz="4" w:space="0" w:color="000000"/>
              <w:bottom w:val="single" w:sz="4" w:space="0" w:color="000000"/>
              <w:right w:val="single" w:sz="4" w:space="0" w:color="000000"/>
            </w:tcBorders>
          </w:tcPr>
          <w:p>
            <w:pPr>
              <w:pStyle w:val="Tabelleninhalt"/>
              <w:widowControl w:val="false"/>
              <w:rPr>
                <w:lang w:val="en-GB" w:eastAsia="zh-CN" w:bidi="hi-IN"/>
              </w:rPr>
            </w:pPr>
            <w:r>
              <w:rPr>
                <w:lang w:val="en-GB" w:eastAsia="zh-CN" w:bidi="hi-IN"/>
              </w:rPr>
              <w:t>0.0</w:t>
            </w:r>
          </w:p>
        </w:tc>
      </w:tr>
      <w:tr>
        <w:trPr/>
        <w:tc>
          <w:tcPr>
            <w:tcW w:w="1606" w:type="dxa"/>
            <w:tcBorders>
              <w:left w:val="single" w:sz="4" w:space="0" w:color="000000"/>
              <w:bottom w:val="single" w:sz="4" w:space="0" w:color="000000"/>
            </w:tcBorders>
          </w:tcPr>
          <w:p>
            <w:pPr>
              <w:pStyle w:val="Tabelleninhalt"/>
              <w:widowControl w:val="false"/>
              <w:rPr>
                <w:lang w:val="en-GB" w:eastAsia="zh-CN" w:bidi="hi-IN"/>
              </w:rPr>
            </w:pPr>
            <w:r>
              <w:rPr>
                <w:lang w:val="en-GB" w:eastAsia="zh-CN" w:bidi="hi-IN"/>
              </w:rPr>
              <w:t>Emme</w:t>
            </w:r>
          </w:p>
        </w:tc>
        <w:tc>
          <w:tcPr>
            <w:tcW w:w="1606" w:type="dxa"/>
            <w:tcBorders>
              <w:left w:val="single" w:sz="4" w:space="0" w:color="000000"/>
              <w:bottom w:val="single" w:sz="4" w:space="0" w:color="000000"/>
            </w:tcBorders>
          </w:tcPr>
          <w:p>
            <w:pPr>
              <w:pStyle w:val="Tabelleninhalt"/>
              <w:widowControl w:val="false"/>
              <w:rPr>
                <w:lang w:val="en-GB" w:eastAsia="zh-CN" w:bidi="hi-IN"/>
              </w:rPr>
            </w:pPr>
            <w:r>
              <w:rPr>
                <w:lang w:val="en-GB" w:eastAsia="zh-CN" w:bidi="hi-IN"/>
              </w:rPr>
            </w:r>
          </w:p>
        </w:tc>
        <w:tc>
          <w:tcPr>
            <w:tcW w:w="1606" w:type="dxa"/>
            <w:tcBorders>
              <w:left w:val="single" w:sz="4" w:space="0" w:color="000000"/>
              <w:bottom w:val="single" w:sz="4" w:space="0" w:color="000000"/>
            </w:tcBorders>
          </w:tcPr>
          <w:p>
            <w:pPr>
              <w:pStyle w:val="Tabelleninhalt"/>
              <w:widowControl w:val="false"/>
              <w:rPr>
                <w:lang w:val="en-GB" w:eastAsia="zh-CN" w:bidi="hi-IN"/>
              </w:rPr>
            </w:pPr>
            <w:r>
              <w:rPr>
                <w:lang w:val="en-GB" w:eastAsia="zh-CN" w:bidi="hi-IN"/>
              </w:rPr>
            </w:r>
          </w:p>
        </w:tc>
        <w:tc>
          <w:tcPr>
            <w:tcW w:w="1607" w:type="dxa"/>
            <w:tcBorders>
              <w:left w:val="single" w:sz="4" w:space="0" w:color="000000"/>
              <w:bottom w:val="single" w:sz="4" w:space="0" w:color="000000"/>
            </w:tcBorders>
          </w:tcPr>
          <w:p>
            <w:pPr>
              <w:pStyle w:val="Tabelleninhalt"/>
              <w:widowControl w:val="false"/>
              <w:rPr>
                <w:lang w:val="en-GB" w:eastAsia="zh-CN" w:bidi="hi-IN"/>
              </w:rPr>
            </w:pPr>
            <w:r>
              <w:rPr>
                <w:lang w:val="en-GB" w:eastAsia="zh-CN" w:bidi="hi-IN"/>
              </w:rPr>
            </w:r>
          </w:p>
        </w:tc>
        <w:tc>
          <w:tcPr>
            <w:tcW w:w="1606" w:type="dxa"/>
            <w:tcBorders>
              <w:left w:val="single" w:sz="4" w:space="0" w:color="000000"/>
              <w:bottom w:val="single" w:sz="4" w:space="0" w:color="000000"/>
            </w:tcBorders>
          </w:tcPr>
          <w:p>
            <w:pPr>
              <w:pStyle w:val="Tabelleninhalt"/>
              <w:widowControl w:val="false"/>
              <w:rPr>
                <w:lang w:val="en-GB" w:eastAsia="zh-CN" w:bidi="hi-IN"/>
              </w:rPr>
            </w:pPr>
            <w:r>
              <w:rPr>
                <w:lang w:val="en-GB" w:eastAsia="zh-CN" w:bidi="hi-IN"/>
              </w:rPr>
            </w:r>
          </w:p>
        </w:tc>
        <w:tc>
          <w:tcPr>
            <w:tcW w:w="1606" w:type="dxa"/>
            <w:tcBorders>
              <w:left w:val="single" w:sz="4" w:space="0" w:color="000000"/>
              <w:bottom w:val="single" w:sz="4" w:space="0" w:color="000000"/>
              <w:right w:val="single" w:sz="4" w:space="0" w:color="000000"/>
            </w:tcBorders>
          </w:tcPr>
          <w:p>
            <w:pPr>
              <w:pStyle w:val="Tabelleninhalt"/>
              <w:widowControl w:val="false"/>
              <w:rPr>
                <w:lang w:val="en-GB" w:eastAsia="zh-CN" w:bidi="hi-IN"/>
              </w:rPr>
            </w:pPr>
            <w:r>
              <w:rPr>
                <w:lang w:val="en-GB" w:eastAsia="zh-CN" w:bidi="hi-IN"/>
              </w:rPr>
              <w:t>0.0</w:t>
            </w:r>
          </w:p>
        </w:tc>
      </w:tr>
      <w:tr>
        <w:trPr/>
        <w:tc>
          <w:tcPr>
            <w:tcW w:w="1606" w:type="dxa"/>
            <w:tcBorders>
              <w:left w:val="single" w:sz="4" w:space="0" w:color="000000"/>
              <w:bottom w:val="single" w:sz="4" w:space="0" w:color="000000"/>
            </w:tcBorders>
          </w:tcPr>
          <w:p>
            <w:pPr>
              <w:pStyle w:val="Tabelleninhalt"/>
              <w:widowControl w:val="false"/>
              <w:rPr>
                <w:lang w:val="en-GB" w:eastAsia="zh-CN" w:bidi="hi-IN"/>
              </w:rPr>
            </w:pPr>
            <w:r>
              <w:rPr>
                <w:lang w:val="en-GB" w:eastAsia="zh-CN" w:bidi="hi-IN"/>
              </w:rPr>
              <w:t>Venog</w:t>
            </w:r>
            <w:r>
              <w:rPr>
                <w:lang w:val="en-GB" w:eastAsia="zh-CN" w:bidi="hi-IN"/>
              </w:rPr>
              <w:commentReference w:id="3"/>
            </w:r>
            <w:r>
              <w:rPr>
                <w:lang w:val="en-GB" w:eastAsia="zh-CN" w:bidi="hi-IN"/>
              </w:rPr>
              <w:t>e</w:t>
            </w:r>
          </w:p>
        </w:tc>
        <w:tc>
          <w:tcPr>
            <w:tcW w:w="1606" w:type="dxa"/>
            <w:tcBorders>
              <w:left w:val="single" w:sz="4" w:space="0" w:color="000000"/>
              <w:bottom w:val="single" w:sz="4" w:space="0" w:color="000000"/>
            </w:tcBorders>
          </w:tcPr>
          <w:p>
            <w:pPr>
              <w:pStyle w:val="Tabelleninhalt"/>
              <w:widowControl w:val="false"/>
              <w:rPr>
                <w:lang w:val="en-GB" w:eastAsia="zh-CN" w:bidi="hi-IN"/>
              </w:rPr>
            </w:pPr>
            <w:r>
              <w:rPr>
                <w:lang w:val="en-GB" w:eastAsia="zh-CN" w:bidi="hi-IN"/>
              </w:rPr>
              <w:t>4.1</w:t>
            </w:r>
          </w:p>
        </w:tc>
        <w:tc>
          <w:tcPr>
            <w:tcW w:w="1606" w:type="dxa"/>
            <w:tcBorders>
              <w:left w:val="single" w:sz="4" w:space="0" w:color="000000"/>
              <w:bottom w:val="single" w:sz="4" w:space="0" w:color="000000"/>
            </w:tcBorders>
          </w:tcPr>
          <w:p>
            <w:pPr>
              <w:pStyle w:val="Tabelleninhalt"/>
              <w:widowControl w:val="false"/>
              <w:rPr>
                <w:lang w:val="en-GB" w:eastAsia="zh-CN" w:bidi="hi-IN"/>
              </w:rPr>
            </w:pPr>
            <w:r>
              <w:rPr>
                <w:lang w:val="en-GB" w:eastAsia="zh-CN" w:bidi="hi-IN"/>
              </w:rPr>
              <w:t>384</w:t>
            </w:r>
          </w:p>
        </w:tc>
        <w:tc>
          <w:tcPr>
            <w:tcW w:w="1607" w:type="dxa"/>
            <w:tcBorders>
              <w:left w:val="single" w:sz="4" w:space="0" w:color="000000"/>
              <w:bottom w:val="single" w:sz="4" w:space="0" w:color="000000"/>
            </w:tcBorders>
          </w:tcPr>
          <w:p>
            <w:pPr>
              <w:pStyle w:val="Tabelleninhalt"/>
              <w:widowControl w:val="false"/>
              <w:rPr>
                <w:lang w:val="en-GB" w:eastAsia="zh-CN" w:bidi="hi-IN"/>
              </w:rPr>
            </w:pPr>
            <w:r>
              <w:rPr>
                <w:lang w:val="en-GB" w:eastAsia="zh-CN" w:bidi="hi-IN"/>
              </w:rPr>
              <w:t>228</w:t>
            </w:r>
          </w:p>
        </w:tc>
        <w:tc>
          <w:tcPr>
            <w:tcW w:w="1606" w:type="dxa"/>
            <w:tcBorders>
              <w:left w:val="single" w:sz="4" w:space="0" w:color="000000"/>
              <w:bottom w:val="single" w:sz="4" w:space="0" w:color="000000"/>
            </w:tcBorders>
          </w:tcPr>
          <w:p>
            <w:pPr>
              <w:pStyle w:val="Tabelleninhalt"/>
              <w:widowControl w:val="false"/>
              <w:rPr>
                <w:lang w:val="en-GB" w:eastAsia="zh-CN" w:bidi="hi-IN"/>
              </w:rPr>
            </w:pPr>
            <w:r>
              <w:rPr>
                <w:lang w:val="en-GB" w:eastAsia="zh-CN" w:bidi="hi-IN"/>
              </w:rPr>
              <w:t>686</w:t>
            </w:r>
          </w:p>
        </w:tc>
        <w:tc>
          <w:tcPr>
            <w:tcW w:w="1606" w:type="dxa"/>
            <w:tcBorders>
              <w:left w:val="single" w:sz="4" w:space="0" w:color="000000"/>
              <w:bottom w:val="single" w:sz="4" w:space="0" w:color="000000"/>
              <w:right w:val="single" w:sz="4" w:space="0" w:color="000000"/>
            </w:tcBorders>
          </w:tcPr>
          <w:p>
            <w:pPr>
              <w:pStyle w:val="Tabelleninhalt"/>
              <w:widowControl w:val="false"/>
              <w:rPr>
                <w:lang w:val="en-GB" w:eastAsia="zh-CN" w:bidi="hi-IN"/>
              </w:rPr>
            </w:pPr>
            <w:r>
              <w:rPr>
                <w:lang w:val="en-GB" w:eastAsia="zh-CN" w:bidi="hi-IN"/>
              </w:rPr>
              <w:t>0.0</w:t>
            </w:r>
          </w:p>
        </w:tc>
      </w:tr>
      <w:tr>
        <w:trPr/>
        <w:tc>
          <w:tcPr>
            <w:tcW w:w="1606" w:type="dxa"/>
            <w:tcBorders>
              <w:left w:val="single" w:sz="4" w:space="0" w:color="000000"/>
              <w:bottom w:val="single" w:sz="4" w:space="0" w:color="000000"/>
            </w:tcBorders>
          </w:tcPr>
          <w:p>
            <w:pPr>
              <w:pStyle w:val="Tabelleninhalt"/>
              <w:widowControl w:val="false"/>
              <w:rPr>
                <w:lang w:val="en-GB" w:eastAsia="zh-CN" w:bidi="hi-IN"/>
              </w:rPr>
            </w:pPr>
            <w:r>
              <w:rPr>
                <w:lang w:val="en-GB" w:eastAsia="zh-CN" w:bidi="hi-IN"/>
              </w:rPr>
              <w:t>Ver</w:t>
            </w:r>
            <w:r>
              <w:rPr>
                <w:lang w:val="en-GB" w:eastAsia="zh-CN" w:bidi="hi-IN"/>
              </w:rPr>
              <w:commentReference w:id="4"/>
            </w:r>
            <w:r>
              <w:rPr>
                <w:lang w:val="en-GB" w:eastAsia="zh-CN" w:bidi="hi-IN"/>
              </w:rPr>
              <w:t>zasca</w:t>
            </w:r>
          </w:p>
        </w:tc>
        <w:tc>
          <w:tcPr>
            <w:tcW w:w="1606" w:type="dxa"/>
            <w:tcBorders>
              <w:left w:val="single" w:sz="4" w:space="0" w:color="000000"/>
              <w:bottom w:val="single" w:sz="4" w:space="0" w:color="000000"/>
            </w:tcBorders>
          </w:tcPr>
          <w:p>
            <w:pPr>
              <w:pStyle w:val="Tabelleninhalt"/>
              <w:widowControl w:val="false"/>
              <w:rPr>
                <w:lang w:val="en-GB" w:eastAsia="zh-CN" w:bidi="hi-IN"/>
              </w:rPr>
            </w:pPr>
            <w:r>
              <w:rPr>
                <w:lang w:val="en-GB" w:eastAsia="zh-CN" w:bidi="hi-IN"/>
              </w:rPr>
              <w:t>11</w:t>
            </w:r>
          </w:p>
        </w:tc>
        <w:tc>
          <w:tcPr>
            <w:tcW w:w="1606" w:type="dxa"/>
            <w:tcBorders>
              <w:left w:val="single" w:sz="4" w:space="0" w:color="000000"/>
              <w:bottom w:val="single" w:sz="4" w:space="0" w:color="000000"/>
            </w:tcBorders>
          </w:tcPr>
          <w:p>
            <w:pPr>
              <w:pStyle w:val="Tabelleninhalt"/>
              <w:widowControl w:val="false"/>
              <w:rPr>
                <w:lang w:val="en-GB" w:eastAsia="zh-CN" w:bidi="hi-IN"/>
              </w:rPr>
            </w:pPr>
            <w:r>
              <w:rPr>
                <w:lang w:val="en-GB" w:eastAsia="zh-CN" w:bidi="hi-IN"/>
              </w:rPr>
              <w:t>495</w:t>
            </w:r>
          </w:p>
        </w:tc>
        <w:tc>
          <w:tcPr>
            <w:tcW w:w="1607" w:type="dxa"/>
            <w:tcBorders>
              <w:left w:val="single" w:sz="4" w:space="0" w:color="000000"/>
              <w:bottom w:val="single" w:sz="4" w:space="0" w:color="000000"/>
            </w:tcBorders>
          </w:tcPr>
          <w:p>
            <w:pPr>
              <w:pStyle w:val="Tabelleninhalt"/>
              <w:widowControl w:val="false"/>
              <w:rPr>
                <w:lang w:val="en-GB" w:eastAsia="zh-CN" w:bidi="hi-IN"/>
              </w:rPr>
            </w:pPr>
            <w:r>
              <w:rPr>
                <w:lang w:val="en-GB" w:eastAsia="zh-CN" w:bidi="hi-IN"/>
              </w:rPr>
              <w:t>185</w:t>
            </w:r>
          </w:p>
        </w:tc>
        <w:tc>
          <w:tcPr>
            <w:tcW w:w="1606" w:type="dxa"/>
            <w:tcBorders>
              <w:left w:val="single" w:sz="4" w:space="0" w:color="000000"/>
              <w:bottom w:val="single" w:sz="4" w:space="0" w:color="000000"/>
            </w:tcBorders>
          </w:tcPr>
          <w:p>
            <w:pPr>
              <w:pStyle w:val="Tabelleninhalt"/>
              <w:widowControl w:val="false"/>
              <w:rPr>
                <w:lang w:val="en-GB" w:eastAsia="zh-CN" w:bidi="hi-IN"/>
              </w:rPr>
            </w:pPr>
            <w:r>
              <w:rPr>
                <w:lang w:val="en-GB" w:eastAsia="zh-CN" w:bidi="hi-IN"/>
              </w:rPr>
              <w:t>1651</w:t>
            </w:r>
          </w:p>
        </w:tc>
        <w:tc>
          <w:tcPr>
            <w:tcW w:w="1606" w:type="dxa"/>
            <w:tcBorders>
              <w:left w:val="single" w:sz="4" w:space="0" w:color="000000"/>
              <w:bottom w:val="single" w:sz="4" w:space="0" w:color="000000"/>
              <w:right w:val="single" w:sz="4" w:space="0" w:color="000000"/>
            </w:tcBorders>
          </w:tcPr>
          <w:p>
            <w:pPr>
              <w:pStyle w:val="Tabelleninhalt"/>
              <w:widowControl w:val="false"/>
              <w:rPr>
                <w:lang w:val="en-GB" w:eastAsia="zh-CN" w:bidi="hi-IN"/>
              </w:rPr>
            </w:pPr>
            <w:r>
              <w:rPr>
                <w:lang w:val="en-GB" w:eastAsia="zh-CN" w:bidi="hi-IN"/>
              </w:rPr>
              <w:t>0.0</w:t>
            </w:r>
          </w:p>
        </w:tc>
      </w:tr>
    </w:tbl>
    <w:p>
      <w:pPr>
        <w:pStyle w:val="Normal"/>
        <w:numPr>
          <w:ilvl w:val="0"/>
          <w:numId w:val="0"/>
        </w:numPr>
        <w:bidi w:val="0"/>
        <w:ind w:left="0" w:hanging="0"/>
        <w:jc w:val="left"/>
        <w:rPr>
          <w:rFonts w:ascii="Arial" w:hAnsi="Arial"/>
          <w:lang w:val="en-GB" w:eastAsia="zh-CN" w:bidi="hi-IN"/>
        </w:rPr>
      </w:pPr>
      <w:r>
        <w:rPr>
          <w:rFonts w:ascii="Arial" w:hAnsi="Arial"/>
          <w:lang w:val="en-GB" w:eastAsia="zh-CN" w:bidi="hi-IN"/>
        </w:rPr>
      </w:r>
    </w:p>
    <w:p>
      <w:pPr>
        <w:pStyle w:val="Normal"/>
        <w:numPr>
          <w:ilvl w:val="0"/>
          <w:numId w:val="0"/>
        </w:numPr>
        <w:bidi w:val="0"/>
        <w:ind w:left="0" w:hanging="0"/>
        <w:jc w:val="left"/>
        <w:rPr>
          <w:rFonts w:ascii="Arial" w:hAnsi="Arial"/>
          <w:lang w:val="en-GB" w:eastAsia="zh-CN" w:bidi="hi-IN"/>
        </w:rPr>
      </w:pPr>
      <w:r>
        <w:rPr>
          <w:rFonts w:ascii="Arial" w:hAnsi="Arial"/>
          <w:lang w:val="en-GB" w:eastAsia="zh-CN" w:bidi="hi-IN"/>
        </w:rPr>
      </w:r>
    </w:p>
    <w:p>
      <w:pPr>
        <w:pStyle w:val="Normal"/>
        <w:numPr>
          <w:ilvl w:val="0"/>
          <w:numId w:val="0"/>
        </w:numPr>
        <w:bidi w:val="0"/>
        <w:ind w:left="0" w:hanging="0"/>
        <w:jc w:val="left"/>
        <w:rPr>
          <w:rFonts w:ascii="Arial" w:hAnsi="Arial"/>
          <w:lang w:val="en-GB" w:eastAsia="zh-CN" w:bidi="hi-IN"/>
        </w:rPr>
      </w:pPr>
      <w:r>
        <w:rPr>
          <w:rFonts w:ascii="Arial" w:hAnsi="Arial"/>
          <w:lang w:val="en-GB" w:eastAsia="zh-CN" w:bidi="hi-IN"/>
        </w:rPr>
      </w:r>
    </w:p>
    <w:p>
      <w:pPr>
        <w:pStyle w:val="Normal"/>
        <w:numPr>
          <w:ilvl w:val="0"/>
          <w:numId w:val="0"/>
        </w:numPr>
        <w:bidi w:val="0"/>
        <w:ind w:left="720" w:hanging="0"/>
        <w:jc w:val="left"/>
        <w:rPr>
          <w:rFonts w:ascii="Arial" w:hAnsi="Arial"/>
          <w:lang w:val="en-GB" w:eastAsia="zh-CN" w:bidi="hi-IN"/>
        </w:rPr>
      </w:pPr>
      <w:r>
        <w:rPr>
          <w:rFonts w:ascii="Arial" w:hAnsi="Arial"/>
          <w:lang w:val="en-GB" w:eastAsia="zh-CN" w:bidi="hi-IN"/>
        </w:rPr>
      </w:r>
    </w:p>
    <w:p>
      <w:pPr>
        <w:pStyle w:val="Normal"/>
        <w:bidi w:val="0"/>
        <w:jc w:val="left"/>
        <w:rPr>
          <w:lang w:val="en-GB" w:eastAsia="zh-CN" w:bidi="hi-IN"/>
        </w:rPr>
      </w:pPr>
      <w:r>
        <w:rPr>
          <w:rFonts w:ascii="Arial" w:hAnsi="Arial"/>
          <w:b/>
          <w:bCs/>
          <w:sz w:val="24"/>
          <w:szCs w:val="24"/>
          <w:lang w:val="en-GB" w:eastAsia="zh-CN" w:bidi="hi-IN"/>
        </w:rPr>
        <w:t>Data</w:t>
      </w:r>
    </w:p>
    <w:p>
      <w:pPr>
        <w:pStyle w:val="Normal"/>
        <w:bidi w:val="0"/>
        <w:jc w:val="left"/>
        <w:rPr>
          <w:lang w:val="en-GB" w:eastAsia="zh-CN" w:bidi="hi-IN"/>
        </w:rPr>
      </w:pPr>
      <w:r>
        <w:rPr>
          <w:rFonts w:ascii="Arial" w:hAnsi="Arial"/>
          <w:b w:val="false"/>
          <w:bCs w:val="false"/>
          <w:sz w:val="22"/>
          <w:szCs w:val="22"/>
          <w:lang w:val="en-GB" w:eastAsia="zh-CN" w:bidi="hi-IN"/>
        </w:rPr>
        <w:t xml:space="preserve">The following data are used in this study: </w:t>
      </w:r>
    </w:p>
    <w:p>
      <w:pPr>
        <w:pStyle w:val="Normal"/>
        <w:bidi w:val="0"/>
        <w:jc w:val="left"/>
        <w:rPr>
          <w:lang w:val="en-GB" w:eastAsia="zh-CN" w:bidi="hi-IN"/>
        </w:rPr>
      </w:pPr>
      <w:r>
        <w:rPr>
          <w:rFonts w:ascii="Arial" w:hAnsi="Arial"/>
          <w:b w:val="false"/>
          <w:bCs w:val="false"/>
          <w:sz w:val="22"/>
          <w:szCs w:val="22"/>
          <w:lang w:val="en-GB" w:eastAsia="zh-CN" w:bidi="hi-IN"/>
        </w:rPr>
        <w:t>Shape-files of catchments</w:t>
      </w:r>
    </w:p>
    <w:p>
      <w:pPr>
        <w:pStyle w:val="Normal"/>
        <w:bidi w:val="0"/>
        <w:jc w:val="left"/>
        <w:rPr>
          <w:lang w:val="en-GB" w:eastAsia="zh-CN" w:bidi="hi-IN"/>
        </w:rPr>
      </w:pPr>
      <w:r>
        <w:rPr>
          <w:rFonts w:ascii="Arial" w:hAnsi="Arial"/>
          <w:b w:val="false"/>
          <w:bCs w:val="false"/>
          <w:sz w:val="22"/>
          <w:szCs w:val="22"/>
          <w:lang w:val="en-GB" w:eastAsia="zh-CN" w:bidi="hi-IN"/>
        </w:rPr>
        <w:t>Discharge (BAFU)</w:t>
      </w:r>
    </w:p>
    <w:p>
      <w:pPr>
        <w:pStyle w:val="Normal"/>
        <w:bidi w:val="0"/>
        <w:jc w:val="left"/>
        <w:rPr>
          <w:lang w:val="en-GB" w:eastAsia="zh-CN" w:bidi="hi-IN"/>
        </w:rPr>
      </w:pPr>
      <w:r>
        <w:rPr>
          <w:rFonts w:ascii="Arial" w:hAnsi="Arial"/>
          <w:b w:val="false"/>
          <w:bCs w:val="false"/>
          <w:sz w:val="22"/>
          <w:szCs w:val="22"/>
          <w:lang w:val="en-GB" w:eastAsia="zh-CN" w:bidi="hi-IN"/>
        </w:rPr>
        <w:t xml:space="preserve">Gridded mean temperature </w:t>
      </w:r>
      <w:bookmarkStart w:id="1" w:name="page69R_mcid2"/>
      <w:bookmarkEnd w:id="1"/>
      <w:r>
        <w:rPr>
          <w:rFonts w:ascii="Arial" w:hAnsi="Arial"/>
          <w:b w:val="false"/>
          <w:bCs w:val="false"/>
          <w:sz w:val="22"/>
          <w:szCs w:val="22"/>
          <w:lang w:val="en-GB" w:eastAsia="zh-CN" w:bidi="hi-IN"/>
        </w:rPr>
        <w:t xml:space="preserve">(TabsD; Frei, 2014; MeteoSwiss, 2019a) </w:t>
      </w:r>
    </w:p>
    <w:p>
      <w:pPr>
        <w:pStyle w:val="Normal"/>
        <w:bidi w:val="0"/>
        <w:jc w:val="left"/>
        <w:rPr>
          <w:lang w:val="en-GB" w:eastAsia="zh-CN" w:bidi="hi-IN"/>
        </w:rPr>
      </w:pPr>
      <w:r>
        <w:rPr>
          <w:rFonts w:ascii="Arial" w:hAnsi="Arial"/>
          <w:b w:val="false"/>
          <w:bCs w:val="false"/>
          <w:sz w:val="22"/>
          <w:szCs w:val="22"/>
          <w:lang w:val="en-GB" w:eastAsia="zh-CN" w:bidi="hi-IN"/>
        </w:rPr>
        <w:t xml:space="preserve">Gridded daily precipitation sum </w:t>
      </w:r>
      <w:bookmarkStart w:id="2" w:name="page69R_mcid2_Kopie_1"/>
      <w:bookmarkEnd w:id="2"/>
      <w:r>
        <w:rPr>
          <w:rFonts w:ascii="Arial" w:hAnsi="Arial"/>
          <w:b w:val="false"/>
          <w:bCs w:val="false"/>
          <w:sz w:val="22"/>
          <w:szCs w:val="22"/>
          <w:lang w:val="en-GB" w:eastAsia="zh-CN" w:bidi="hi-IN"/>
        </w:rPr>
        <w:t xml:space="preserve">(RhiresD; Frei and Schär, 1998; MeteoSwiss, 2019b) </w:t>
      </w:r>
    </w:p>
    <w:p>
      <w:pPr>
        <w:pStyle w:val="Normal"/>
        <w:bidi w:val="0"/>
        <w:jc w:val="left"/>
        <w:rPr>
          <w:lang w:val="en-GB" w:eastAsia="zh-CN" w:bidi="hi-IN"/>
        </w:rPr>
      </w:pPr>
      <w:r>
        <w:rPr>
          <w:rFonts w:ascii="Arial" w:hAnsi="Arial"/>
          <w:b w:val="false"/>
          <w:bCs w:val="false"/>
          <w:sz w:val="22"/>
          <w:szCs w:val="22"/>
          <w:lang w:val="en-GB" w:eastAsia="zh-CN" w:bidi="hi-IN"/>
        </w:rPr>
        <w:t>(</w:t>
      </w:r>
      <w:r>
        <w:rPr>
          <w:rFonts w:ascii="Arial" w:hAnsi="Arial"/>
          <w:b w:val="false"/>
          <w:bCs w:val="false"/>
          <w:sz w:val="22"/>
          <w:szCs w:val="22"/>
          <w:lang w:val="en-GB" w:eastAsia="zh-CN" w:bidi="hi-IN"/>
        </w:rPr>
        <w:t>Gridded temperature and precipitation data of the dataset CH2018</w:t>
      </w:r>
      <w:r>
        <w:rPr>
          <w:rFonts w:ascii="Arial" w:hAnsi="Arial"/>
          <w:b w:val="false"/>
          <w:bCs w:val="false"/>
          <w:sz w:val="22"/>
          <w:szCs w:val="22"/>
          <w:lang w:val="en-GB" w:eastAsia="zh-CN" w:bidi="hi-IN"/>
        </w:rPr>
        <w:t>)</w:t>
      </w:r>
    </w:p>
    <w:p>
      <w:pPr>
        <w:pStyle w:val="Normal"/>
        <w:bidi w:val="0"/>
        <w:jc w:val="left"/>
        <w:rPr>
          <w:lang w:val="en-GB" w:eastAsia="zh-CN" w:bidi="hi-IN"/>
        </w:rPr>
      </w:pPr>
      <w:commentRangeStart w:id="5"/>
      <w:r>
        <w:rPr>
          <w:rFonts w:ascii="Arial" w:hAnsi="Arial"/>
          <w:b w:val="false"/>
          <w:bCs w:val="false"/>
          <w:sz w:val="22"/>
          <w:szCs w:val="22"/>
          <w:lang w:val="en-GB" w:eastAsia="zh-CN" w:bidi="hi-IN"/>
        </w:rPr>
        <w:t>Gridded snow cover?</w:t>
      </w:r>
    </w:p>
    <w:p>
      <w:pPr>
        <w:pStyle w:val="Normal"/>
        <w:bidi w:val="0"/>
        <w:jc w:val="left"/>
        <w:rPr>
          <w:lang w:val="en-GB" w:eastAsia="zh-CN" w:bidi="hi-IN"/>
        </w:rPr>
      </w:pPr>
      <w:r>
        <w:rPr>
          <w:rFonts w:ascii="Arial" w:hAnsi="Arial"/>
          <w:b w:val="false"/>
          <w:bCs w:val="false"/>
          <w:sz w:val="22"/>
          <w:szCs w:val="22"/>
          <w:lang w:val="en-GB" w:eastAsia="zh-CN" w:bidi="hi-IN"/>
        </w:rPr>
        <w:t>Gridded min/max Temperature</w:t>
      </w:r>
    </w:p>
    <w:p>
      <w:pPr>
        <w:pStyle w:val="Normal"/>
        <w:bidi w:val="0"/>
        <w:jc w:val="left"/>
        <w:rPr>
          <w:lang w:val="en-GB" w:eastAsia="zh-CN" w:bidi="hi-IN"/>
        </w:rPr>
      </w:pPr>
      <w:r>
        <w:rPr>
          <w:rFonts w:ascii="Arial" w:hAnsi="Arial"/>
          <w:b w:val="false"/>
          <w:bCs w:val="false"/>
          <w:sz w:val="22"/>
          <w:szCs w:val="22"/>
          <w:lang w:val="en-GB" w:eastAsia="zh-CN" w:bidi="hi-IN"/>
        </w:rPr>
        <w:t>Gridded relative humidity (availability?)</w:t>
      </w:r>
      <w:commentRangeEnd w:id="5"/>
      <w:r>
        <w:commentReference w:id="5"/>
      </w:r>
      <w:r>
        <w:rPr>
          <w:rFonts w:ascii="Arial" w:hAnsi="Arial"/>
          <w:b w:val="false"/>
          <w:bCs w:val="false"/>
          <w:sz w:val="22"/>
          <w:szCs w:val="22"/>
          <w:lang w:val="en-GB" w:eastAsia="zh-CN" w:bidi="hi-IN"/>
        </w:rPr>
      </w:r>
    </w:p>
    <w:p>
      <w:pPr>
        <w:pStyle w:val="Normal"/>
        <w:bidi w:val="0"/>
        <w:jc w:val="left"/>
        <w:rPr>
          <w:lang w:val="en-GB" w:eastAsia="zh-CN" w:bidi="hi-IN"/>
        </w:rPr>
      </w:pPr>
      <w:r>
        <w:rPr>
          <w:lang w:val="en-GB" w:eastAsia="zh-CN" w:bidi="hi-IN"/>
        </w:rPr>
      </w:r>
    </w:p>
    <w:p>
      <w:pPr>
        <w:pStyle w:val="Normal"/>
        <w:bidi w:val="0"/>
        <w:jc w:val="left"/>
        <w:rPr>
          <w:lang w:val="en-GB" w:eastAsia="zh-CN" w:bidi="hi-IN"/>
        </w:rPr>
      </w:pPr>
      <w:r>
        <w:rPr>
          <w:rFonts w:ascii="Arial" w:hAnsi="Arial"/>
          <w:b/>
          <w:bCs/>
          <w:sz w:val="24"/>
          <w:szCs w:val="24"/>
          <w:lang w:val="en-GB" w:eastAsia="zh-CN" w:bidi="hi-IN"/>
        </w:rPr>
        <w:t>Data Preparation</w:t>
      </w:r>
    </w:p>
    <w:p>
      <w:pPr>
        <w:pStyle w:val="Normal"/>
        <w:bidi w:val="0"/>
        <w:jc w:val="left"/>
        <w:rPr>
          <w:rFonts w:ascii="Arial" w:hAnsi="Arial"/>
          <w:b/>
          <w:bCs/>
          <w:sz w:val="22"/>
          <w:szCs w:val="22"/>
          <w:lang w:val="en-GB" w:eastAsia="zh-CN" w:bidi="hi-IN"/>
        </w:rPr>
      </w:pPr>
      <w:r>
        <w:rPr>
          <w:rFonts w:ascii="Arial" w:hAnsi="Arial"/>
          <w:b/>
          <w:bCs/>
          <w:sz w:val="22"/>
          <w:szCs w:val="22"/>
          <w:lang w:val="en-GB" w:eastAsia="zh-CN" w:bidi="hi-IN"/>
        </w:rPr>
      </w:r>
    </w:p>
    <w:p>
      <w:pPr>
        <w:pStyle w:val="Normal"/>
        <w:bidi w:val="0"/>
        <w:jc w:val="left"/>
        <w:rPr>
          <w:lang w:val="en-GB" w:eastAsia="zh-CN" w:bidi="hi-IN"/>
        </w:rPr>
      </w:pPr>
      <w:r>
        <w:rPr>
          <w:rFonts w:ascii="Arial" w:hAnsi="Arial"/>
          <w:b w:val="false"/>
          <w:bCs w:val="false"/>
          <w:sz w:val="22"/>
          <w:szCs w:val="22"/>
          <w:lang w:val="en-GB" w:eastAsia="zh-CN" w:bidi="hi-IN"/>
        </w:rPr>
        <w:t xml:space="preserve">The daily mean temperature and daily precipitation sum was provided as gridded data. Using the shape files of the catchments the gridded data was aggregated to mean values. </w:t>
      </w:r>
      <w:r>
        <w:br w:type="page"/>
      </w:r>
    </w:p>
    <w:p>
      <w:pPr>
        <w:pStyle w:val="Normal"/>
        <w:bidi w:val="0"/>
        <w:jc w:val="left"/>
        <w:rPr>
          <w:lang w:val="en-GB" w:eastAsia="zh-CN" w:bidi="hi-IN"/>
        </w:rPr>
      </w:pPr>
      <w:r>
        <w:rPr>
          <w:rFonts w:ascii="Arial" w:hAnsi="Arial"/>
          <w:b/>
          <w:bCs/>
          <w:sz w:val="24"/>
          <w:szCs w:val="24"/>
          <w:lang w:val="en-GB" w:eastAsia="zh-CN" w:bidi="hi-IN"/>
        </w:rPr>
        <w:t>Methods</w:t>
      </w:r>
    </w:p>
    <w:p>
      <w:pPr>
        <w:pStyle w:val="Normal"/>
        <w:bidi w:val="0"/>
        <w:jc w:val="left"/>
        <w:rPr>
          <w:lang w:val="en-GB" w:eastAsia="zh-CN" w:bidi="hi-IN"/>
        </w:rPr>
      </w:pPr>
      <w:r>
        <w:rPr>
          <w:rFonts w:ascii="Arial" w:hAnsi="Arial"/>
          <w:b w:val="false"/>
          <w:bCs w:val="false"/>
          <w:sz w:val="22"/>
          <w:szCs w:val="22"/>
          <w:lang w:val="en-GB" w:eastAsia="zh-CN" w:bidi="hi-IN"/>
        </w:rPr>
        <w:t>Three different machine learning algorithms are considered and compared with PREVAH. The comparison is based on the Nash-Sutcliffe Efficiency (NSE) and the Kling-Gupta Efficiency (KGE). The above models are explained below. (For an in-depth video explanation visit: https://www.youtube.com/@statquest)</w:t>
      </w:r>
    </w:p>
    <w:p>
      <w:pPr>
        <w:pStyle w:val="Normal"/>
        <w:bidi w:val="0"/>
        <w:jc w:val="left"/>
        <w:rPr>
          <w:b w:val="false"/>
          <w:bCs w:val="false"/>
          <w:sz w:val="22"/>
          <w:szCs w:val="22"/>
          <w:lang w:val="en-GB" w:eastAsia="zh-CN" w:bidi="hi-IN"/>
        </w:rPr>
      </w:pPr>
      <w:r>
        <w:rPr>
          <w:b w:val="false"/>
          <w:bCs w:val="false"/>
          <w:sz w:val="22"/>
          <w:szCs w:val="22"/>
          <w:lang w:val="en-GB" w:eastAsia="zh-CN" w:bidi="hi-IN"/>
        </w:rPr>
      </w:r>
    </w:p>
    <w:p>
      <w:pPr>
        <w:pStyle w:val="Normal"/>
        <w:bidi w:val="0"/>
        <w:jc w:val="left"/>
        <w:rPr>
          <w:b w:val="false"/>
          <w:bCs w:val="false"/>
          <w:sz w:val="22"/>
          <w:szCs w:val="22"/>
          <w:lang w:val="en-GB" w:eastAsia="zh-CN" w:bidi="hi-IN"/>
        </w:rPr>
      </w:pPr>
      <w:r>
        <w:rPr>
          <w:b w:val="false"/>
          <w:bCs w:val="false"/>
          <w:sz w:val="22"/>
          <w:szCs w:val="22"/>
          <w:lang w:val="en-GB" w:eastAsia="zh-CN" w:bidi="hi-IN"/>
        </w:rPr>
      </w:r>
    </w:p>
    <w:p>
      <w:pPr>
        <w:pStyle w:val="Normal"/>
        <w:bidi w:val="0"/>
        <w:jc w:val="left"/>
        <w:rPr>
          <w:lang w:val="en-GB" w:eastAsia="zh-CN" w:bidi="hi-IN"/>
        </w:rPr>
      </w:pPr>
      <w:r>
        <w:rPr>
          <w:rFonts w:ascii="Arial" w:hAnsi="Arial"/>
          <w:b/>
          <w:bCs/>
          <w:sz w:val="24"/>
          <w:szCs w:val="24"/>
          <w:lang w:val="en-GB" w:eastAsia="zh-CN" w:bidi="hi-IN"/>
        </w:rPr>
        <w:t>PREVAH</w:t>
      </w:r>
    </w:p>
    <w:p>
      <w:pPr>
        <w:pStyle w:val="Normal"/>
        <w:bidi w:val="0"/>
        <w:jc w:val="left"/>
        <w:rPr>
          <w:lang w:val="en-GB" w:eastAsia="zh-CN" w:bidi="hi-IN"/>
        </w:rPr>
      </w:pPr>
      <w:r>
        <w:rPr>
          <w:rFonts w:ascii="Arial" w:hAnsi="Arial"/>
          <w:b w:val="false"/>
          <w:bCs w:val="false"/>
          <w:sz w:val="22"/>
          <w:szCs w:val="22"/>
          <w:lang w:val="en-GB" w:eastAsia="zh-CN" w:bidi="hi-IN"/>
        </w:rPr>
        <w:t>The model PREVAH which is used as a benchmark benchmark is a spacially explicit, process oriented model designed to model catchments with complex topography. The catchment is split into so called hydrological response units (HRU), surfaces with similar response. For each HRU a storage cascade is simulated and then combined to an area mean value. Figure ?? shows a storage cascade used it the model.</w:t>
      </w:r>
    </w:p>
    <w:p>
      <w:pPr>
        <w:pStyle w:val="Normal"/>
        <w:bidi w:val="0"/>
        <w:jc w:val="left"/>
        <w:rPr>
          <w:rFonts w:ascii="Arial" w:hAnsi="Arial"/>
          <w:b w:val="false"/>
          <w:bCs w:val="false"/>
          <w:sz w:val="22"/>
          <w:szCs w:val="22"/>
          <w:lang w:val="en-GB" w:eastAsia="zh-CN" w:bidi="hi-IN"/>
        </w:rPr>
      </w:pPr>
      <w:r>
        <w:rPr>
          <w:rFonts w:ascii="Arial" w:hAnsi="Arial"/>
          <w:b w:val="false"/>
          <w:bCs w:val="false"/>
          <w:sz w:val="22"/>
          <w:szCs w:val="22"/>
          <w:lang w:val="en-GB" w:eastAsia="zh-CN" w:bidi="hi-IN"/>
        </w:rPr>
      </w:r>
    </w:p>
    <w:p>
      <w:pPr>
        <w:pStyle w:val="Normal"/>
        <w:bidi w:val="0"/>
        <w:jc w:val="left"/>
        <w:rPr>
          <w:rFonts w:ascii="Arial" w:hAnsi="Arial"/>
          <w:b w:val="false"/>
          <w:bCs w:val="false"/>
          <w:sz w:val="22"/>
          <w:szCs w:val="22"/>
          <w:lang w:val="en-GB" w:eastAsia="zh-CN" w:bidi="hi-IN"/>
        </w:rPr>
      </w:pPr>
      <w:r>
        <w:rPr>
          <w:rFonts w:ascii="Arial" w:hAnsi="Arial"/>
          <w:b w:val="false"/>
          <w:bCs w:val="false"/>
          <w:sz w:val="22"/>
          <w:szCs w:val="22"/>
          <w:lang w:val="en-GB" w:eastAsia="zh-CN" w:bidi="hi-IN"/>
        </w:rPr>
      </w:r>
    </w:p>
    <w:p>
      <w:pPr>
        <w:pStyle w:val="Normal"/>
        <w:bidi w:val="0"/>
        <w:jc w:val="left"/>
        <w:rPr>
          <w:lang w:val="en-GB" w:eastAsia="zh-CN" w:bidi="hi-IN"/>
        </w:rPr>
      </w:pPr>
      <w:r>
        <w:rPr>
          <w:lang w:val="en-GB" w:eastAsia="zh-CN" w:bidi="hi-IN"/>
        </w:rPr>
        <w:commentReference w:id="6"/>
      </w: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2611120" cy="3863340"/>
            <wp:effectExtent l="0" t="0" r="0" b="0"/>
            <wp:wrapTopAndBottom/>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2611120" cy="3863340"/>
                    </a:xfrm>
                    <a:prstGeom prst="rect">
                      <a:avLst/>
                    </a:prstGeom>
                  </pic:spPr>
                </pic:pic>
              </a:graphicData>
            </a:graphic>
          </wp:anchor>
        </w:drawing>
      </w:r>
      <w:r>
        <w:rPr>
          <w:lang w:val="en-GB" w:eastAsia="zh-CN" w:bidi="hi-IN"/>
        </w:rPr>
        <w:commentReference w:id="7"/>
      </w:r>
    </w:p>
    <w:p>
      <w:pPr>
        <w:pStyle w:val="Normal"/>
        <w:bidi w:val="0"/>
        <w:jc w:val="left"/>
        <w:rPr>
          <w:rFonts w:ascii="Arial" w:hAnsi="Arial"/>
          <w:b w:val="false"/>
          <w:bCs w:val="false"/>
          <w:sz w:val="22"/>
          <w:szCs w:val="22"/>
          <w:lang w:val="en-GB" w:eastAsia="zh-CN" w:bidi="hi-IN"/>
        </w:rPr>
      </w:pPr>
      <w:r>
        <w:rPr>
          <w:rFonts w:ascii="Arial" w:hAnsi="Arial"/>
          <w:b w:val="false"/>
          <w:bCs w:val="false"/>
          <w:sz w:val="22"/>
          <w:szCs w:val="22"/>
          <w:lang w:val="en-GB" w:eastAsia="zh-CN" w:bidi="hi-IN"/>
        </w:rPr>
      </w:r>
    </w:p>
    <w:p>
      <w:pPr>
        <w:pStyle w:val="Normal"/>
        <w:bidi w:val="0"/>
        <w:jc w:val="left"/>
        <w:rPr>
          <w:rFonts w:ascii="Arial" w:hAnsi="Arial"/>
          <w:b w:val="false"/>
          <w:bCs w:val="false"/>
          <w:sz w:val="22"/>
          <w:szCs w:val="22"/>
          <w:lang w:val="en-GB" w:eastAsia="zh-CN" w:bidi="hi-IN"/>
        </w:rPr>
      </w:pPr>
      <w:r>
        <w:rPr>
          <w:rFonts w:ascii="Arial" w:hAnsi="Arial"/>
          <w:b w:val="false"/>
          <w:bCs w:val="false"/>
          <w:sz w:val="22"/>
          <w:szCs w:val="22"/>
          <w:lang w:val="en-GB" w:eastAsia="zh-CN" w:bidi="hi-IN"/>
        </w:rPr>
      </w:r>
    </w:p>
    <w:p>
      <w:pPr>
        <w:pStyle w:val="Normal"/>
        <w:bidi w:val="0"/>
        <w:jc w:val="left"/>
        <w:rPr>
          <w:rFonts w:ascii="Arial" w:hAnsi="Arial"/>
          <w:b w:val="false"/>
          <w:bCs w:val="false"/>
          <w:sz w:val="22"/>
          <w:szCs w:val="22"/>
          <w:lang w:val="en-GB" w:eastAsia="zh-CN" w:bidi="hi-IN"/>
        </w:rPr>
      </w:pPr>
      <w:r>
        <w:rPr>
          <w:rFonts w:ascii="Arial" w:hAnsi="Arial"/>
          <w:b w:val="false"/>
          <w:bCs w:val="false"/>
          <w:sz w:val="22"/>
          <w:szCs w:val="22"/>
          <w:lang w:val="en-GB" w:eastAsia="zh-CN" w:bidi="hi-IN"/>
        </w:rPr>
      </w:r>
    </w:p>
    <w:p>
      <w:pPr>
        <w:pStyle w:val="Normal"/>
        <w:bidi w:val="0"/>
        <w:jc w:val="left"/>
        <w:rPr>
          <w:rFonts w:ascii="Arial" w:hAnsi="Arial"/>
          <w:b w:val="false"/>
          <w:bCs w:val="false"/>
          <w:sz w:val="22"/>
          <w:szCs w:val="22"/>
          <w:lang w:val="en-GB" w:eastAsia="zh-CN" w:bidi="hi-IN"/>
        </w:rPr>
      </w:pPr>
      <w:r>
        <w:rPr>
          <w:rFonts w:ascii="Arial" w:hAnsi="Arial"/>
          <w:b w:val="false"/>
          <w:bCs w:val="false"/>
          <w:sz w:val="22"/>
          <w:szCs w:val="22"/>
          <w:lang w:val="en-GB" w:eastAsia="zh-CN" w:bidi="hi-IN"/>
        </w:rPr>
      </w:r>
    </w:p>
    <w:p>
      <w:pPr>
        <w:pStyle w:val="Normal"/>
        <w:bidi w:val="0"/>
        <w:jc w:val="left"/>
        <w:rPr>
          <w:rFonts w:ascii="Arial" w:hAnsi="Arial"/>
          <w:lang w:val="en-GB" w:eastAsia="zh-CN" w:bidi="hi-IN"/>
        </w:rPr>
      </w:pPr>
      <w:r>
        <w:rPr>
          <w:rFonts w:ascii="Arial" w:hAnsi="Arial"/>
          <w:lang w:val="en-GB" w:eastAsia="zh-CN" w:bidi="hi-IN"/>
        </w:rPr>
      </w:r>
    </w:p>
    <w:p>
      <w:pPr>
        <w:pStyle w:val="Normal"/>
        <w:bidi w:val="0"/>
        <w:jc w:val="left"/>
        <w:rPr>
          <w:rFonts w:ascii="Arial" w:hAnsi="Arial"/>
          <w:b w:val="false"/>
          <w:bCs w:val="false"/>
          <w:sz w:val="22"/>
          <w:szCs w:val="22"/>
          <w:lang w:val="en-GB" w:eastAsia="zh-CN" w:bidi="hi-IN"/>
        </w:rPr>
      </w:pPr>
      <w:r>
        <w:rPr>
          <w:rFonts w:ascii="Arial" w:hAnsi="Arial"/>
          <w:b w:val="false"/>
          <w:bCs w:val="false"/>
          <w:sz w:val="22"/>
          <w:szCs w:val="22"/>
          <w:lang w:val="en-GB" w:eastAsia="zh-CN" w:bidi="hi-IN"/>
        </w:rPr>
      </w:r>
      <w:r>
        <w:br w:type="page"/>
      </w:r>
    </w:p>
    <w:p>
      <w:pPr>
        <w:pStyle w:val="Normal"/>
        <w:bidi w:val="0"/>
        <w:jc w:val="left"/>
        <w:rPr>
          <w:lang w:val="en-GB" w:eastAsia="zh-CN" w:bidi="hi-IN"/>
        </w:rPr>
      </w:pPr>
      <w:r>
        <w:rPr>
          <w:rFonts w:ascii="Arial" w:hAnsi="Arial"/>
          <w:b/>
          <w:bCs/>
          <w:sz w:val="22"/>
          <w:szCs w:val="22"/>
          <w:lang w:val="en-GB" w:eastAsia="zh-CN" w:bidi="hi-IN"/>
        </w:rPr>
        <w:t>XGBoost:</w:t>
      </w:r>
      <w:r>
        <w:rPr>
          <w:rFonts w:ascii="Arial" w:hAnsi="Arial"/>
          <w:b w:val="false"/>
          <w:bCs w:val="false"/>
          <w:sz w:val="22"/>
          <w:szCs w:val="22"/>
          <w:lang w:val="en-GB" w:eastAsia="zh-CN" w:bidi="hi-IN"/>
        </w:rPr>
        <w:t xml:space="preserve"> </w:t>
      </w:r>
    </w:p>
    <w:p>
      <w:pPr>
        <w:pStyle w:val="Normal"/>
        <w:bidi w:val="0"/>
        <w:jc w:val="left"/>
        <w:rPr>
          <w:b w:val="false"/>
          <w:bCs w:val="false"/>
          <w:sz w:val="22"/>
          <w:szCs w:val="22"/>
          <w:lang w:val="en-GB" w:eastAsia="zh-CN" w:bidi="hi-IN"/>
        </w:rPr>
      </w:pPr>
      <w:r>
        <w:rPr>
          <w:b w:val="false"/>
          <w:bCs w:val="false"/>
          <w:sz w:val="22"/>
          <w:szCs w:val="22"/>
          <w:lang w:val="en-GB" w:eastAsia="zh-CN" w:bidi="hi-IN"/>
        </w:rPr>
      </w:r>
    </w:p>
    <w:p>
      <w:pPr>
        <w:pStyle w:val="Normal"/>
        <w:bidi w:val="0"/>
        <w:jc w:val="left"/>
        <w:rPr>
          <w:lang w:val="en-GB" w:eastAsia="zh-CN" w:bidi="hi-IN"/>
        </w:rPr>
      </w:pPr>
      <w:r>
        <w:rPr>
          <w:rFonts w:ascii="Arial" w:hAnsi="Arial"/>
          <w:b w:val="false"/>
          <w:bCs w:val="false"/>
          <w:sz w:val="22"/>
          <w:szCs w:val="22"/>
          <w:lang w:val="en-GB" w:eastAsia="zh-CN" w:bidi="hi-IN"/>
        </w:rPr>
        <w:t xml:space="preserve">XGBoost is a regression forest based gradient boosting algorithm that can handle large datasets very efficiently.  It has seen some use in RRM, but is not as popular as other machine learning models. </w:t>
      </w:r>
    </w:p>
    <w:p>
      <w:pPr>
        <w:pStyle w:val="Normal"/>
        <w:bidi w:val="0"/>
        <w:jc w:val="left"/>
        <w:rPr>
          <w:lang w:val="en-GB" w:eastAsia="zh-CN" w:bidi="hi-IN"/>
        </w:rPr>
      </w:pPr>
      <w:r>
        <w:rPr>
          <w:rFonts w:ascii="Arial" w:hAnsi="Arial"/>
          <w:b w:val="false"/>
          <w:bCs w:val="false"/>
          <w:sz w:val="22"/>
          <w:szCs w:val="22"/>
          <w:lang w:val="en-GB" w:eastAsia="zh-CN" w:bidi="hi-IN"/>
        </w:rPr>
        <w:t>The open source software library originated from a research project at the University of Washington and is developed by an active group of community members (https://github.com/dmlc/xgboost).</w:t>
      </w:r>
    </w:p>
    <w:p>
      <w:pPr>
        <w:pStyle w:val="Normal"/>
        <w:bidi w:val="0"/>
        <w:jc w:val="left"/>
        <w:rPr>
          <w:lang w:val="en-GB" w:eastAsia="zh-CN" w:bidi="hi-IN"/>
        </w:rPr>
      </w:pPr>
      <w:r>
        <w:rPr>
          <w:rFonts w:ascii="Arial" w:hAnsi="Arial"/>
          <w:b w:val="false"/>
          <w:bCs w:val="false"/>
          <w:sz w:val="22"/>
          <w:szCs w:val="22"/>
          <w:lang w:val="en-GB" w:eastAsia="zh-CN" w:bidi="hi-IN"/>
        </w:rPr>
        <w:t>It's available in 6 programming languages and runs on all major platforms. The main advantages of XGBoost are its ease of use and it's resource efficiency. The low entry barrier opens it up to a wider range of users than more complicated deep learning models, and it's resource efficiency makes hyperparameter optimisation fast, even on large datasets. The main drawback of the algorithm is the limited value range of the predictions, which is restricted to the value range of the training set. This is a major limitation when predicting extreme events with low probability of occurrence, especially those that have not yet been observed.</w:t>
      </w:r>
    </w:p>
    <w:p>
      <w:pPr>
        <w:pStyle w:val="Normal"/>
        <w:bidi w:val="0"/>
        <w:jc w:val="left"/>
        <w:rPr>
          <w:rFonts w:ascii="Arial" w:hAnsi="Arial"/>
          <w:b w:val="false"/>
          <w:bCs w:val="false"/>
          <w:sz w:val="22"/>
          <w:szCs w:val="22"/>
          <w:lang w:val="en-GB" w:eastAsia="zh-CN" w:bidi="hi-IN"/>
        </w:rPr>
      </w:pPr>
      <w:r>
        <w:rPr>
          <w:rFonts w:ascii="Arial" w:hAnsi="Arial"/>
          <w:b w:val="false"/>
          <w:bCs w:val="false"/>
          <w:sz w:val="22"/>
          <w:szCs w:val="22"/>
          <w:lang w:val="en-GB" w:eastAsia="zh-CN" w:bidi="hi-IN"/>
        </w:rPr>
      </w:r>
    </w:p>
    <w:p>
      <w:pPr>
        <w:pStyle w:val="Normal"/>
        <w:bidi w:val="0"/>
        <w:jc w:val="left"/>
        <w:rPr>
          <w:lang w:val="en-GB" w:eastAsia="zh-CN" w:bidi="hi-IN"/>
        </w:rPr>
      </w:pPr>
      <w:r>
        <w:rPr>
          <w:rFonts w:ascii="Arial" w:hAnsi="Arial"/>
          <w:b w:val="false"/>
          <w:bCs w:val="false"/>
          <w:sz w:val="22"/>
          <w:szCs w:val="22"/>
          <w:lang w:val="en-GB" w:eastAsia="zh-CN" w:bidi="hi-IN"/>
        </w:rPr>
        <w:t>XGBoost has many hyperparameters that can be adjusted. The models here have been optimised for the following hyperparameters:</w:t>
      </w:r>
    </w:p>
    <w:p>
      <w:pPr>
        <w:pStyle w:val="Normal"/>
        <w:bidi w:val="0"/>
        <w:jc w:val="left"/>
        <w:rPr>
          <w:rFonts w:ascii="Arial" w:hAnsi="Arial"/>
          <w:b w:val="false"/>
          <w:bCs w:val="false"/>
          <w:sz w:val="22"/>
          <w:szCs w:val="22"/>
          <w:lang w:val="en-GB" w:eastAsia="zh-CN" w:bidi="hi-IN"/>
        </w:rPr>
      </w:pPr>
      <w:r>
        <w:rPr>
          <w:rFonts w:ascii="Arial" w:hAnsi="Arial"/>
          <w:b w:val="false"/>
          <w:bCs w:val="false"/>
          <w:sz w:val="22"/>
          <w:szCs w:val="22"/>
          <w:lang w:val="en-GB" w:eastAsia="zh-CN" w:bidi="hi-IN"/>
        </w:rPr>
      </w:r>
    </w:p>
    <w:p>
      <w:pPr>
        <w:pStyle w:val="Normal"/>
        <w:bidi w:val="0"/>
        <w:jc w:val="left"/>
        <w:rPr>
          <w:lang w:val="en-GB" w:eastAsia="zh-CN" w:bidi="hi-IN"/>
        </w:rPr>
      </w:pPr>
      <w:r>
        <w:rPr>
          <w:rFonts w:ascii="Arial" w:hAnsi="Arial"/>
          <w:b w:val="false"/>
          <w:bCs w:val="false"/>
          <w:sz w:val="22"/>
          <w:szCs w:val="22"/>
          <w:lang w:val="en-GB" w:eastAsia="zh-CN" w:bidi="hi-IN"/>
        </w:rPr>
        <w:t xml:space="preserve">  </w:t>
      </w:r>
    </w:p>
    <w:tbl>
      <w:tblPr>
        <w:tblW w:w="5000" w:type="pct"/>
        <w:jc w:val="left"/>
        <w:tblInd w:w="-5" w:type="dxa"/>
        <w:tblLayout w:type="fixed"/>
        <w:tblCellMar>
          <w:top w:w="55" w:type="dxa"/>
          <w:left w:w="55" w:type="dxa"/>
          <w:bottom w:w="55" w:type="dxa"/>
          <w:right w:w="55" w:type="dxa"/>
        </w:tblCellMar>
      </w:tblPr>
      <w:tblGrid>
        <w:gridCol w:w="2145"/>
        <w:gridCol w:w="5436"/>
        <w:gridCol w:w="2057"/>
      </w:tblGrid>
      <w:tr>
        <w:trPr/>
        <w:tc>
          <w:tcPr>
            <w:tcW w:w="2145" w:type="dxa"/>
            <w:tcBorders>
              <w:top w:val="single" w:sz="4" w:space="0" w:color="000000"/>
              <w:left w:val="single" w:sz="4" w:space="0" w:color="000000"/>
              <w:bottom w:val="single" w:sz="4" w:space="0" w:color="000000"/>
            </w:tcBorders>
          </w:tcPr>
          <w:p>
            <w:pPr>
              <w:pStyle w:val="Tabelleninhalt"/>
              <w:widowControl w:val="false"/>
              <w:rPr>
                <w:lang w:val="en-GB" w:eastAsia="zh-CN" w:bidi="hi-IN"/>
              </w:rPr>
            </w:pPr>
            <w:r>
              <w:rPr>
                <w:rFonts w:ascii="Arial" w:hAnsi="Arial"/>
                <w:sz w:val="22"/>
                <w:szCs w:val="22"/>
                <w:lang w:val="en-GB" w:eastAsia="zh-CN" w:bidi="hi-IN"/>
              </w:rPr>
              <w:t>Hyperparameter</w:t>
            </w:r>
          </w:p>
        </w:tc>
        <w:tc>
          <w:tcPr>
            <w:tcW w:w="5436" w:type="dxa"/>
            <w:tcBorders>
              <w:top w:val="single" w:sz="4" w:space="0" w:color="000000"/>
              <w:left w:val="single" w:sz="4" w:space="0" w:color="000000"/>
              <w:bottom w:val="single" w:sz="4" w:space="0" w:color="000000"/>
            </w:tcBorders>
          </w:tcPr>
          <w:p>
            <w:pPr>
              <w:pStyle w:val="Tabelleninhalt"/>
              <w:widowControl w:val="false"/>
              <w:rPr>
                <w:lang w:val="en-GB" w:eastAsia="zh-CN" w:bidi="hi-IN"/>
              </w:rPr>
            </w:pPr>
            <w:r>
              <w:rPr>
                <w:rFonts w:ascii="Arial" w:hAnsi="Arial"/>
                <w:sz w:val="22"/>
                <w:szCs w:val="22"/>
                <w:lang w:val="en-GB" w:eastAsia="zh-CN" w:bidi="hi-IN"/>
              </w:rPr>
              <w:t>Description</w:t>
            </w:r>
          </w:p>
        </w:tc>
        <w:tc>
          <w:tcPr>
            <w:tcW w:w="2057" w:type="dxa"/>
            <w:tcBorders>
              <w:top w:val="single" w:sz="4" w:space="0" w:color="000000"/>
              <w:left w:val="single" w:sz="4" w:space="0" w:color="000000"/>
              <w:bottom w:val="single" w:sz="4" w:space="0" w:color="000000"/>
              <w:right w:val="single" w:sz="4" w:space="0" w:color="000000"/>
            </w:tcBorders>
          </w:tcPr>
          <w:p>
            <w:pPr>
              <w:pStyle w:val="Tabelleninhalt"/>
              <w:widowControl w:val="false"/>
              <w:rPr>
                <w:lang w:val="en-GB" w:eastAsia="zh-CN" w:bidi="hi-IN"/>
              </w:rPr>
            </w:pPr>
            <w:r>
              <w:rPr>
                <w:rFonts w:ascii="Arial" w:hAnsi="Arial"/>
                <w:sz w:val="22"/>
                <w:szCs w:val="22"/>
                <w:lang w:val="en-GB" w:eastAsia="zh-CN" w:bidi="hi-IN"/>
              </w:rPr>
              <w:t>Optimization range</w:t>
            </w:r>
          </w:p>
        </w:tc>
      </w:tr>
      <w:tr>
        <w:trPr/>
        <w:tc>
          <w:tcPr>
            <w:tcW w:w="2145" w:type="dxa"/>
            <w:tcBorders>
              <w:left w:val="single" w:sz="4" w:space="0" w:color="000000"/>
              <w:bottom w:val="single" w:sz="4" w:space="0" w:color="000000"/>
            </w:tcBorders>
          </w:tcPr>
          <w:p>
            <w:pPr>
              <w:pStyle w:val="Normal"/>
              <w:widowControl w:val="false"/>
              <w:bidi w:val="0"/>
              <w:jc w:val="left"/>
              <w:rPr>
                <w:lang w:val="en-GB" w:eastAsia="zh-CN" w:bidi="hi-IN"/>
              </w:rPr>
            </w:pPr>
            <w:r>
              <w:rPr>
                <w:rFonts w:ascii="Arial" w:hAnsi="Arial"/>
                <w:b w:val="false"/>
                <w:bCs w:val="false"/>
                <w:sz w:val="22"/>
                <w:szCs w:val="22"/>
                <w:lang w:val="en-GB" w:eastAsia="zh-CN" w:bidi="hi-IN"/>
              </w:rPr>
              <w:t>eta</w:t>
            </w:r>
          </w:p>
        </w:tc>
        <w:tc>
          <w:tcPr>
            <w:tcW w:w="5436" w:type="dxa"/>
            <w:tcBorders>
              <w:left w:val="single" w:sz="4" w:space="0" w:color="000000"/>
              <w:bottom w:val="single" w:sz="4" w:space="0" w:color="000000"/>
            </w:tcBorders>
          </w:tcPr>
          <w:p>
            <w:pPr>
              <w:pStyle w:val="Normal"/>
              <w:widowControl w:val="false"/>
              <w:bidi w:val="0"/>
              <w:jc w:val="left"/>
              <w:rPr>
                <w:lang w:val="en-GB" w:eastAsia="zh-CN" w:bidi="hi-IN"/>
              </w:rPr>
            </w:pPr>
            <w:r>
              <w:rPr>
                <w:rFonts w:ascii="Arial" w:hAnsi="Arial"/>
                <w:b w:val="false"/>
                <w:bCs w:val="false"/>
                <w:sz w:val="22"/>
                <w:szCs w:val="22"/>
                <w:lang w:val="en-GB" w:eastAsia="zh-CN" w:bidi="hi-IN"/>
              </w:rPr>
              <w:t>Eta is the learning rate and controls how much is learned per round. High values lead to fast overfitting</w:t>
            </w:r>
          </w:p>
        </w:tc>
        <w:tc>
          <w:tcPr>
            <w:tcW w:w="2057" w:type="dxa"/>
            <w:tcBorders>
              <w:left w:val="single" w:sz="4" w:space="0" w:color="000000"/>
              <w:bottom w:val="single" w:sz="4" w:space="0" w:color="000000"/>
              <w:right w:val="single" w:sz="4" w:space="0" w:color="000000"/>
            </w:tcBorders>
          </w:tcPr>
          <w:p>
            <w:pPr>
              <w:pStyle w:val="Tabelleninhalt"/>
              <w:widowControl w:val="false"/>
              <w:rPr>
                <w:lang w:val="en-GB" w:eastAsia="zh-CN" w:bidi="hi-IN"/>
              </w:rPr>
            </w:pPr>
            <w:r>
              <w:rPr>
                <w:rFonts w:ascii="Arial" w:hAnsi="Arial"/>
                <w:sz w:val="22"/>
                <w:szCs w:val="22"/>
                <w:lang w:val="en-GB" w:eastAsia="zh-CN" w:bidi="hi-IN"/>
              </w:rPr>
              <w:t>0.001 – 0.25</w:t>
            </w:r>
          </w:p>
        </w:tc>
      </w:tr>
      <w:tr>
        <w:trPr/>
        <w:tc>
          <w:tcPr>
            <w:tcW w:w="2145" w:type="dxa"/>
            <w:tcBorders>
              <w:left w:val="single" w:sz="4" w:space="0" w:color="000000"/>
              <w:bottom w:val="single" w:sz="4" w:space="0" w:color="000000"/>
            </w:tcBorders>
          </w:tcPr>
          <w:p>
            <w:pPr>
              <w:pStyle w:val="Normal"/>
              <w:widowControl w:val="false"/>
              <w:bidi w:val="0"/>
              <w:jc w:val="left"/>
              <w:rPr>
                <w:lang w:val="en-GB" w:eastAsia="zh-CN" w:bidi="hi-IN"/>
              </w:rPr>
            </w:pPr>
            <w:r>
              <w:rPr>
                <w:rFonts w:ascii="Arial" w:hAnsi="Arial"/>
                <w:b w:val="false"/>
                <w:bCs w:val="false"/>
                <w:sz w:val="22"/>
                <w:szCs w:val="22"/>
                <w:lang w:val="en-GB" w:eastAsia="zh-CN" w:bidi="hi-IN"/>
              </w:rPr>
              <w:t>max depth</w:t>
            </w:r>
          </w:p>
        </w:tc>
        <w:tc>
          <w:tcPr>
            <w:tcW w:w="5436" w:type="dxa"/>
            <w:tcBorders>
              <w:left w:val="single" w:sz="4" w:space="0" w:color="000000"/>
              <w:bottom w:val="single" w:sz="4" w:space="0" w:color="000000"/>
            </w:tcBorders>
          </w:tcPr>
          <w:p>
            <w:pPr>
              <w:pStyle w:val="Normal"/>
              <w:widowControl w:val="false"/>
              <w:bidi w:val="0"/>
              <w:jc w:val="left"/>
              <w:rPr>
                <w:lang w:val="en-GB" w:eastAsia="zh-CN" w:bidi="hi-IN"/>
              </w:rPr>
            </w:pPr>
            <w:r>
              <w:rPr>
                <w:rFonts w:ascii="Arial" w:hAnsi="Arial"/>
                <w:b w:val="false"/>
                <w:bCs w:val="false"/>
                <w:sz w:val="22"/>
                <w:szCs w:val="22"/>
                <w:lang w:val="en-GB" w:eastAsia="zh-CN" w:bidi="hi-IN"/>
              </w:rPr>
              <w:t>Maximum depth of a tree. Larger tree depths allow to learn more complex data structures and more different output values, but lead to overfitting.</w:t>
            </w:r>
          </w:p>
        </w:tc>
        <w:tc>
          <w:tcPr>
            <w:tcW w:w="2057" w:type="dxa"/>
            <w:tcBorders>
              <w:left w:val="single" w:sz="4" w:space="0" w:color="000000"/>
              <w:bottom w:val="single" w:sz="4" w:space="0" w:color="000000"/>
              <w:right w:val="single" w:sz="4" w:space="0" w:color="000000"/>
            </w:tcBorders>
          </w:tcPr>
          <w:p>
            <w:pPr>
              <w:pStyle w:val="Tabelleninhalt"/>
              <w:widowControl w:val="false"/>
              <w:rPr>
                <w:lang w:val="en-GB" w:eastAsia="zh-CN" w:bidi="hi-IN"/>
              </w:rPr>
            </w:pPr>
            <w:r>
              <w:rPr>
                <w:rFonts w:ascii="Arial" w:hAnsi="Arial"/>
                <w:sz w:val="22"/>
                <w:szCs w:val="22"/>
                <w:lang w:val="en-GB" w:eastAsia="zh-CN" w:bidi="hi-IN"/>
              </w:rPr>
              <w:t>2 – 12</w:t>
            </w:r>
          </w:p>
        </w:tc>
      </w:tr>
      <w:tr>
        <w:trPr/>
        <w:tc>
          <w:tcPr>
            <w:tcW w:w="2145" w:type="dxa"/>
            <w:tcBorders>
              <w:left w:val="single" w:sz="4" w:space="0" w:color="000000"/>
              <w:bottom w:val="single" w:sz="4" w:space="0" w:color="000000"/>
            </w:tcBorders>
          </w:tcPr>
          <w:p>
            <w:pPr>
              <w:pStyle w:val="Normal"/>
              <w:widowControl w:val="false"/>
              <w:bidi w:val="0"/>
              <w:jc w:val="left"/>
              <w:rPr>
                <w:rFonts w:ascii="Arial" w:hAnsi="Arial"/>
                <w:b w:val="false"/>
                <w:bCs w:val="false"/>
                <w:sz w:val="22"/>
                <w:szCs w:val="22"/>
                <w:lang w:val="en-GB" w:eastAsia="zh-CN" w:bidi="hi-IN"/>
              </w:rPr>
            </w:pPr>
            <w:r>
              <w:rPr>
                <w:rFonts w:ascii="Arial" w:hAnsi="Arial"/>
                <w:b w:val="false"/>
                <w:bCs w:val="false"/>
                <w:sz w:val="22"/>
                <w:szCs w:val="22"/>
                <w:lang w:val="en-GB" w:eastAsia="zh-CN" w:bidi="hi-IN"/>
              </w:rPr>
              <w:t>Min child weight</w:t>
            </w:r>
          </w:p>
        </w:tc>
        <w:tc>
          <w:tcPr>
            <w:tcW w:w="5436" w:type="dxa"/>
            <w:tcBorders>
              <w:left w:val="single" w:sz="4" w:space="0" w:color="000000"/>
              <w:bottom w:val="single" w:sz="4" w:space="0" w:color="000000"/>
            </w:tcBorders>
          </w:tcPr>
          <w:p>
            <w:pPr>
              <w:pStyle w:val="Normal"/>
              <w:widowControl w:val="false"/>
              <w:bidi w:val="0"/>
              <w:jc w:val="left"/>
              <w:rPr>
                <w:rFonts w:ascii="Arial" w:hAnsi="Arial"/>
                <w:b w:val="false"/>
                <w:bCs w:val="false"/>
                <w:sz w:val="22"/>
                <w:szCs w:val="22"/>
                <w:lang w:val="en-GB" w:eastAsia="zh-CN" w:bidi="hi-IN"/>
              </w:rPr>
            </w:pPr>
            <w:r>
              <w:rPr>
                <w:rFonts w:ascii="Arial" w:hAnsi="Arial"/>
                <w:b w:val="false"/>
                <w:bCs w:val="false"/>
                <w:sz w:val="22"/>
                <w:szCs w:val="22"/>
                <w:lang w:val="en-GB" w:eastAsia="zh-CN" w:bidi="hi-IN"/>
              </w:rPr>
              <w:t>Controls how much weight a branch must have to be further partitioned. Higher numbers lead to more conservative trees.</w:t>
            </w:r>
          </w:p>
        </w:tc>
        <w:tc>
          <w:tcPr>
            <w:tcW w:w="2057" w:type="dxa"/>
            <w:tcBorders>
              <w:left w:val="single" w:sz="4" w:space="0" w:color="000000"/>
              <w:bottom w:val="single" w:sz="4" w:space="0" w:color="000000"/>
              <w:right w:val="single" w:sz="4" w:space="0" w:color="000000"/>
            </w:tcBorders>
          </w:tcPr>
          <w:p>
            <w:pPr>
              <w:pStyle w:val="Tabelleninhalt"/>
              <w:widowControl w:val="false"/>
              <w:rPr>
                <w:rFonts w:ascii="Arial" w:hAnsi="Arial"/>
                <w:sz w:val="22"/>
                <w:szCs w:val="22"/>
                <w:lang w:val="en-GB" w:eastAsia="zh-CN" w:bidi="hi-IN"/>
              </w:rPr>
            </w:pPr>
            <w:r>
              <w:rPr>
                <w:rFonts w:ascii="Arial" w:hAnsi="Arial"/>
                <w:sz w:val="22"/>
                <w:szCs w:val="22"/>
                <w:lang w:val="en-GB" w:eastAsia="zh-CN" w:bidi="hi-IN"/>
              </w:rPr>
              <w:t>1-50</w:t>
            </w:r>
          </w:p>
        </w:tc>
      </w:tr>
      <w:tr>
        <w:trPr/>
        <w:tc>
          <w:tcPr>
            <w:tcW w:w="2145" w:type="dxa"/>
            <w:tcBorders>
              <w:left w:val="single" w:sz="4" w:space="0" w:color="000000"/>
              <w:bottom w:val="single" w:sz="4" w:space="0" w:color="000000"/>
            </w:tcBorders>
          </w:tcPr>
          <w:p>
            <w:pPr>
              <w:pStyle w:val="Normal"/>
              <w:widowControl w:val="false"/>
              <w:bidi w:val="0"/>
              <w:jc w:val="left"/>
              <w:rPr>
                <w:lang w:val="en-GB" w:eastAsia="zh-CN" w:bidi="hi-IN"/>
              </w:rPr>
            </w:pPr>
            <w:r>
              <w:rPr>
                <w:rFonts w:ascii="Arial" w:hAnsi="Arial"/>
                <w:b w:val="false"/>
                <w:bCs w:val="false"/>
                <w:sz w:val="22"/>
                <w:szCs w:val="22"/>
                <w:lang w:val="en-GB" w:eastAsia="zh-CN" w:bidi="hi-IN"/>
              </w:rPr>
              <w:t>alpha</w:t>
            </w:r>
          </w:p>
        </w:tc>
        <w:tc>
          <w:tcPr>
            <w:tcW w:w="5436" w:type="dxa"/>
            <w:tcBorders>
              <w:left w:val="single" w:sz="4" w:space="0" w:color="000000"/>
              <w:bottom w:val="single" w:sz="4" w:space="0" w:color="000000"/>
            </w:tcBorders>
          </w:tcPr>
          <w:p>
            <w:pPr>
              <w:pStyle w:val="Normal"/>
              <w:widowControl w:val="false"/>
              <w:bidi w:val="0"/>
              <w:jc w:val="left"/>
              <w:rPr>
                <w:lang w:val="en-GB" w:eastAsia="zh-CN" w:bidi="hi-IN"/>
              </w:rPr>
            </w:pPr>
            <w:r>
              <w:rPr>
                <w:rFonts w:ascii="Arial" w:hAnsi="Arial"/>
                <w:b w:val="false"/>
                <w:bCs w:val="false"/>
                <w:sz w:val="22"/>
                <w:szCs w:val="22"/>
                <w:lang w:val="en-GB" w:eastAsia="zh-CN" w:bidi="hi-IN"/>
              </w:rPr>
              <w:t>L1 regularisation on weights</w:t>
            </w:r>
          </w:p>
        </w:tc>
        <w:tc>
          <w:tcPr>
            <w:tcW w:w="2057" w:type="dxa"/>
            <w:tcBorders>
              <w:left w:val="single" w:sz="4" w:space="0" w:color="000000"/>
              <w:bottom w:val="single" w:sz="4" w:space="0" w:color="000000"/>
              <w:right w:val="single" w:sz="4" w:space="0" w:color="000000"/>
            </w:tcBorders>
          </w:tcPr>
          <w:p>
            <w:pPr>
              <w:pStyle w:val="Tabelleninhalt"/>
              <w:widowControl w:val="false"/>
              <w:rPr>
                <w:lang w:val="en-GB" w:eastAsia="zh-CN" w:bidi="hi-IN"/>
              </w:rPr>
            </w:pPr>
            <w:r>
              <w:rPr>
                <w:rFonts w:ascii="Arial" w:hAnsi="Arial"/>
                <w:sz w:val="22"/>
                <w:szCs w:val="22"/>
                <w:lang w:val="en-GB" w:eastAsia="zh-CN" w:bidi="hi-IN"/>
              </w:rPr>
              <w:t>1 – 10</w:t>
            </w:r>
          </w:p>
        </w:tc>
      </w:tr>
      <w:tr>
        <w:trPr/>
        <w:tc>
          <w:tcPr>
            <w:tcW w:w="2145" w:type="dxa"/>
            <w:tcBorders>
              <w:left w:val="single" w:sz="4" w:space="0" w:color="000000"/>
              <w:bottom w:val="single" w:sz="4" w:space="0" w:color="000000"/>
            </w:tcBorders>
          </w:tcPr>
          <w:p>
            <w:pPr>
              <w:pStyle w:val="Normal"/>
              <w:widowControl w:val="false"/>
              <w:bidi w:val="0"/>
              <w:jc w:val="left"/>
              <w:rPr>
                <w:lang w:val="en-GB" w:eastAsia="zh-CN" w:bidi="hi-IN"/>
              </w:rPr>
            </w:pPr>
            <w:r>
              <w:rPr>
                <w:rFonts w:ascii="Arial" w:hAnsi="Arial"/>
                <w:b w:val="false"/>
                <w:bCs w:val="false"/>
                <w:sz w:val="22"/>
                <w:szCs w:val="22"/>
                <w:lang w:val="en-GB" w:eastAsia="zh-CN" w:bidi="hi-IN"/>
              </w:rPr>
              <w:t>lambda</w:t>
            </w:r>
          </w:p>
        </w:tc>
        <w:tc>
          <w:tcPr>
            <w:tcW w:w="5436" w:type="dxa"/>
            <w:tcBorders>
              <w:left w:val="single" w:sz="4" w:space="0" w:color="000000"/>
              <w:bottom w:val="single" w:sz="4" w:space="0" w:color="000000"/>
            </w:tcBorders>
          </w:tcPr>
          <w:p>
            <w:pPr>
              <w:pStyle w:val="Normal"/>
              <w:widowControl w:val="false"/>
              <w:bidi w:val="0"/>
              <w:jc w:val="left"/>
              <w:rPr>
                <w:lang w:val="en-GB" w:eastAsia="zh-CN" w:bidi="hi-IN"/>
              </w:rPr>
            </w:pPr>
            <w:r>
              <w:rPr>
                <w:rFonts w:ascii="Arial" w:hAnsi="Arial"/>
                <w:b w:val="false"/>
                <w:bCs w:val="false"/>
                <w:sz w:val="22"/>
                <w:szCs w:val="22"/>
                <w:lang w:val="en-GB" w:eastAsia="zh-CN" w:bidi="hi-IN"/>
              </w:rPr>
              <w:t>L2 regularisation on weights</w:t>
            </w:r>
          </w:p>
        </w:tc>
        <w:tc>
          <w:tcPr>
            <w:tcW w:w="2057" w:type="dxa"/>
            <w:tcBorders>
              <w:left w:val="single" w:sz="4" w:space="0" w:color="000000"/>
              <w:bottom w:val="single" w:sz="4" w:space="0" w:color="000000"/>
              <w:right w:val="single" w:sz="4" w:space="0" w:color="000000"/>
            </w:tcBorders>
          </w:tcPr>
          <w:p>
            <w:pPr>
              <w:pStyle w:val="Tabelleninhalt"/>
              <w:widowControl w:val="false"/>
              <w:rPr>
                <w:lang w:val="en-GB" w:eastAsia="zh-CN" w:bidi="hi-IN"/>
              </w:rPr>
            </w:pPr>
            <w:r>
              <w:rPr>
                <w:rFonts w:ascii="Arial" w:hAnsi="Arial"/>
                <w:sz w:val="22"/>
                <w:szCs w:val="22"/>
                <w:lang w:val="en-GB" w:eastAsia="zh-CN" w:bidi="hi-IN"/>
              </w:rPr>
              <w:t>1 – 10</w:t>
            </w:r>
          </w:p>
        </w:tc>
      </w:tr>
      <w:tr>
        <w:trPr/>
        <w:tc>
          <w:tcPr>
            <w:tcW w:w="2145" w:type="dxa"/>
            <w:tcBorders>
              <w:left w:val="single" w:sz="4" w:space="0" w:color="000000"/>
              <w:bottom w:val="single" w:sz="4" w:space="0" w:color="000000"/>
            </w:tcBorders>
          </w:tcPr>
          <w:p>
            <w:pPr>
              <w:pStyle w:val="Normal"/>
              <w:widowControl w:val="false"/>
              <w:bidi w:val="0"/>
              <w:jc w:val="left"/>
              <w:rPr>
                <w:lang w:val="en-GB" w:eastAsia="zh-CN" w:bidi="hi-IN"/>
              </w:rPr>
            </w:pPr>
            <w:r>
              <w:rPr>
                <w:rFonts w:ascii="Arial" w:hAnsi="Arial"/>
                <w:b w:val="false"/>
                <w:bCs w:val="false"/>
                <w:sz w:val="22"/>
                <w:szCs w:val="22"/>
                <w:lang w:val="en-GB" w:eastAsia="zh-CN" w:bidi="hi-IN"/>
              </w:rPr>
              <w:t>nrounds:</w:t>
            </w:r>
          </w:p>
        </w:tc>
        <w:tc>
          <w:tcPr>
            <w:tcW w:w="5436" w:type="dxa"/>
            <w:tcBorders>
              <w:left w:val="single" w:sz="4" w:space="0" w:color="000000"/>
              <w:bottom w:val="single" w:sz="4" w:space="0" w:color="000000"/>
            </w:tcBorders>
          </w:tcPr>
          <w:p>
            <w:pPr>
              <w:pStyle w:val="Normal"/>
              <w:widowControl w:val="false"/>
              <w:bidi w:val="0"/>
              <w:jc w:val="left"/>
              <w:rPr>
                <w:lang w:val="en-GB" w:eastAsia="zh-CN" w:bidi="hi-IN"/>
              </w:rPr>
            </w:pPr>
            <w:r>
              <w:rPr>
                <w:rFonts w:ascii="Arial" w:hAnsi="Arial"/>
                <w:b w:val="false"/>
                <w:bCs w:val="false"/>
                <w:sz w:val="22"/>
                <w:szCs w:val="22"/>
                <w:lang w:val="en-GB" w:eastAsia="zh-CN" w:bidi="hi-IN"/>
              </w:rPr>
              <w:t>maximum number of boosting iterations</w:t>
            </w:r>
          </w:p>
        </w:tc>
        <w:tc>
          <w:tcPr>
            <w:tcW w:w="2057" w:type="dxa"/>
            <w:tcBorders>
              <w:left w:val="single" w:sz="4" w:space="0" w:color="000000"/>
              <w:bottom w:val="single" w:sz="4" w:space="0" w:color="000000"/>
              <w:right w:val="single" w:sz="4" w:space="0" w:color="000000"/>
            </w:tcBorders>
          </w:tcPr>
          <w:p>
            <w:pPr>
              <w:pStyle w:val="Tabelleninhalt"/>
              <w:widowControl w:val="false"/>
              <w:rPr>
                <w:lang w:val="en-GB" w:eastAsia="zh-CN" w:bidi="hi-IN"/>
              </w:rPr>
            </w:pPr>
            <w:r>
              <w:rPr>
                <w:rFonts w:ascii="Arial" w:hAnsi="Arial"/>
                <w:sz w:val="22"/>
                <w:szCs w:val="22"/>
                <w:lang w:val="en-GB" w:eastAsia="zh-CN" w:bidi="hi-IN"/>
              </w:rPr>
              <w:t>1 – 200</w:t>
            </w:r>
          </w:p>
        </w:tc>
      </w:tr>
    </w:tbl>
    <w:p>
      <w:pPr>
        <w:pStyle w:val="Normal"/>
        <w:bidi w:val="0"/>
        <w:jc w:val="left"/>
        <w:rPr>
          <w:rFonts w:ascii="Arial" w:hAnsi="Arial"/>
          <w:b w:val="false"/>
          <w:bCs w:val="false"/>
          <w:sz w:val="22"/>
          <w:szCs w:val="22"/>
          <w:lang w:val="en-GB" w:eastAsia="zh-CN" w:bidi="hi-IN"/>
        </w:rPr>
      </w:pPr>
      <w:r>
        <w:rPr>
          <w:rFonts w:ascii="Arial" w:hAnsi="Arial"/>
          <w:b w:val="false"/>
          <w:bCs w:val="false"/>
          <w:sz w:val="22"/>
          <w:szCs w:val="22"/>
          <w:lang w:val="en-GB" w:eastAsia="zh-CN" w:bidi="hi-IN"/>
        </w:rPr>
      </w:r>
    </w:p>
    <w:p>
      <w:pPr>
        <w:pStyle w:val="Normal"/>
        <w:bidi w:val="0"/>
        <w:jc w:val="left"/>
        <w:rPr>
          <w:rFonts w:ascii="Arial" w:hAnsi="Arial"/>
          <w:b w:val="false"/>
          <w:bCs w:val="false"/>
          <w:sz w:val="22"/>
          <w:szCs w:val="22"/>
          <w:lang w:val="en-GB" w:eastAsia="zh-CN" w:bidi="hi-IN"/>
        </w:rPr>
      </w:pPr>
      <w:r>
        <w:rPr>
          <w:rFonts w:ascii="Arial" w:hAnsi="Arial"/>
          <w:b w:val="false"/>
          <w:bCs w:val="false"/>
          <w:sz w:val="22"/>
          <w:szCs w:val="22"/>
          <w:lang w:val="en-GB" w:eastAsia="zh-CN" w:bidi="hi-IN"/>
        </w:rPr>
        <w:t xml:space="preserve">The optimization was done using a Bayesian optimization process to find the optimal parameter set. </w:t>
      </w:r>
    </w:p>
    <w:p>
      <w:pPr>
        <w:pStyle w:val="Normal"/>
        <w:bidi w:val="0"/>
        <w:jc w:val="left"/>
        <w:rPr>
          <w:b/>
          <w:bCs/>
          <w:sz w:val="22"/>
          <w:szCs w:val="22"/>
          <w:lang w:val="en-GB" w:eastAsia="zh-CN" w:bidi="hi-IN"/>
        </w:rPr>
      </w:pPr>
      <w:r>
        <w:rPr>
          <w:b/>
          <w:bCs/>
          <w:sz w:val="22"/>
          <w:szCs w:val="22"/>
          <w:lang w:val="en-GB" w:eastAsia="zh-CN" w:bidi="hi-IN"/>
        </w:rPr>
      </w:r>
      <w:r>
        <w:br w:type="page"/>
      </w:r>
    </w:p>
    <w:p>
      <w:pPr>
        <w:pStyle w:val="Normal"/>
        <w:bidi w:val="0"/>
        <w:jc w:val="left"/>
        <w:rPr>
          <w:lang w:val="en-GB" w:eastAsia="zh-CN" w:bidi="hi-IN"/>
        </w:rPr>
      </w:pPr>
      <w:r>
        <w:rPr>
          <w:rFonts w:ascii="Arial" w:hAnsi="Arial"/>
          <w:b/>
          <w:bCs/>
          <w:sz w:val="22"/>
          <w:szCs w:val="22"/>
          <w:lang w:val="en-GB" w:eastAsia="zh-CN" w:bidi="hi-IN"/>
        </w:rPr>
        <w:t>Long short-term memory (LSTM):</w:t>
      </w:r>
      <w:r>
        <w:rPr>
          <w:rFonts w:ascii="Arial" w:hAnsi="Arial"/>
          <w:b w:val="false"/>
          <w:bCs w:val="false"/>
          <w:sz w:val="22"/>
          <w:szCs w:val="22"/>
          <w:lang w:val="en-GB" w:eastAsia="zh-CN" w:bidi="hi-IN"/>
        </w:rPr>
        <w:t xml:space="preserve"> </w:t>
      </w:r>
    </w:p>
    <w:p>
      <w:pPr>
        <w:pStyle w:val="Normal"/>
        <w:bidi w:val="0"/>
        <w:jc w:val="left"/>
        <w:rPr>
          <w:b w:val="false"/>
          <w:bCs w:val="false"/>
          <w:sz w:val="22"/>
          <w:szCs w:val="22"/>
          <w:lang w:val="en-GB" w:eastAsia="zh-CN" w:bidi="hi-IN"/>
        </w:rPr>
      </w:pPr>
      <w:r>
        <w:rPr>
          <w:b w:val="false"/>
          <w:bCs w:val="false"/>
          <w:sz w:val="22"/>
          <w:szCs w:val="22"/>
          <w:lang w:val="en-GB" w:eastAsia="zh-CN" w:bidi="hi-IN"/>
        </w:rPr>
      </w:r>
    </w:p>
    <w:p>
      <w:pPr>
        <w:pStyle w:val="Normal"/>
        <w:bidi w:val="0"/>
        <w:jc w:val="left"/>
        <w:rPr>
          <w:lang w:val="en-GB" w:eastAsia="zh-CN" w:bidi="hi-IN"/>
        </w:rPr>
      </w:pPr>
      <w:r>
        <w:rPr>
          <w:rFonts w:ascii="Arial" w:hAnsi="Arial"/>
          <w:b w:val="false"/>
          <w:bCs w:val="false"/>
          <w:sz w:val="22"/>
          <w:szCs w:val="22"/>
          <w:lang w:val="en-GB" w:eastAsia="zh-CN" w:bidi="hi-IN"/>
        </w:rPr>
        <w:t xml:space="preserve">The LSTM is a recurrent neural network (RNN) that solves the exploding/vanishing gradient problem. When using long sequences, traditional RNNs face the problem that the long term gradient tends to zero or infinity. LSTMs are designed to classify, process and predict data based on time series and have been used in speech recognition, translation, robot control and time series prediction. As it was designed to process time series type data, it has naturally been used extensively in </w:t>
      </w:r>
      <w:r>
        <w:rPr>
          <w:rFonts w:ascii="Arial" w:hAnsi="Arial"/>
          <w:b w:val="false"/>
          <w:bCs w:val="false"/>
          <w:sz w:val="22"/>
          <w:szCs w:val="22"/>
          <w:lang w:val="en-GB" w:eastAsia="zh-CN" w:bidi="hi-IN"/>
        </w:rPr>
        <w:t>connection with</w:t>
      </w:r>
      <w:r>
        <w:rPr>
          <w:rFonts w:ascii="Arial" w:hAnsi="Arial"/>
          <w:b w:val="false"/>
          <w:bCs w:val="false"/>
          <w:sz w:val="22"/>
          <w:szCs w:val="22"/>
          <w:lang w:val="en-GB" w:eastAsia="zh-CN" w:bidi="hi-IN"/>
        </w:rPr>
        <w:t xml:space="preserve"> RRM </w:t>
      </w:r>
      <w:r>
        <w:rPr>
          <w:rFonts w:ascii="Arial" w:hAnsi="Arial"/>
          <w:b w:val="false"/>
          <w:bCs w:val="false"/>
          <w:sz w:val="22"/>
          <w:szCs w:val="22"/>
          <w:lang w:val="en-GB" w:eastAsia="zh-CN" w:bidi="hi-IN"/>
        </w:rPr>
        <w:t>(ca. 7300 results on google scholar)</w:t>
      </w:r>
      <w:r>
        <w:rPr>
          <w:rFonts w:ascii="Arial" w:hAnsi="Arial"/>
          <w:b w:val="false"/>
          <w:bCs w:val="false"/>
          <w:sz w:val="22"/>
          <w:szCs w:val="22"/>
          <w:lang w:val="en-GB" w:eastAsia="zh-CN" w:bidi="hi-IN"/>
        </w:rPr>
        <w:t xml:space="preserve"> and has been shown to give good results. The disadvantage of LSTMs is the computational power required to train the model, which makes hyper-parameter optimisation more difficult.</w:t>
      </w:r>
    </w:p>
    <w:p>
      <w:pPr>
        <w:pStyle w:val="Normal"/>
        <w:bidi w:val="0"/>
        <w:jc w:val="left"/>
        <w:rPr>
          <w:rFonts w:ascii="Arial" w:hAnsi="Arial"/>
          <w:lang w:val="en-GB" w:eastAsia="zh-CN" w:bidi="hi-IN"/>
        </w:rPr>
      </w:pPr>
      <w:r>
        <w:rPr>
          <w:rFonts w:ascii="Arial" w:hAnsi="Arial"/>
          <w:lang w:val="en-GB" w:eastAsia="zh-CN" w:bidi="hi-IN"/>
        </w:rPr>
      </w:r>
    </w:p>
    <w:p>
      <w:pPr>
        <w:pStyle w:val="Normal"/>
        <w:bidi w:val="0"/>
        <w:jc w:val="left"/>
        <w:rPr>
          <w:lang w:val="en-GB" w:eastAsia="zh-CN" w:bidi="hi-IN"/>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3132455"/>
            <wp:effectExtent l="0" t="0" r="0" b="0"/>
            <wp:wrapSquare wrapText="largest"/>
            <wp:docPr id="2"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2" descr=""/>
                    <pic:cNvPicPr>
                      <a:picLocks noChangeAspect="1" noChangeArrowheads="1"/>
                    </pic:cNvPicPr>
                  </pic:nvPicPr>
                  <pic:blipFill>
                    <a:blip r:embed="rId3"/>
                    <a:stretch>
                      <a:fillRect/>
                    </a:stretch>
                  </pic:blipFill>
                  <pic:spPr bwMode="auto">
                    <a:xfrm>
                      <a:off x="0" y="0"/>
                      <a:ext cx="6120130" cy="3132455"/>
                    </a:xfrm>
                    <a:prstGeom prst="rect">
                      <a:avLst/>
                    </a:prstGeom>
                  </pic:spPr>
                </pic:pic>
              </a:graphicData>
            </a:graphic>
          </wp:anchor>
        </w:drawing>
      </w:r>
      <w:r>
        <w:rPr>
          <w:lang w:val="en-GB" w:eastAsia="zh-CN" w:bidi="hi-IN"/>
        </w:rPr>
        <w:commentReference w:id="8"/>
      </w:r>
    </w:p>
    <w:p>
      <w:pPr>
        <w:pStyle w:val="Normal"/>
        <w:bidi w:val="0"/>
        <w:jc w:val="left"/>
        <w:rPr>
          <w:rFonts w:ascii="Arial" w:hAnsi="Arial"/>
          <w:b w:val="false"/>
          <w:bCs w:val="false"/>
          <w:sz w:val="22"/>
          <w:szCs w:val="22"/>
          <w:lang w:val="en-GB" w:eastAsia="zh-CN" w:bidi="hi-IN"/>
        </w:rPr>
      </w:pPr>
      <w:r>
        <w:rPr>
          <w:rFonts w:ascii="Arial" w:hAnsi="Arial"/>
          <w:b w:val="false"/>
          <w:bCs w:val="false"/>
          <w:sz w:val="22"/>
          <w:szCs w:val="22"/>
          <w:lang w:val="en-GB" w:eastAsia="zh-CN" w:bidi="hi-IN"/>
        </w:rPr>
      </w:r>
    </w:p>
    <w:p>
      <w:pPr>
        <w:pStyle w:val="Normal"/>
        <w:bidi w:val="0"/>
        <w:jc w:val="left"/>
        <w:rPr>
          <w:rFonts w:ascii="Arial" w:hAnsi="Arial"/>
          <w:b/>
          <w:bCs/>
          <w:sz w:val="22"/>
          <w:szCs w:val="22"/>
          <w:lang w:val="en-GB" w:eastAsia="zh-CN" w:bidi="hi-IN"/>
        </w:rPr>
      </w:pPr>
      <w:r>
        <w:rPr>
          <w:rFonts w:ascii="Arial" w:hAnsi="Arial"/>
          <w:b/>
          <w:bCs/>
          <w:sz w:val="22"/>
          <w:szCs w:val="22"/>
          <w:lang w:val="en-GB" w:eastAsia="zh-CN" w:bidi="hi-IN"/>
        </w:rPr>
      </w:r>
    </w:p>
    <w:p>
      <w:pPr>
        <w:pStyle w:val="Normal"/>
        <w:bidi w:val="0"/>
        <w:jc w:val="left"/>
        <w:rPr>
          <w:lang w:val="en-GB" w:eastAsia="zh-CN" w:bidi="hi-IN"/>
        </w:rPr>
      </w:pPr>
      <w:r>
        <w:rPr>
          <w:lang w:val="en-GB" w:eastAsia="zh-CN" w:bidi="hi-IN"/>
        </w:rPr>
        <w:commentReference w:id="9"/>
      </w: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5431790"/>
            <wp:effectExtent l="0" t="0" r="0" b="0"/>
            <wp:wrapSquare wrapText="largest"/>
            <wp:docPr id="3"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4" descr=""/>
                    <pic:cNvPicPr>
                      <a:picLocks noChangeAspect="1" noChangeArrowheads="1"/>
                    </pic:cNvPicPr>
                  </pic:nvPicPr>
                  <pic:blipFill>
                    <a:blip r:embed="rId4"/>
                    <a:stretch>
                      <a:fillRect/>
                    </a:stretch>
                  </pic:blipFill>
                  <pic:spPr bwMode="auto">
                    <a:xfrm>
                      <a:off x="0" y="0"/>
                      <a:ext cx="6120130" cy="5431790"/>
                    </a:xfrm>
                    <a:prstGeom prst="rect">
                      <a:avLst/>
                    </a:prstGeom>
                  </pic:spPr>
                </pic:pic>
              </a:graphicData>
            </a:graphic>
          </wp:anchor>
        </w:drawing>
      </w:r>
      <w:r>
        <w:rPr>
          <w:lang w:val="en-GB" w:eastAsia="zh-CN" w:bidi="hi-IN"/>
        </w:rPr>
        <w:commentReference w:id="10"/>
      </w:r>
    </w:p>
    <w:p>
      <w:pPr>
        <w:pStyle w:val="Normal"/>
        <w:bidi w:val="0"/>
        <w:jc w:val="left"/>
        <w:rPr>
          <w:rFonts w:ascii="Arial" w:hAnsi="Arial"/>
          <w:b/>
          <w:bCs/>
          <w:sz w:val="22"/>
          <w:szCs w:val="22"/>
          <w:lang w:val="en-GB" w:eastAsia="zh-CN" w:bidi="hi-IN"/>
        </w:rPr>
      </w:pPr>
      <w:r>
        <w:rPr>
          <w:rFonts w:ascii="Arial" w:hAnsi="Arial"/>
          <w:b/>
          <w:bCs/>
          <w:sz w:val="22"/>
          <w:szCs w:val="22"/>
          <w:lang w:val="en-GB" w:eastAsia="zh-CN" w:bidi="hi-IN"/>
        </w:rPr>
      </w:r>
    </w:p>
    <w:p>
      <w:pPr>
        <w:pStyle w:val="Normal"/>
        <w:bidi w:val="0"/>
        <w:jc w:val="left"/>
        <w:rPr>
          <w:rFonts w:ascii="Arial" w:hAnsi="Arial"/>
          <w:b/>
          <w:bCs/>
          <w:sz w:val="22"/>
          <w:szCs w:val="22"/>
          <w:lang w:val="en-GB" w:eastAsia="zh-CN" w:bidi="hi-IN"/>
        </w:rPr>
      </w:pPr>
      <w:r>
        <w:rPr>
          <w:rFonts w:ascii="Arial" w:hAnsi="Arial"/>
          <w:b/>
          <w:bCs/>
          <w:sz w:val="22"/>
          <w:szCs w:val="22"/>
          <w:lang w:val="en-GB" w:eastAsia="zh-CN" w:bidi="hi-IN"/>
        </w:rPr>
      </w:r>
    </w:p>
    <w:p>
      <w:pPr>
        <w:pStyle w:val="Normal"/>
        <w:bidi w:val="0"/>
        <w:jc w:val="left"/>
        <w:rPr>
          <w:lang w:val="en-GB" w:eastAsia="zh-CN" w:bidi="hi-IN"/>
        </w:rPr>
      </w:pPr>
      <w:r>
        <w:rPr>
          <w:rFonts w:ascii="Arial" w:hAnsi="Arial"/>
          <w:b w:val="false"/>
          <w:bCs w:val="false"/>
          <w:sz w:val="22"/>
          <w:szCs w:val="22"/>
          <w:lang w:val="en-GB" w:eastAsia="zh-CN" w:bidi="hi-IN"/>
        </w:rPr>
        <w:t>LSTMs have many hyperparameters that can be adjusted. The models here have been optimised for the following hyperparameters:</w:t>
      </w:r>
    </w:p>
    <w:p>
      <w:pPr>
        <w:pStyle w:val="Normal"/>
        <w:bidi w:val="0"/>
        <w:jc w:val="left"/>
        <w:rPr>
          <w:lang w:val="en-GB" w:eastAsia="zh-CN" w:bidi="hi-IN"/>
        </w:rPr>
      </w:pPr>
      <w:r>
        <w:rPr>
          <w:lang w:val="en-GB" w:eastAsia="zh-CN" w:bidi="hi-IN"/>
        </w:rPr>
      </w:r>
    </w:p>
    <w:tbl>
      <w:tblPr>
        <w:tblW w:w="5000" w:type="pct"/>
        <w:jc w:val="left"/>
        <w:tblInd w:w="-5" w:type="dxa"/>
        <w:tblLayout w:type="fixed"/>
        <w:tblCellMar>
          <w:top w:w="55" w:type="dxa"/>
          <w:left w:w="55" w:type="dxa"/>
          <w:bottom w:w="55" w:type="dxa"/>
          <w:right w:w="55" w:type="dxa"/>
        </w:tblCellMar>
      </w:tblPr>
      <w:tblGrid>
        <w:gridCol w:w="2145"/>
        <w:gridCol w:w="5436"/>
        <w:gridCol w:w="2057"/>
      </w:tblGrid>
      <w:tr>
        <w:trPr/>
        <w:tc>
          <w:tcPr>
            <w:tcW w:w="2145" w:type="dxa"/>
            <w:tcBorders>
              <w:top w:val="single" w:sz="4" w:space="0" w:color="000000"/>
              <w:left w:val="single" w:sz="4" w:space="0" w:color="000000"/>
              <w:bottom w:val="single" w:sz="4" w:space="0" w:color="000000"/>
            </w:tcBorders>
          </w:tcPr>
          <w:p>
            <w:pPr>
              <w:pStyle w:val="Tabelleninhalt"/>
              <w:widowControl w:val="false"/>
              <w:rPr>
                <w:lang w:val="en-GB" w:eastAsia="zh-CN" w:bidi="hi-IN"/>
              </w:rPr>
            </w:pPr>
            <w:r>
              <w:rPr>
                <w:rFonts w:ascii="Arial" w:hAnsi="Arial"/>
                <w:sz w:val="22"/>
                <w:szCs w:val="22"/>
                <w:lang w:val="en-GB" w:eastAsia="zh-CN" w:bidi="hi-IN"/>
              </w:rPr>
              <w:t>Hyperparameter</w:t>
            </w:r>
          </w:p>
        </w:tc>
        <w:tc>
          <w:tcPr>
            <w:tcW w:w="5436" w:type="dxa"/>
            <w:tcBorders>
              <w:top w:val="single" w:sz="4" w:space="0" w:color="000000"/>
              <w:left w:val="single" w:sz="4" w:space="0" w:color="000000"/>
              <w:bottom w:val="single" w:sz="4" w:space="0" w:color="000000"/>
            </w:tcBorders>
          </w:tcPr>
          <w:p>
            <w:pPr>
              <w:pStyle w:val="Tabelleninhalt"/>
              <w:widowControl w:val="false"/>
              <w:rPr>
                <w:lang w:val="en-GB" w:eastAsia="zh-CN" w:bidi="hi-IN"/>
              </w:rPr>
            </w:pPr>
            <w:r>
              <w:rPr>
                <w:rFonts w:ascii="Arial" w:hAnsi="Arial"/>
                <w:sz w:val="22"/>
                <w:szCs w:val="22"/>
                <w:lang w:val="en-GB" w:eastAsia="zh-CN" w:bidi="hi-IN"/>
              </w:rPr>
              <w:t>Description</w:t>
            </w:r>
          </w:p>
        </w:tc>
        <w:tc>
          <w:tcPr>
            <w:tcW w:w="2057" w:type="dxa"/>
            <w:tcBorders>
              <w:top w:val="single" w:sz="4" w:space="0" w:color="000000"/>
              <w:left w:val="single" w:sz="4" w:space="0" w:color="000000"/>
              <w:bottom w:val="single" w:sz="4" w:space="0" w:color="000000"/>
              <w:right w:val="single" w:sz="4" w:space="0" w:color="000000"/>
            </w:tcBorders>
          </w:tcPr>
          <w:p>
            <w:pPr>
              <w:pStyle w:val="Tabelleninhalt"/>
              <w:widowControl w:val="false"/>
              <w:rPr>
                <w:lang w:val="en-GB" w:eastAsia="zh-CN" w:bidi="hi-IN"/>
              </w:rPr>
            </w:pPr>
            <w:r>
              <w:rPr>
                <w:rFonts w:ascii="Arial" w:hAnsi="Arial"/>
                <w:sz w:val="22"/>
                <w:szCs w:val="22"/>
                <w:lang w:val="en-GB" w:eastAsia="zh-CN" w:bidi="hi-IN"/>
              </w:rPr>
              <w:t>Optimization range</w:t>
            </w:r>
          </w:p>
        </w:tc>
      </w:tr>
      <w:tr>
        <w:trPr/>
        <w:tc>
          <w:tcPr>
            <w:tcW w:w="2145" w:type="dxa"/>
            <w:tcBorders>
              <w:left w:val="single" w:sz="4" w:space="0" w:color="000000"/>
              <w:bottom w:val="single" w:sz="4" w:space="0" w:color="000000"/>
            </w:tcBorders>
          </w:tcPr>
          <w:p>
            <w:pPr>
              <w:pStyle w:val="Normal"/>
              <w:widowControl w:val="false"/>
              <w:bidi w:val="0"/>
              <w:jc w:val="left"/>
              <w:rPr>
                <w:lang w:val="en-GB" w:eastAsia="zh-CN" w:bidi="hi-IN"/>
              </w:rPr>
            </w:pPr>
            <w:r>
              <w:rPr>
                <w:rFonts w:ascii="Arial" w:hAnsi="Arial"/>
                <w:b w:val="false"/>
                <w:bCs w:val="false"/>
                <w:sz w:val="22"/>
                <w:szCs w:val="22"/>
                <w:lang w:val="en-GB" w:eastAsia="zh-CN" w:bidi="hi-IN"/>
              </w:rPr>
              <w:t>nlayers</w:t>
            </w:r>
          </w:p>
        </w:tc>
        <w:tc>
          <w:tcPr>
            <w:tcW w:w="5436" w:type="dxa"/>
            <w:tcBorders>
              <w:left w:val="single" w:sz="4" w:space="0" w:color="000000"/>
              <w:bottom w:val="single" w:sz="4" w:space="0" w:color="000000"/>
            </w:tcBorders>
          </w:tcPr>
          <w:p>
            <w:pPr>
              <w:pStyle w:val="Normal"/>
              <w:widowControl w:val="false"/>
              <w:bidi w:val="0"/>
              <w:jc w:val="left"/>
              <w:rPr>
                <w:lang w:val="en-GB" w:eastAsia="zh-CN" w:bidi="hi-IN"/>
              </w:rPr>
            </w:pPr>
            <w:r>
              <w:rPr>
                <w:rFonts w:ascii="Arial" w:hAnsi="Arial"/>
                <w:b w:val="false"/>
                <w:bCs w:val="false"/>
                <w:sz w:val="22"/>
                <w:szCs w:val="22"/>
                <w:lang w:val="en-GB" w:eastAsia="zh-CN" w:bidi="hi-IN"/>
              </w:rPr>
              <w:t>Number of layers in the neural network</w:t>
            </w:r>
          </w:p>
        </w:tc>
        <w:tc>
          <w:tcPr>
            <w:tcW w:w="2057" w:type="dxa"/>
            <w:tcBorders>
              <w:left w:val="single" w:sz="4" w:space="0" w:color="000000"/>
              <w:bottom w:val="single" w:sz="4" w:space="0" w:color="000000"/>
              <w:right w:val="single" w:sz="4" w:space="0" w:color="000000"/>
            </w:tcBorders>
          </w:tcPr>
          <w:p>
            <w:pPr>
              <w:pStyle w:val="Tabelleninhalt"/>
              <w:widowControl w:val="false"/>
              <w:rPr>
                <w:lang w:val="en-GB" w:eastAsia="zh-CN" w:bidi="hi-IN"/>
              </w:rPr>
            </w:pPr>
            <w:r>
              <w:rPr>
                <w:rFonts w:ascii="Arial" w:hAnsi="Arial"/>
                <w:sz w:val="22"/>
                <w:szCs w:val="22"/>
                <w:lang w:val="en-GB" w:eastAsia="zh-CN" w:bidi="hi-IN"/>
              </w:rPr>
              <w:t>1 – 5</w:t>
            </w:r>
          </w:p>
        </w:tc>
      </w:tr>
      <w:tr>
        <w:trPr/>
        <w:tc>
          <w:tcPr>
            <w:tcW w:w="2145" w:type="dxa"/>
            <w:tcBorders>
              <w:left w:val="single" w:sz="4" w:space="0" w:color="000000"/>
              <w:bottom w:val="single" w:sz="4" w:space="0" w:color="000000"/>
            </w:tcBorders>
          </w:tcPr>
          <w:p>
            <w:pPr>
              <w:pStyle w:val="Normal"/>
              <w:widowControl w:val="false"/>
              <w:bidi w:val="0"/>
              <w:jc w:val="left"/>
              <w:rPr>
                <w:lang w:val="en-GB" w:eastAsia="zh-CN" w:bidi="hi-IN"/>
              </w:rPr>
            </w:pPr>
            <w:r>
              <w:rPr>
                <w:rFonts w:ascii="Arial" w:hAnsi="Arial"/>
                <w:b w:val="false"/>
                <w:bCs w:val="false"/>
                <w:sz w:val="22"/>
                <w:szCs w:val="22"/>
                <w:lang w:val="en-GB" w:eastAsia="zh-CN" w:bidi="hi-IN"/>
              </w:rPr>
              <w:t>nnodes</w:t>
            </w:r>
          </w:p>
        </w:tc>
        <w:tc>
          <w:tcPr>
            <w:tcW w:w="5436" w:type="dxa"/>
            <w:tcBorders>
              <w:left w:val="single" w:sz="4" w:space="0" w:color="000000"/>
              <w:bottom w:val="single" w:sz="4" w:space="0" w:color="000000"/>
            </w:tcBorders>
          </w:tcPr>
          <w:p>
            <w:pPr>
              <w:pStyle w:val="Normal"/>
              <w:widowControl w:val="false"/>
              <w:bidi w:val="0"/>
              <w:jc w:val="left"/>
              <w:rPr>
                <w:lang w:val="en-GB" w:eastAsia="zh-CN" w:bidi="hi-IN"/>
              </w:rPr>
            </w:pPr>
            <w:r>
              <w:rPr>
                <w:rFonts w:ascii="Arial" w:hAnsi="Arial"/>
                <w:b w:val="false"/>
                <w:bCs w:val="false"/>
                <w:sz w:val="22"/>
                <w:szCs w:val="22"/>
                <w:lang w:val="en-GB" w:eastAsia="zh-CN" w:bidi="hi-IN"/>
              </w:rPr>
              <w:t>Number of nodes in each layer</w:t>
            </w:r>
          </w:p>
        </w:tc>
        <w:tc>
          <w:tcPr>
            <w:tcW w:w="2057" w:type="dxa"/>
            <w:tcBorders>
              <w:left w:val="single" w:sz="4" w:space="0" w:color="000000"/>
              <w:bottom w:val="single" w:sz="4" w:space="0" w:color="000000"/>
              <w:right w:val="single" w:sz="4" w:space="0" w:color="000000"/>
            </w:tcBorders>
          </w:tcPr>
          <w:p>
            <w:pPr>
              <w:pStyle w:val="Tabelleninhalt"/>
              <w:widowControl w:val="false"/>
              <w:rPr>
                <w:lang w:val="en-GB" w:eastAsia="zh-CN" w:bidi="hi-IN"/>
              </w:rPr>
            </w:pPr>
            <w:r>
              <w:rPr>
                <w:rFonts w:ascii="Arial" w:hAnsi="Arial"/>
                <w:sz w:val="22"/>
                <w:szCs w:val="22"/>
                <w:lang w:val="en-GB" w:eastAsia="zh-CN" w:bidi="hi-IN"/>
              </w:rPr>
              <w:t>5 – 300</w:t>
            </w:r>
          </w:p>
        </w:tc>
      </w:tr>
      <w:tr>
        <w:trPr/>
        <w:tc>
          <w:tcPr>
            <w:tcW w:w="2145" w:type="dxa"/>
            <w:tcBorders>
              <w:left w:val="single" w:sz="4" w:space="0" w:color="000000"/>
              <w:bottom w:val="single" w:sz="4" w:space="0" w:color="000000"/>
            </w:tcBorders>
          </w:tcPr>
          <w:p>
            <w:pPr>
              <w:pStyle w:val="Normal"/>
              <w:widowControl w:val="false"/>
              <w:bidi w:val="0"/>
              <w:jc w:val="left"/>
              <w:rPr>
                <w:lang w:val="en-GB" w:eastAsia="zh-CN" w:bidi="hi-IN"/>
              </w:rPr>
            </w:pPr>
            <w:r>
              <w:rPr>
                <w:rFonts w:ascii="Arial" w:hAnsi="Arial"/>
                <w:b w:val="false"/>
                <w:bCs w:val="false"/>
                <w:sz w:val="22"/>
                <w:szCs w:val="22"/>
                <w:lang w:val="en-GB" w:eastAsia="zh-CN" w:bidi="hi-IN"/>
              </w:rPr>
              <w:t>batch size</w:t>
            </w:r>
          </w:p>
        </w:tc>
        <w:tc>
          <w:tcPr>
            <w:tcW w:w="5436" w:type="dxa"/>
            <w:tcBorders>
              <w:left w:val="single" w:sz="4" w:space="0" w:color="000000"/>
              <w:bottom w:val="single" w:sz="4" w:space="0" w:color="000000"/>
            </w:tcBorders>
          </w:tcPr>
          <w:p>
            <w:pPr>
              <w:pStyle w:val="Normal"/>
              <w:widowControl w:val="false"/>
              <w:bidi w:val="0"/>
              <w:jc w:val="left"/>
              <w:rPr>
                <w:lang w:val="en-GB" w:eastAsia="zh-CN" w:bidi="hi-IN"/>
              </w:rPr>
            </w:pPr>
            <w:r>
              <w:rPr>
                <w:rFonts w:ascii="Arial" w:hAnsi="Arial"/>
                <w:b w:val="false"/>
                <w:bCs w:val="false"/>
                <w:sz w:val="22"/>
                <w:szCs w:val="22"/>
                <w:lang w:val="en-GB" w:eastAsia="zh-CN" w:bidi="hi-IN"/>
              </w:rPr>
              <w:t>Step size after which the weights are updated within an epoch</w:t>
            </w:r>
          </w:p>
        </w:tc>
        <w:tc>
          <w:tcPr>
            <w:tcW w:w="2057" w:type="dxa"/>
            <w:tcBorders>
              <w:left w:val="single" w:sz="4" w:space="0" w:color="000000"/>
              <w:bottom w:val="single" w:sz="4" w:space="0" w:color="000000"/>
              <w:right w:val="single" w:sz="4" w:space="0" w:color="000000"/>
            </w:tcBorders>
          </w:tcPr>
          <w:p>
            <w:pPr>
              <w:pStyle w:val="Tabelleninhalt"/>
              <w:widowControl w:val="false"/>
              <w:rPr>
                <w:lang w:val="en-GB" w:eastAsia="zh-CN" w:bidi="hi-IN"/>
              </w:rPr>
            </w:pPr>
            <w:r>
              <w:rPr>
                <w:rFonts w:ascii="Arial" w:hAnsi="Arial"/>
                <w:sz w:val="22"/>
                <w:szCs w:val="22"/>
                <w:lang w:val="en-GB" w:eastAsia="zh-CN" w:bidi="hi-IN"/>
              </w:rPr>
              <w:t>5</w:t>
            </w:r>
            <w:r>
              <w:rPr>
                <w:rFonts w:ascii="Arial" w:hAnsi="Arial"/>
                <w:sz w:val="22"/>
                <w:szCs w:val="22"/>
                <w:lang w:val="en-GB" w:eastAsia="zh-CN" w:bidi="hi-IN"/>
              </w:rPr>
              <w:t xml:space="preserve"> – 1</w:t>
            </w:r>
            <w:r>
              <w:rPr>
                <w:rFonts w:ascii="Arial" w:hAnsi="Arial"/>
                <w:sz w:val="22"/>
                <w:szCs w:val="22"/>
                <w:lang w:val="en-GB" w:eastAsia="zh-CN" w:bidi="hi-IN"/>
              </w:rPr>
              <w:t>50</w:t>
            </w:r>
          </w:p>
        </w:tc>
      </w:tr>
      <w:tr>
        <w:trPr/>
        <w:tc>
          <w:tcPr>
            <w:tcW w:w="2145" w:type="dxa"/>
            <w:tcBorders>
              <w:left w:val="single" w:sz="4" w:space="0" w:color="000000"/>
              <w:bottom w:val="single" w:sz="4" w:space="0" w:color="000000"/>
            </w:tcBorders>
          </w:tcPr>
          <w:p>
            <w:pPr>
              <w:pStyle w:val="Normal"/>
              <w:widowControl w:val="false"/>
              <w:bidi w:val="0"/>
              <w:jc w:val="left"/>
              <w:rPr>
                <w:lang w:val="en-GB" w:eastAsia="zh-CN" w:bidi="hi-IN"/>
              </w:rPr>
            </w:pPr>
            <w:r>
              <w:rPr>
                <w:rFonts w:ascii="Arial" w:hAnsi="Arial"/>
                <w:b w:val="false"/>
                <w:bCs w:val="false"/>
                <w:sz w:val="22"/>
                <w:szCs w:val="22"/>
                <w:lang w:val="en-GB" w:eastAsia="zh-CN" w:bidi="hi-IN"/>
              </w:rPr>
              <w:t>epoche</w:t>
            </w:r>
          </w:p>
        </w:tc>
        <w:tc>
          <w:tcPr>
            <w:tcW w:w="5436" w:type="dxa"/>
            <w:tcBorders>
              <w:left w:val="single" w:sz="4" w:space="0" w:color="000000"/>
              <w:bottom w:val="single" w:sz="4" w:space="0" w:color="000000"/>
            </w:tcBorders>
          </w:tcPr>
          <w:p>
            <w:pPr>
              <w:pStyle w:val="Normal"/>
              <w:widowControl w:val="false"/>
              <w:bidi w:val="0"/>
              <w:jc w:val="left"/>
              <w:rPr>
                <w:lang w:val="en-GB" w:eastAsia="zh-CN" w:bidi="hi-IN"/>
              </w:rPr>
            </w:pPr>
            <w:r>
              <w:rPr>
                <w:rFonts w:ascii="Arial" w:hAnsi="Arial"/>
                <w:b w:val="false"/>
                <w:bCs w:val="false"/>
                <w:sz w:val="22"/>
                <w:szCs w:val="22"/>
                <w:lang w:val="en-GB" w:eastAsia="zh-CN" w:bidi="hi-IN"/>
              </w:rPr>
              <w:t>Number of times the dataset is used to train the neural network</w:t>
            </w:r>
          </w:p>
        </w:tc>
        <w:tc>
          <w:tcPr>
            <w:tcW w:w="2057" w:type="dxa"/>
            <w:tcBorders>
              <w:left w:val="single" w:sz="4" w:space="0" w:color="000000"/>
              <w:bottom w:val="single" w:sz="4" w:space="0" w:color="000000"/>
              <w:right w:val="single" w:sz="4" w:space="0" w:color="000000"/>
            </w:tcBorders>
          </w:tcPr>
          <w:p>
            <w:pPr>
              <w:pStyle w:val="Tabelleninhalt"/>
              <w:widowControl w:val="false"/>
              <w:rPr>
                <w:lang w:val="en-GB" w:eastAsia="zh-CN" w:bidi="hi-IN"/>
              </w:rPr>
            </w:pPr>
            <w:r>
              <w:rPr>
                <w:rFonts w:ascii="Arial" w:hAnsi="Arial"/>
                <w:sz w:val="22"/>
                <w:szCs w:val="22"/>
                <w:lang w:val="en-GB" w:eastAsia="zh-CN" w:bidi="hi-IN"/>
              </w:rPr>
              <w:t>1 – 10</w:t>
            </w:r>
            <w:r>
              <w:rPr>
                <w:rFonts w:ascii="Arial" w:hAnsi="Arial"/>
                <w:sz w:val="22"/>
                <w:szCs w:val="22"/>
                <w:lang w:val="en-GB" w:eastAsia="zh-CN" w:bidi="hi-IN"/>
              </w:rPr>
              <w:t>0</w:t>
            </w:r>
          </w:p>
        </w:tc>
      </w:tr>
      <w:tr>
        <w:trPr/>
        <w:tc>
          <w:tcPr>
            <w:tcW w:w="2145" w:type="dxa"/>
            <w:tcBorders>
              <w:left w:val="single" w:sz="4" w:space="0" w:color="000000"/>
              <w:bottom w:val="single" w:sz="4" w:space="0" w:color="000000"/>
            </w:tcBorders>
          </w:tcPr>
          <w:p>
            <w:pPr>
              <w:pStyle w:val="Normal"/>
              <w:widowControl w:val="false"/>
              <w:bidi w:val="0"/>
              <w:jc w:val="left"/>
              <w:rPr>
                <w:lang w:val="en-GB" w:eastAsia="zh-CN" w:bidi="hi-IN"/>
              </w:rPr>
            </w:pPr>
            <w:r>
              <w:rPr>
                <w:rFonts w:ascii="Arial" w:hAnsi="Arial"/>
                <w:b w:val="false"/>
                <w:bCs w:val="false"/>
                <w:sz w:val="22"/>
                <w:szCs w:val="22"/>
                <w:lang w:val="en-GB" w:eastAsia="zh-CN" w:bidi="hi-IN"/>
              </w:rPr>
              <w:t>step size</w:t>
            </w:r>
          </w:p>
        </w:tc>
        <w:tc>
          <w:tcPr>
            <w:tcW w:w="5436" w:type="dxa"/>
            <w:tcBorders>
              <w:left w:val="single" w:sz="4" w:space="0" w:color="000000"/>
              <w:bottom w:val="single" w:sz="4" w:space="0" w:color="000000"/>
            </w:tcBorders>
          </w:tcPr>
          <w:p>
            <w:pPr>
              <w:pStyle w:val="Normal"/>
              <w:widowControl w:val="false"/>
              <w:bidi w:val="0"/>
              <w:jc w:val="left"/>
              <w:rPr>
                <w:lang w:val="en-GB" w:eastAsia="zh-CN" w:bidi="hi-IN"/>
              </w:rPr>
            </w:pPr>
            <w:r>
              <w:rPr>
                <w:rFonts w:ascii="Arial" w:hAnsi="Arial"/>
                <w:b w:val="false"/>
                <w:bCs w:val="false"/>
                <w:sz w:val="22"/>
                <w:szCs w:val="22"/>
                <w:lang w:val="en-GB" w:eastAsia="zh-CN" w:bidi="hi-IN"/>
              </w:rPr>
              <w:t>Number of time steps of the input data</w:t>
            </w:r>
          </w:p>
        </w:tc>
        <w:tc>
          <w:tcPr>
            <w:tcW w:w="2057" w:type="dxa"/>
            <w:tcBorders>
              <w:left w:val="single" w:sz="4" w:space="0" w:color="000000"/>
              <w:bottom w:val="single" w:sz="4" w:space="0" w:color="000000"/>
              <w:right w:val="single" w:sz="4" w:space="0" w:color="000000"/>
            </w:tcBorders>
          </w:tcPr>
          <w:p>
            <w:pPr>
              <w:pStyle w:val="Tabelleninhalt"/>
              <w:widowControl w:val="false"/>
              <w:rPr>
                <w:lang w:val="en-GB" w:eastAsia="zh-CN" w:bidi="hi-IN"/>
              </w:rPr>
            </w:pPr>
            <w:r>
              <w:rPr>
                <w:rFonts w:ascii="Arial" w:hAnsi="Arial"/>
                <w:sz w:val="22"/>
                <w:szCs w:val="22"/>
                <w:lang w:val="en-GB" w:eastAsia="zh-CN" w:bidi="hi-IN"/>
              </w:rPr>
              <w:t>5</w:t>
            </w:r>
            <w:r>
              <w:rPr>
                <w:rFonts w:ascii="Arial" w:hAnsi="Arial"/>
                <w:sz w:val="22"/>
                <w:szCs w:val="22"/>
                <w:lang w:val="en-GB" w:eastAsia="zh-CN" w:bidi="hi-IN"/>
              </w:rPr>
              <w:t xml:space="preserve"> – 200</w:t>
            </w:r>
          </w:p>
        </w:tc>
      </w:tr>
    </w:tbl>
    <w:p>
      <w:pPr>
        <w:pStyle w:val="Normal"/>
        <w:bidi w:val="0"/>
        <w:jc w:val="left"/>
        <w:rPr>
          <w:rFonts w:ascii="Arial" w:hAnsi="Arial"/>
          <w:b w:val="false"/>
          <w:bCs w:val="false"/>
          <w:sz w:val="22"/>
          <w:szCs w:val="22"/>
          <w:lang w:val="en-GB" w:eastAsia="zh-CN" w:bidi="hi-IN"/>
        </w:rPr>
      </w:pPr>
      <w:r>
        <w:rPr>
          <w:rFonts w:ascii="Arial" w:hAnsi="Arial"/>
          <w:b w:val="false"/>
          <w:bCs w:val="false"/>
          <w:sz w:val="22"/>
          <w:szCs w:val="22"/>
          <w:lang w:val="en-GB" w:eastAsia="zh-CN" w:bidi="hi-IN"/>
        </w:rPr>
      </w:r>
    </w:p>
    <w:p>
      <w:pPr>
        <w:pStyle w:val="Normal"/>
        <w:bidi w:val="0"/>
        <w:jc w:val="left"/>
        <w:rPr>
          <w:lang w:val="en-GB" w:eastAsia="zh-CN" w:bidi="hi-IN"/>
        </w:rPr>
      </w:pPr>
      <w:r>
        <w:rPr>
          <w:rFonts w:ascii="Arial" w:hAnsi="Arial"/>
          <w:b w:val="false"/>
          <w:bCs w:val="false"/>
          <w:sz w:val="22"/>
          <w:szCs w:val="22"/>
          <w:lang w:val="en-GB" w:eastAsia="zh-CN" w:bidi="hi-IN"/>
        </w:rPr>
        <w:t>The optimization was done using a Bayesian optimization process to find the optimal parameter set. In addition the loss function “mse” and optimizer “adam” were used.</w:t>
      </w:r>
    </w:p>
    <w:p>
      <w:pPr>
        <w:pStyle w:val="Normal"/>
        <w:bidi w:val="0"/>
        <w:jc w:val="left"/>
        <w:rPr>
          <w:lang w:val="en-GB" w:eastAsia="zh-CN" w:bidi="hi-IN"/>
        </w:rPr>
      </w:pPr>
      <w:r>
        <w:rPr>
          <w:lang w:val="en-GB" w:eastAsia="zh-CN" w:bidi="hi-IN"/>
        </w:rPr>
      </w:r>
    </w:p>
    <w:p>
      <w:pPr>
        <w:pStyle w:val="Normal"/>
        <w:bidi w:val="0"/>
        <w:jc w:val="left"/>
        <w:rPr>
          <w:lang w:val="en-GB" w:eastAsia="zh-CN" w:bidi="hi-IN"/>
        </w:rPr>
      </w:pPr>
      <w:r>
        <w:rPr>
          <w:lang w:val="en-GB" w:eastAsia="zh-CN" w:bidi="hi-IN"/>
        </w:rPr>
      </w:r>
    </w:p>
    <w:p>
      <w:pPr>
        <w:pStyle w:val="Normal"/>
        <w:bidi w:val="0"/>
        <w:jc w:val="left"/>
        <w:rPr>
          <w:lang w:val="en-GB" w:eastAsia="zh-CN" w:bidi="hi-IN"/>
        </w:rPr>
      </w:pPr>
      <w:r>
        <w:rPr>
          <w:rFonts w:ascii="Arial" w:hAnsi="Arial"/>
          <w:b/>
          <w:bCs/>
          <w:sz w:val="22"/>
          <w:szCs w:val="22"/>
          <w:lang w:val="en-GB" w:eastAsia="zh-CN" w:bidi="hi-IN"/>
        </w:rPr>
        <w:t>Transformer:</w:t>
      </w:r>
      <w:r>
        <w:rPr>
          <w:rFonts w:ascii="Arial" w:hAnsi="Arial"/>
          <w:b w:val="false"/>
          <w:bCs w:val="false"/>
          <w:sz w:val="22"/>
          <w:szCs w:val="22"/>
          <w:lang w:val="en-GB" w:eastAsia="zh-CN" w:bidi="hi-IN"/>
        </w:rPr>
        <w:t xml:space="preserve"> </w:t>
      </w:r>
    </w:p>
    <w:p>
      <w:pPr>
        <w:pStyle w:val="Normal"/>
        <w:bidi w:val="0"/>
        <w:jc w:val="left"/>
        <w:rPr>
          <w:rFonts w:ascii="Arial" w:hAnsi="Arial"/>
          <w:sz w:val="22"/>
          <w:szCs w:val="22"/>
          <w:lang w:val="en-GB" w:eastAsia="zh-CN" w:bidi="hi-IN"/>
        </w:rPr>
      </w:pPr>
      <w:r>
        <w:rPr>
          <w:rFonts w:ascii="Arial" w:hAnsi="Arial"/>
          <w:b w:val="false"/>
          <w:bCs w:val="false"/>
          <w:sz w:val="22"/>
          <w:szCs w:val="22"/>
          <w:lang w:val="en-GB" w:eastAsia="zh-CN" w:bidi="hi-IN"/>
        </w:rPr>
        <w:t>Although the self-attention mechanism in deep learning models has mainly been used in natural language processing (ChatGPT, BERT), it has recently started to emerge in other fields. However, its use in rainfall runoff modelling is still limited due to its recent development. One of the advantages of this mechanism is that it can develop different temporal relationships on its own, making it a state of the art algorithm for other sequential data such as speech, video and audio. However, multivariate modelling does not perform as well as univariate modelling. This is because it struggles to link the attention mechanism between the different input variables.</w:t>
      </w:r>
    </w:p>
    <w:p>
      <w:pPr>
        <w:pStyle w:val="Normal"/>
        <w:bidi w:val="0"/>
        <w:jc w:val="left"/>
        <w:rPr>
          <w:rFonts w:ascii="Arial" w:hAnsi="Arial"/>
          <w:b w:val="false"/>
          <w:bCs w:val="false"/>
          <w:sz w:val="22"/>
          <w:szCs w:val="22"/>
          <w:lang w:val="en-GB" w:eastAsia="zh-CN" w:bidi="hi-IN"/>
        </w:rPr>
      </w:pPr>
      <w:r>
        <w:rPr>
          <w:rFonts w:ascii="Arial" w:hAnsi="Arial"/>
          <w:b w:val="false"/>
          <w:bCs w:val="false"/>
          <w:sz w:val="22"/>
          <w:szCs w:val="22"/>
          <w:lang w:val="en-GB" w:eastAsia="zh-CN" w:bidi="hi-IN"/>
        </w:rPr>
      </w:r>
    </w:p>
    <w:p>
      <w:pPr>
        <w:pStyle w:val="Normal"/>
        <w:bidi w:val="0"/>
        <w:jc w:val="left"/>
        <w:rPr>
          <w:lang w:val="en-GB" w:eastAsia="zh-CN" w:bidi="hi-IN"/>
        </w:rPr>
      </w:pPr>
      <w:r>
        <w:rPr>
          <w:rFonts w:ascii="Arial" w:hAnsi="Arial"/>
          <w:b w:val="false"/>
          <w:bCs w:val="false"/>
          <w:sz w:val="22"/>
          <w:szCs w:val="22"/>
          <w:lang w:val="en-GB" w:eastAsia="zh-CN" w:bidi="hi-IN"/>
        </w:rPr>
        <w:t xml:space="preserve">Open questions: computational costs? Regional fitting? </w:t>
      </w:r>
    </w:p>
    <w:p>
      <w:pPr>
        <w:pStyle w:val="Normal"/>
        <w:bidi w:val="0"/>
        <w:jc w:val="left"/>
        <w:rPr>
          <w:rFonts w:ascii="Arial" w:hAnsi="Arial"/>
          <w:b w:val="false"/>
          <w:bCs w:val="false"/>
          <w:sz w:val="22"/>
          <w:szCs w:val="22"/>
          <w:lang w:val="en-GB" w:eastAsia="zh-CN" w:bidi="hi-IN"/>
        </w:rPr>
      </w:pPr>
      <w:r>
        <w:rPr>
          <w:rFonts w:ascii="Arial" w:hAnsi="Arial"/>
          <w:b w:val="false"/>
          <w:bCs w:val="false"/>
          <w:sz w:val="22"/>
          <w:szCs w:val="22"/>
          <w:lang w:val="en-GB" w:eastAsia="zh-CN" w:bidi="hi-IN"/>
        </w:rPr>
      </w:r>
    </w:p>
    <w:p>
      <w:pPr>
        <w:pStyle w:val="Normal"/>
        <w:bidi w:val="0"/>
        <w:jc w:val="left"/>
        <w:rPr>
          <w:lang w:val="en-GB" w:eastAsia="zh-CN" w:bidi="hi-IN"/>
        </w:rPr>
      </w:pPr>
      <w:r>
        <w:rPr>
          <w:lang w:val="en-GB" w:eastAsia="zh-CN" w:bidi="hi-IN"/>
        </w:rPr>
        <w:commentReference w:id="11"/>
      </w: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119755" cy="4396105"/>
            <wp:effectExtent l="0" t="0" r="0" b="0"/>
            <wp:wrapTopAndBottom/>
            <wp:docPr id="4"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3" descr=""/>
                    <pic:cNvPicPr>
                      <a:picLocks noChangeAspect="1" noChangeArrowheads="1"/>
                    </pic:cNvPicPr>
                  </pic:nvPicPr>
                  <pic:blipFill>
                    <a:blip r:embed="rId5"/>
                    <a:stretch>
                      <a:fillRect/>
                    </a:stretch>
                  </pic:blipFill>
                  <pic:spPr bwMode="auto">
                    <a:xfrm>
                      <a:off x="0" y="0"/>
                      <a:ext cx="3119755" cy="4396105"/>
                    </a:xfrm>
                    <a:prstGeom prst="rect">
                      <a:avLst/>
                    </a:prstGeom>
                  </pic:spPr>
                </pic:pic>
              </a:graphicData>
            </a:graphic>
          </wp:anchor>
        </w:drawing>
      </w:r>
      <w:r>
        <w:rPr>
          <w:lang w:val="en-GB" w:eastAsia="zh-CN" w:bidi="hi-IN"/>
        </w:rPr>
        <w:commentReference w:id="12"/>
      </w:r>
    </w:p>
    <w:p>
      <w:pPr>
        <w:pStyle w:val="Normal"/>
        <w:bidi w:val="0"/>
        <w:jc w:val="left"/>
        <w:rPr>
          <w:rFonts w:ascii="Arial" w:hAnsi="Arial"/>
          <w:lang w:val="en-GB" w:eastAsia="zh-CN" w:bidi="hi-IN"/>
        </w:rPr>
      </w:pPr>
      <w:r>
        <w:rPr>
          <w:rFonts w:ascii="Arial" w:hAnsi="Arial"/>
          <w:lang w:val="en-GB" w:eastAsia="zh-CN" w:bidi="hi-IN"/>
        </w:rPr>
      </w:r>
    </w:p>
    <w:p>
      <w:pPr>
        <w:pStyle w:val="Normal"/>
        <w:bidi w:val="0"/>
        <w:jc w:val="left"/>
        <w:rPr>
          <w:rFonts w:ascii="Arial" w:hAnsi="Arial"/>
          <w:b w:val="false"/>
          <w:bCs w:val="false"/>
          <w:sz w:val="24"/>
          <w:szCs w:val="24"/>
          <w:lang w:val="en-GB" w:eastAsia="zh-CN" w:bidi="hi-IN"/>
        </w:rPr>
      </w:pPr>
      <w:r>
        <w:rPr>
          <w:rFonts w:ascii="Arial" w:hAnsi="Arial"/>
          <w:b w:val="false"/>
          <w:bCs w:val="false"/>
          <w:sz w:val="24"/>
          <w:szCs w:val="24"/>
          <w:lang w:val="en-GB" w:eastAsia="zh-CN" w:bidi="hi-IN"/>
        </w:rPr>
      </w:r>
    </w:p>
    <w:p>
      <w:pPr>
        <w:pStyle w:val="Normal"/>
        <w:bidi w:val="0"/>
        <w:jc w:val="left"/>
        <w:rPr>
          <w:rFonts w:ascii="Arial" w:hAnsi="Arial"/>
          <w:b/>
          <w:bCs/>
          <w:sz w:val="24"/>
          <w:szCs w:val="24"/>
          <w:lang w:val="en-GB" w:eastAsia="zh-CN" w:bidi="hi-IN"/>
        </w:rPr>
      </w:pPr>
      <w:r>
        <w:rPr>
          <w:rFonts w:ascii="Arial" w:hAnsi="Arial"/>
          <w:b/>
          <w:bCs/>
          <w:sz w:val="24"/>
          <w:szCs w:val="24"/>
          <w:lang w:val="en-GB" w:eastAsia="zh-CN" w:bidi="hi-IN"/>
        </w:rPr>
        <w:t>Calibration and Validation</w:t>
      </w:r>
    </w:p>
    <w:p>
      <w:pPr>
        <w:pStyle w:val="Normal"/>
        <w:bidi w:val="0"/>
        <w:jc w:val="left"/>
        <w:rPr>
          <w:rFonts w:ascii="Arial" w:hAnsi="Arial"/>
          <w:b w:val="false"/>
          <w:bCs w:val="false"/>
          <w:sz w:val="22"/>
          <w:szCs w:val="22"/>
          <w:lang w:val="en-GB" w:eastAsia="zh-CN" w:bidi="hi-IN"/>
        </w:rPr>
      </w:pPr>
      <w:r>
        <w:rPr>
          <w:rFonts w:ascii="Arial" w:hAnsi="Arial"/>
          <w:b w:val="false"/>
          <w:bCs w:val="false"/>
          <w:sz w:val="22"/>
          <w:szCs w:val="22"/>
          <w:lang w:val="en-GB" w:eastAsia="zh-CN" w:bidi="hi-IN"/>
        </w:rPr>
        <w:t>Where available, the models were calibrated and validated with data from 1985 to 2016. This period was used in the Muelchi et al. 2020 study. In addition, the models were calibrated and validated over a longer time period (1981 – 2020) to see if the models improved with more data. Two out of every three years were used to calibrate the models. Every third year was used for validation. This pattern minimised the influence of random and non-random trends on model calibration (particularly noticeable in catchments with high mean elevation). Muelchi et al. (2020) used Nash-Sutcliffe efficiency and Kling-Gupta efficiency to analyse model performance. Both performance indicators measure model bias, where 1 describes a perfect model. The Kling-Gupta efficiency focuses more on the correct variability and correlation of the runoff.</w:t>
      </w:r>
      <w:r>
        <w:br w:type="page"/>
      </w:r>
    </w:p>
    <w:p>
      <w:pPr>
        <w:pStyle w:val="Normal"/>
        <w:bidi w:val="0"/>
        <w:jc w:val="left"/>
        <w:rPr>
          <w:lang w:val="en-GB" w:eastAsia="zh-CN" w:bidi="hi-IN"/>
        </w:rPr>
      </w:pPr>
      <w:r>
        <w:rPr>
          <w:rFonts w:ascii="Arial" w:hAnsi="Arial"/>
          <w:b/>
          <w:bCs/>
          <w:sz w:val="24"/>
          <w:szCs w:val="24"/>
          <w:lang w:val="en-GB" w:eastAsia="zh-CN" w:bidi="hi-IN"/>
        </w:rPr>
        <w:t>Results</w:t>
      </w:r>
    </w:p>
    <w:p>
      <w:pPr>
        <w:pStyle w:val="Normal"/>
        <w:bidi w:val="0"/>
        <w:jc w:val="left"/>
        <w:rPr>
          <w:b/>
          <w:bCs/>
          <w:sz w:val="24"/>
          <w:szCs w:val="24"/>
          <w:lang w:val="en-GB" w:eastAsia="zh-CN" w:bidi="hi-IN"/>
        </w:rPr>
      </w:pPr>
      <w:r>
        <w:rPr>
          <w:b/>
          <w:bCs/>
          <w:sz w:val="24"/>
          <w:szCs w:val="24"/>
          <w:lang w:val="en-GB" w:eastAsia="zh-CN" w:bidi="hi-IN"/>
        </w:rPr>
      </w:r>
    </w:p>
    <w:p>
      <w:pPr>
        <w:pStyle w:val="Normal"/>
        <w:bidi w:val="0"/>
        <w:jc w:val="left"/>
        <w:rPr>
          <w:b/>
          <w:bCs/>
          <w:sz w:val="24"/>
          <w:szCs w:val="24"/>
          <w:lang w:val="en-GB" w:eastAsia="zh-CN" w:bidi="hi-IN"/>
        </w:rPr>
      </w:pPr>
      <w:r>
        <w:rPr>
          <w:b/>
          <w:bCs/>
          <w:sz w:val="24"/>
          <w:szCs w:val="24"/>
          <w:lang w:val="en-GB" w:eastAsia="zh-CN" w:bidi="hi-IN"/>
        </w:rPr>
      </w:r>
      <w:r>
        <w:br w:type="page"/>
      </w:r>
    </w:p>
    <w:p>
      <w:pPr>
        <w:pStyle w:val="Normal"/>
        <w:bidi w:val="0"/>
        <w:jc w:val="left"/>
        <w:rPr>
          <w:lang w:val="en-GB" w:eastAsia="zh-CN" w:bidi="hi-IN"/>
        </w:rPr>
      </w:pPr>
      <w:r>
        <w:rPr>
          <w:rFonts w:ascii="Arial" w:hAnsi="Arial"/>
          <w:b/>
          <w:bCs/>
          <w:sz w:val="24"/>
          <w:szCs w:val="24"/>
          <w:lang w:val="en-GB" w:eastAsia="zh-CN" w:bidi="hi-IN"/>
        </w:rPr>
        <w:t>Discussion</w:t>
      </w:r>
    </w:p>
    <w:p>
      <w:pPr>
        <w:pStyle w:val="Normal"/>
        <w:bidi w:val="0"/>
        <w:jc w:val="left"/>
        <w:rPr>
          <w:b/>
          <w:bCs/>
          <w:sz w:val="24"/>
          <w:szCs w:val="24"/>
          <w:lang w:val="en-GB" w:eastAsia="zh-CN" w:bidi="hi-IN"/>
        </w:rPr>
      </w:pPr>
      <w:r>
        <w:rPr>
          <w:b/>
          <w:bCs/>
          <w:sz w:val="24"/>
          <w:szCs w:val="24"/>
          <w:lang w:val="en-GB" w:eastAsia="zh-CN" w:bidi="hi-IN"/>
        </w:rPr>
      </w:r>
    </w:p>
    <w:p>
      <w:pPr>
        <w:pStyle w:val="Normal"/>
        <w:bidi w:val="0"/>
        <w:jc w:val="left"/>
        <w:rPr>
          <w:b/>
          <w:bCs/>
          <w:sz w:val="24"/>
          <w:szCs w:val="24"/>
          <w:lang w:val="en-GB" w:eastAsia="zh-CN" w:bidi="hi-IN"/>
        </w:rPr>
      </w:pPr>
      <w:r>
        <w:rPr>
          <w:b/>
          <w:bCs/>
          <w:sz w:val="24"/>
          <w:szCs w:val="24"/>
          <w:lang w:val="en-GB" w:eastAsia="zh-CN" w:bidi="hi-IN"/>
        </w:rPr>
      </w:r>
      <w:r>
        <w:br w:type="page"/>
      </w:r>
    </w:p>
    <w:p>
      <w:pPr>
        <w:pStyle w:val="Normal"/>
        <w:bidi w:val="0"/>
        <w:jc w:val="left"/>
        <w:rPr>
          <w:lang w:val="en-GB" w:eastAsia="zh-CN" w:bidi="hi-IN"/>
        </w:rPr>
      </w:pPr>
      <w:r>
        <w:rPr>
          <w:rFonts w:ascii="Arial" w:hAnsi="Arial"/>
          <w:b/>
          <w:bCs/>
          <w:sz w:val="24"/>
          <w:szCs w:val="24"/>
          <w:lang w:val="en-GB" w:eastAsia="zh-CN" w:bidi="hi-IN"/>
        </w:rPr>
        <w:t>Conclusion</w:t>
      </w:r>
    </w:p>
    <w:p>
      <w:pPr>
        <w:pStyle w:val="Normal"/>
        <w:bidi w:val="0"/>
        <w:jc w:val="left"/>
        <w:rPr>
          <w:b/>
          <w:bCs/>
          <w:sz w:val="24"/>
          <w:szCs w:val="24"/>
          <w:lang w:val="en-GB" w:eastAsia="zh-CN" w:bidi="hi-IN"/>
        </w:rPr>
      </w:pPr>
      <w:r>
        <w:rPr>
          <w:b/>
          <w:bCs/>
          <w:sz w:val="24"/>
          <w:szCs w:val="24"/>
          <w:lang w:val="en-GB" w:eastAsia="zh-CN" w:bidi="hi-IN"/>
        </w:rPr>
      </w:r>
    </w:p>
    <w:p>
      <w:pPr>
        <w:pStyle w:val="Normal"/>
        <w:bidi w:val="0"/>
        <w:jc w:val="left"/>
        <w:rPr>
          <w:b/>
          <w:bCs/>
          <w:sz w:val="24"/>
          <w:szCs w:val="24"/>
          <w:lang w:val="en-GB" w:eastAsia="zh-CN" w:bidi="hi-IN"/>
        </w:rPr>
      </w:pPr>
      <w:r>
        <w:rPr>
          <w:b/>
          <w:bCs/>
          <w:sz w:val="24"/>
          <w:szCs w:val="24"/>
          <w:lang w:val="en-GB" w:eastAsia="zh-CN" w:bidi="hi-IN"/>
        </w:rPr>
      </w:r>
      <w:r>
        <w:br w:type="page"/>
      </w:r>
    </w:p>
    <w:p>
      <w:pPr>
        <w:pStyle w:val="Normal"/>
        <w:bidi w:val="0"/>
        <w:jc w:val="left"/>
        <w:rPr>
          <w:lang w:val="en-GB" w:eastAsia="zh-CN" w:bidi="hi-IN"/>
        </w:rPr>
      </w:pPr>
      <w:r>
        <w:rPr>
          <w:rFonts w:ascii="Arial" w:hAnsi="Arial"/>
          <w:b/>
          <w:bCs/>
          <w:sz w:val="24"/>
          <w:szCs w:val="24"/>
          <w:lang w:val="en-GB" w:eastAsia="zh-CN" w:bidi="hi-IN"/>
        </w:rPr>
        <w:t>Links:</w:t>
      </w:r>
    </w:p>
    <w:p>
      <w:pPr>
        <w:pStyle w:val="Normal"/>
        <w:bidi w:val="0"/>
        <w:jc w:val="left"/>
        <w:rPr>
          <w:rFonts w:ascii="Arial" w:hAnsi="Arial"/>
          <w:b/>
          <w:bCs/>
          <w:sz w:val="24"/>
          <w:szCs w:val="24"/>
        </w:rPr>
      </w:pPr>
      <w:r>
        <w:rPr>
          <w:lang w:val="en-GB" w:eastAsia="zh-CN" w:bidi="hi-IN"/>
        </w:rPr>
      </w:r>
    </w:p>
    <w:p>
      <w:pPr>
        <w:pStyle w:val="Normal"/>
        <w:bidi w:val="0"/>
        <w:jc w:val="left"/>
        <w:rPr>
          <w:lang w:val="en-GB" w:eastAsia="zh-CN" w:bidi="hi-IN"/>
        </w:rPr>
      </w:pPr>
      <w:r>
        <w:rPr>
          <w:rFonts w:ascii="Open Sans;Helvetica Neue;Helvetica;Arial;sans-serif" w:hAnsi="Open Sans;Helvetica Neue;Helvetica;Arial;sans-serif"/>
          <w:b w:val="false"/>
          <w:bCs/>
          <w:i w:val="false"/>
          <w:caps w:val="false"/>
          <w:smallCaps w:val="false"/>
          <w:color w:val="464646"/>
          <w:spacing w:val="0"/>
          <w:sz w:val="23"/>
          <w:szCs w:val="24"/>
          <w:lang w:val="en-GB" w:eastAsia="zh-CN" w:bidi="hi-IN"/>
        </w:rPr>
        <w:t>Peel, M. C. and McMahon, T. A.: Historical development of rainfall-runoff modeling, Wiley Interdisciplinary Reviews: Water, 7, e1471, </w:t>
      </w:r>
      <w:hyperlink r:id="rId6">
        <w:r>
          <w:rPr>
            <w:rStyle w:val="Internetverknpfung"/>
            <w:rFonts w:ascii="Open Sans;Helvetica Neue;Helvetica;Arial;sans-serif" w:hAnsi="Open Sans;Helvetica Neue;Helvetica;Arial;sans-serif"/>
            <w:b w:val="false"/>
            <w:bCs/>
            <w:i w:val="false"/>
            <w:caps w:val="false"/>
            <w:smallCaps w:val="false"/>
            <w:strike w:val="false"/>
            <w:dstrike w:val="false"/>
            <w:spacing w:val="0"/>
            <w:sz w:val="23"/>
            <w:szCs w:val="24"/>
            <w:u w:val="none"/>
            <w:effect w:val="none"/>
            <w:shd w:fill="FFFFFF" w:val="clear"/>
            <w:lang w:val="en-GB" w:eastAsia="zh-CN" w:bidi="hi-IN"/>
          </w:rPr>
          <w:t>https://doi.org/10.1002/wat2.1471</w:t>
        </w:r>
      </w:hyperlink>
      <w:r>
        <w:rPr>
          <w:rFonts w:ascii="Open Sans;Helvetica Neue;Helvetica;Arial;sans-serif" w:hAnsi="Open Sans;Helvetica Neue;Helvetica;Arial;sans-serif"/>
          <w:b w:val="false"/>
          <w:bCs/>
          <w:i w:val="false"/>
          <w:caps w:val="false"/>
          <w:smallCaps w:val="false"/>
          <w:color w:val="464646"/>
          <w:spacing w:val="0"/>
          <w:sz w:val="23"/>
          <w:szCs w:val="24"/>
          <w:lang w:val="en-GB" w:eastAsia="zh-CN" w:bidi="hi-IN"/>
        </w:rPr>
        <w:t>, 2020. </w:t>
      </w:r>
      <w:r>
        <w:fldChar w:fldCharType="begin"/>
      </w:r>
      <w:r>
        <w:rPr>
          <w:rStyle w:val="Internetverknpfung"/>
          <w:smallCaps w:val="false"/>
          <w:caps w:val="false"/>
          <w:dstrike w:val="false"/>
          <w:strike w:val="false"/>
          <w:sz w:val="23"/>
          <w:spacing w:val="0"/>
          <w:i w:val="false"/>
          <w:u w:val="none"/>
          <w:b w:val="false"/>
          <w:effect w:val="none"/>
          <w:shd w:fill="FFFFFF" w:val="clear"/>
          <w:szCs w:val="24"/>
          <w:bCs/>
          <w:rFonts w:ascii="Open Sans;Helvetica Neue;Helvetica;Arial;sans-serif" w:hAnsi="Open Sans;Helvetica Neue;Helvetica;Arial;sans-serif"/>
          <w:lang w:val="en-GB" w:eastAsia="zh-CN" w:bidi="hi-IN"/>
        </w:rPr>
        <w:instrText xml:space="preserve"> HYPERLINK "https://hess.copernicus.org/articles/25/5517/2021/" \l "xref_paren.20"</w:instrText>
      </w:r>
      <w:r>
        <w:rPr>
          <w:rStyle w:val="Internetverknpfung"/>
          <w:smallCaps w:val="false"/>
          <w:caps w:val="false"/>
          <w:dstrike w:val="false"/>
          <w:strike w:val="false"/>
          <w:sz w:val="23"/>
          <w:spacing w:val="0"/>
          <w:i w:val="false"/>
          <w:u w:val="none"/>
          <w:b w:val="false"/>
          <w:effect w:val="none"/>
          <w:shd w:fill="FFFFFF" w:val="clear"/>
          <w:szCs w:val="24"/>
          <w:bCs/>
          <w:rFonts w:ascii="Open Sans;Helvetica Neue;Helvetica;Arial;sans-serif" w:hAnsi="Open Sans;Helvetica Neue;Helvetica;Arial;sans-serif"/>
          <w:lang w:val="en-GB" w:eastAsia="zh-CN" w:bidi="hi-IN"/>
        </w:rPr>
        <w:fldChar w:fldCharType="separate"/>
      </w:r>
      <w:r>
        <w:rPr>
          <w:rStyle w:val="Internetverknpfung"/>
          <w:rFonts w:ascii="Open Sans;Helvetica Neue;Helvetica;Arial;sans-serif" w:hAnsi="Open Sans;Helvetica Neue;Helvetica;Arial;sans-serif"/>
          <w:b w:val="false"/>
          <w:bCs/>
          <w:i w:val="false"/>
          <w:caps w:val="false"/>
          <w:smallCaps w:val="false"/>
          <w:strike w:val="false"/>
          <w:dstrike w:val="false"/>
          <w:spacing w:val="0"/>
          <w:sz w:val="23"/>
          <w:szCs w:val="24"/>
          <w:u w:val="none"/>
          <w:effect w:val="none"/>
          <w:shd w:fill="FFFFFF" w:val="clear"/>
          <w:lang w:val="en-GB" w:eastAsia="zh-CN" w:bidi="hi-IN"/>
        </w:rPr>
        <w:t>a</w:t>
      </w:r>
      <w:r>
        <w:rPr>
          <w:rStyle w:val="Internetverknpfung"/>
          <w:smallCaps w:val="false"/>
          <w:caps w:val="false"/>
          <w:dstrike w:val="false"/>
          <w:strike w:val="false"/>
          <w:sz w:val="23"/>
          <w:spacing w:val="0"/>
          <w:i w:val="false"/>
          <w:u w:val="none"/>
          <w:b w:val="false"/>
          <w:effect w:val="none"/>
          <w:shd w:fill="FFFFFF" w:val="clear"/>
          <w:szCs w:val="24"/>
          <w:bCs/>
          <w:rFonts w:ascii="Open Sans;Helvetica Neue;Helvetica;Arial;sans-serif" w:hAnsi="Open Sans;Helvetica Neue;Helvetica;Arial;sans-serif"/>
          <w:lang w:val="en-GB" w:eastAsia="zh-CN" w:bidi="hi-IN"/>
        </w:rPr>
        <w:fldChar w:fldCharType="end"/>
      </w:r>
      <w:r>
        <w:rPr>
          <w:rFonts w:ascii="Arial" w:hAnsi="Arial"/>
          <w:b/>
          <w:bCs/>
          <w:sz w:val="24"/>
          <w:szCs w:val="24"/>
          <w:lang w:val="en-GB" w:eastAsia="zh-CN" w:bidi="hi-IN"/>
        </w:rPr>
        <w:t xml:space="preserve"> </w:t>
      </w:r>
    </w:p>
    <w:p>
      <w:pPr>
        <w:pStyle w:val="Normal"/>
        <w:bidi w:val="0"/>
        <w:jc w:val="left"/>
        <w:rPr>
          <w:rFonts w:ascii="Arial" w:hAnsi="Arial"/>
          <w:b/>
          <w:bCs/>
          <w:sz w:val="24"/>
          <w:szCs w:val="24"/>
        </w:rPr>
      </w:pPr>
      <w:r>
        <w:rPr>
          <w:lang w:val="en-GB" w:eastAsia="zh-CN" w:bidi="hi-IN"/>
        </w:rPr>
      </w:r>
    </w:p>
    <w:p>
      <w:pPr>
        <w:pStyle w:val="Normal"/>
        <w:bidi w:val="0"/>
        <w:jc w:val="left"/>
        <w:rPr>
          <w:lang w:val="en-GB" w:eastAsia="zh-CN" w:bidi="hi-IN"/>
        </w:rPr>
      </w:pPr>
      <w:r>
        <w:rPr>
          <w:rFonts w:ascii="Open Sans;Helvetica Neue;Helvetica;Arial;sans-serif" w:hAnsi="Open Sans;Helvetica Neue;Helvetica;Arial;sans-serif"/>
          <w:b w:val="false"/>
          <w:bCs/>
          <w:i w:val="false"/>
          <w:caps w:val="false"/>
          <w:smallCaps w:val="false"/>
          <w:color w:val="464646"/>
          <w:spacing w:val="0"/>
          <w:sz w:val="23"/>
          <w:szCs w:val="24"/>
          <w:lang w:val="en-GB" w:eastAsia="zh-CN" w:bidi="hi-IN"/>
        </w:rPr>
        <w:t>Addor, N. and Melsen, L.: Legacy, rather than adequacy, drives the selection of hydrological models, Water Resour. Res., 55, 378–390, 2019. </w:t>
      </w:r>
      <w:r>
        <w:fldChar w:fldCharType="begin"/>
      </w:r>
      <w:r>
        <w:rPr>
          <w:rStyle w:val="Internetverknpfung"/>
          <w:smallCaps w:val="false"/>
          <w:caps w:val="false"/>
          <w:dstrike w:val="false"/>
          <w:strike w:val="false"/>
          <w:sz w:val="23"/>
          <w:spacing w:val="0"/>
          <w:i w:val="false"/>
          <w:u w:val="none"/>
          <w:b w:val="false"/>
          <w:effect w:val="none"/>
          <w:shd w:fill="FFFFFF" w:val="clear"/>
          <w:szCs w:val="24"/>
          <w:bCs/>
          <w:rFonts w:ascii="Open Sans;Helvetica Neue;Helvetica;Arial;sans-serif" w:hAnsi="Open Sans;Helvetica Neue;Helvetica;Arial;sans-serif"/>
          <w:lang w:val="en-GB" w:eastAsia="zh-CN" w:bidi="hi-IN"/>
        </w:rPr>
        <w:instrText xml:space="preserve"> HYPERLINK "https://hess.copernicus.org/articles/25/5517/2021/" \l "xref_paren.29"</w:instrText>
      </w:r>
      <w:r>
        <w:rPr>
          <w:rStyle w:val="Internetverknpfung"/>
          <w:smallCaps w:val="false"/>
          <w:caps w:val="false"/>
          <w:dstrike w:val="false"/>
          <w:strike w:val="false"/>
          <w:sz w:val="23"/>
          <w:spacing w:val="0"/>
          <w:i w:val="false"/>
          <w:u w:val="none"/>
          <w:b w:val="false"/>
          <w:effect w:val="none"/>
          <w:shd w:fill="FFFFFF" w:val="clear"/>
          <w:szCs w:val="24"/>
          <w:bCs/>
          <w:rFonts w:ascii="Open Sans;Helvetica Neue;Helvetica;Arial;sans-serif" w:hAnsi="Open Sans;Helvetica Neue;Helvetica;Arial;sans-serif"/>
          <w:lang w:val="en-GB" w:eastAsia="zh-CN" w:bidi="hi-IN"/>
        </w:rPr>
        <w:fldChar w:fldCharType="separate"/>
      </w:r>
      <w:r>
        <w:rPr>
          <w:rStyle w:val="Internetverknpfung"/>
          <w:rFonts w:ascii="Open Sans;Helvetica Neue;Helvetica;Arial;sans-serif" w:hAnsi="Open Sans;Helvetica Neue;Helvetica;Arial;sans-serif"/>
          <w:b w:val="false"/>
          <w:bCs/>
          <w:i w:val="false"/>
          <w:caps w:val="false"/>
          <w:smallCaps w:val="false"/>
          <w:strike w:val="false"/>
          <w:dstrike w:val="false"/>
          <w:spacing w:val="0"/>
          <w:sz w:val="23"/>
          <w:szCs w:val="24"/>
          <w:u w:val="none"/>
          <w:effect w:val="none"/>
          <w:shd w:fill="FFFFFF" w:val="clear"/>
          <w:lang w:val="en-GB" w:eastAsia="zh-CN" w:bidi="hi-IN"/>
        </w:rPr>
        <w:t>a</w:t>
      </w:r>
      <w:r>
        <w:rPr>
          <w:rStyle w:val="Internetverknpfung"/>
          <w:smallCaps w:val="false"/>
          <w:caps w:val="false"/>
          <w:dstrike w:val="false"/>
          <w:strike w:val="false"/>
          <w:sz w:val="23"/>
          <w:spacing w:val="0"/>
          <w:i w:val="false"/>
          <w:u w:val="none"/>
          <w:b w:val="false"/>
          <w:effect w:val="none"/>
          <w:shd w:fill="FFFFFF" w:val="clear"/>
          <w:szCs w:val="24"/>
          <w:bCs/>
          <w:rFonts w:ascii="Open Sans;Helvetica Neue;Helvetica;Arial;sans-serif" w:hAnsi="Open Sans;Helvetica Neue;Helvetica;Arial;sans-serif"/>
          <w:lang w:val="en-GB" w:eastAsia="zh-CN" w:bidi="hi-IN"/>
        </w:rPr>
        <w:fldChar w:fldCharType="end"/>
      </w:r>
      <w:r>
        <w:rPr>
          <w:rFonts w:ascii="Arial" w:hAnsi="Arial"/>
          <w:b/>
          <w:bCs/>
          <w:sz w:val="24"/>
          <w:szCs w:val="24"/>
          <w:lang w:val="en-GB" w:eastAsia="zh-CN" w:bidi="hi-IN"/>
        </w:rPr>
        <w:t xml:space="preserve"> </w:t>
      </w:r>
    </w:p>
    <w:p>
      <w:pPr>
        <w:pStyle w:val="Normal"/>
        <w:bidi w:val="0"/>
        <w:jc w:val="left"/>
        <w:rPr>
          <w:rFonts w:ascii="Arial" w:hAnsi="Arial"/>
          <w:b/>
          <w:bCs/>
          <w:sz w:val="24"/>
          <w:szCs w:val="24"/>
        </w:rPr>
      </w:pPr>
      <w:r>
        <w:rPr>
          <w:lang w:val="en-GB" w:eastAsia="zh-CN" w:bidi="hi-IN"/>
        </w:rPr>
      </w:r>
    </w:p>
    <w:p>
      <w:pPr>
        <w:pStyle w:val="Normal"/>
        <w:bidi w:val="0"/>
        <w:jc w:val="left"/>
        <w:rPr>
          <w:rFonts w:ascii="Arial" w:hAnsi="Arial"/>
          <w:b/>
          <w:bCs/>
          <w:sz w:val="24"/>
          <w:szCs w:val="24"/>
        </w:rPr>
      </w:pPr>
      <w:r>
        <w:rPr>
          <w:rFonts w:ascii="Open Sans;Helvetica Neue;Helvetica;Arial;sans-serif" w:hAnsi="Open Sans;Helvetica Neue;Helvetica;Arial;sans-serif"/>
          <w:b w:val="false"/>
          <w:bCs/>
          <w:i w:val="false"/>
          <w:caps w:val="false"/>
          <w:smallCaps w:val="false"/>
          <w:color w:val="464646"/>
          <w:spacing w:val="0"/>
          <w:sz w:val="23"/>
          <w:szCs w:val="24"/>
          <w:lang w:val="en-GB" w:eastAsia="zh-CN" w:bidi="hi-IN"/>
        </w:rPr>
        <w:t>Hoedt, P.-J., Kratzert, F., Klotz, D., Halmich, C., Holzleitner, M., Nearing, G. S., Hochreiter, S., and Klambauer, G.: MC-LSTM: MassConserving LSTM, in: Proceedings of the 38th International Conference on Machine Learning, vol. 139 of Proceedings of Machine Learning Research, edited by: Meila, M. and Zhang, T., 4275–4286, PMLR, available at: </w:t>
      </w:r>
      <w:hyperlink r:id="rId7" w:tgtFrame="_blank">
        <w:r>
          <w:rPr>
            <w:rStyle w:val="Internetverknpfung"/>
            <w:rFonts w:ascii="Open Sans;Helvetica Neue;Helvetica;Arial;sans-serif" w:hAnsi="Open Sans;Helvetica Neue;Helvetica;Arial;sans-serif"/>
            <w:b w:val="false"/>
            <w:bCs/>
            <w:i w:val="false"/>
            <w:caps w:val="false"/>
            <w:smallCaps w:val="false"/>
            <w:strike w:val="false"/>
            <w:dstrike w:val="false"/>
            <w:color w:val="464646"/>
            <w:spacing w:val="0"/>
            <w:sz w:val="23"/>
            <w:szCs w:val="24"/>
            <w:u w:val="none"/>
            <w:effect w:val="none"/>
            <w:shd w:fill="auto" w:val="clear"/>
            <w:lang w:val="en-GB" w:eastAsia="zh-CN" w:bidi="hi-IN"/>
          </w:rPr>
          <w:t>http://proceedings.mlr.press/v139/hoedt21a.html</w:t>
        </w:r>
      </w:hyperlink>
      <w:r>
        <w:rPr>
          <w:rFonts w:ascii="Arial" w:hAnsi="Arial"/>
          <w:b/>
          <w:bCs/>
          <w:caps w:val="false"/>
          <w:smallCaps w:val="false"/>
          <w:color w:val="464646"/>
          <w:spacing w:val="0"/>
          <w:sz w:val="24"/>
          <w:szCs w:val="24"/>
          <w:lang w:val="en-GB" w:eastAsia="zh-CN" w:bidi="hi-IN"/>
        </w:rPr>
        <w:t> </w:t>
      </w:r>
      <w:r>
        <w:rPr>
          <w:rFonts w:ascii="Open Sans;Helvetica Neue;Helvetica;Arial;sans-serif" w:hAnsi="Open Sans;Helvetica Neue;Helvetica;Arial;sans-serif"/>
          <w:b w:val="false"/>
          <w:bCs/>
          <w:i w:val="false"/>
          <w:caps w:val="false"/>
          <w:smallCaps w:val="false"/>
          <w:color w:val="464646"/>
          <w:spacing w:val="0"/>
          <w:sz w:val="23"/>
          <w:szCs w:val="24"/>
          <w:lang w:val="en-GB" w:eastAsia="zh-CN" w:bidi="hi-IN"/>
        </w:rPr>
        <w:t>(last access: 1 October 2021), 2021. </w:t>
      </w:r>
      <w:r>
        <w:fldChar w:fldCharType="begin"/>
      </w:r>
      <w:r>
        <w:rPr>
          <w:rStyle w:val="Internetverknpfung"/>
          <w:smallCaps w:val="false"/>
          <w:caps w:val="false"/>
          <w:dstrike w:val="false"/>
          <w:strike w:val="false"/>
          <w:sz w:val="23"/>
          <w:spacing w:val="0"/>
          <w:i w:val="false"/>
          <w:u w:val="none"/>
          <w:b w:val="false"/>
          <w:effect w:val="none"/>
          <w:shd w:fill="FFFFFF" w:val="clear"/>
          <w:szCs w:val="24"/>
          <w:bCs/>
          <w:rFonts w:ascii="Open Sans;Helvetica Neue;Helvetica;Arial;sans-serif" w:hAnsi="Open Sans;Helvetica Neue;Helvetica;Arial;sans-serif"/>
          <w:lang w:val="en-GB" w:eastAsia="zh-CN" w:bidi="hi-IN"/>
        </w:rPr>
        <w:instrText xml:space="preserve"> HYPERLINK "https://hess.copernicus.org/articles/25/5517/2021/" \l "xref_paren.24"</w:instrText>
      </w:r>
      <w:r>
        <w:rPr>
          <w:rStyle w:val="Internetverknpfung"/>
          <w:smallCaps w:val="false"/>
          <w:caps w:val="false"/>
          <w:dstrike w:val="false"/>
          <w:strike w:val="false"/>
          <w:sz w:val="23"/>
          <w:spacing w:val="0"/>
          <w:i w:val="false"/>
          <w:u w:val="none"/>
          <w:b w:val="false"/>
          <w:effect w:val="none"/>
          <w:shd w:fill="FFFFFF" w:val="clear"/>
          <w:szCs w:val="24"/>
          <w:bCs/>
          <w:rFonts w:ascii="Open Sans;Helvetica Neue;Helvetica;Arial;sans-serif" w:hAnsi="Open Sans;Helvetica Neue;Helvetica;Arial;sans-serif"/>
          <w:lang w:val="en-GB" w:eastAsia="zh-CN" w:bidi="hi-IN"/>
        </w:rPr>
        <w:fldChar w:fldCharType="separate"/>
      </w:r>
      <w:r>
        <w:rPr>
          <w:rStyle w:val="Internetverknpfung"/>
          <w:rFonts w:ascii="Open Sans;Helvetica Neue;Helvetica;Arial;sans-serif" w:hAnsi="Open Sans;Helvetica Neue;Helvetica;Arial;sans-serif"/>
          <w:b w:val="false"/>
          <w:bCs/>
          <w:i w:val="false"/>
          <w:caps w:val="false"/>
          <w:smallCaps w:val="false"/>
          <w:strike w:val="false"/>
          <w:dstrike w:val="false"/>
          <w:spacing w:val="0"/>
          <w:sz w:val="23"/>
          <w:szCs w:val="24"/>
          <w:u w:val="none"/>
          <w:effect w:val="none"/>
          <w:shd w:fill="FFFFFF" w:val="clear"/>
          <w:lang w:val="en-GB" w:eastAsia="zh-CN" w:bidi="hi-IN"/>
        </w:rPr>
        <w:t>a</w:t>
      </w:r>
      <w:r>
        <w:rPr>
          <w:rStyle w:val="Internetverknpfung"/>
          <w:smallCaps w:val="false"/>
          <w:caps w:val="false"/>
          <w:dstrike w:val="false"/>
          <w:strike w:val="false"/>
          <w:sz w:val="23"/>
          <w:spacing w:val="0"/>
          <w:i w:val="false"/>
          <w:u w:val="none"/>
          <w:b w:val="false"/>
          <w:effect w:val="none"/>
          <w:shd w:fill="FFFFFF" w:val="clear"/>
          <w:szCs w:val="24"/>
          <w:bCs/>
          <w:rFonts w:ascii="Open Sans;Helvetica Neue;Helvetica;Arial;sans-serif" w:hAnsi="Open Sans;Helvetica Neue;Helvetica;Arial;sans-serif"/>
          <w:lang w:val="en-GB" w:eastAsia="zh-CN" w:bidi="hi-IN"/>
        </w:rPr>
        <w:fldChar w:fldCharType="end"/>
      </w:r>
      <w:r>
        <w:rPr>
          <w:rFonts w:ascii="Arial" w:hAnsi="Arial"/>
          <w:b/>
          <w:bCs/>
          <w:sz w:val="24"/>
          <w:szCs w:val="24"/>
          <w:lang w:val="en-GB" w:eastAsia="zh-CN" w:bidi="hi-IN"/>
        </w:rPr>
        <w:t xml:space="preserve"> </w:t>
      </w:r>
    </w:p>
    <w:p>
      <w:pPr>
        <w:pStyle w:val="Normal"/>
        <w:bidi w:val="0"/>
        <w:jc w:val="left"/>
        <w:rPr>
          <w:rFonts w:ascii="Arial" w:hAnsi="Arial"/>
          <w:sz w:val="22"/>
          <w:szCs w:val="22"/>
          <w:lang w:val="en-GB" w:eastAsia="zh-CN" w:bidi="hi-IN"/>
        </w:rPr>
      </w:pPr>
      <w:r>
        <w:rPr>
          <w:rFonts w:ascii="Arial" w:hAnsi="Arial"/>
          <w:sz w:val="22"/>
          <w:szCs w:val="22"/>
          <w:lang w:val="en-GB" w:eastAsia="zh-CN" w:bidi="hi-IN"/>
        </w:rPr>
      </w:r>
    </w:p>
    <w:p>
      <w:pPr>
        <w:pStyle w:val="Normal"/>
        <w:bidi w:val="0"/>
        <w:jc w:val="left"/>
        <w:rPr/>
      </w:pPr>
      <w:hyperlink r:id="rId8">
        <w:r>
          <w:rPr>
            <w:rStyle w:val="Internetverknpfung"/>
            <w:rFonts w:ascii="Arial" w:hAnsi="Arial"/>
            <w:b w:val="false"/>
            <w:bCs w:val="false"/>
            <w:sz w:val="22"/>
            <w:szCs w:val="22"/>
            <w:lang w:val="en-GB" w:eastAsia="zh-CN" w:bidi="hi-IN"/>
          </w:rPr>
          <w:t>Aktuelle Daten der Nationalen Daueruntersuchung der Fliessgewässer (NADUF) (admin.ch)</w:t>
        </w:r>
      </w:hyperlink>
      <w:r>
        <w:rPr>
          <w:rFonts w:ascii="Arial" w:hAnsi="Arial"/>
          <w:b w:val="false"/>
          <w:bCs w:val="false"/>
          <w:sz w:val="22"/>
          <w:szCs w:val="22"/>
          <w:lang w:val="en-GB" w:eastAsia="zh-CN" w:bidi="hi-IN"/>
        </w:rPr>
        <w:t xml:space="preserve"> </w:t>
      </w:r>
    </w:p>
    <w:p>
      <w:pPr>
        <w:pStyle w:val="Normal"/>
        <w:bidi w:val="0"/>
        <w:jc w:val="left"/>
        <w:rPr>
          <w:rFonts w:ascii="Arial" w:hAnsi="Arial"/>
          <w:b w:val="false"/>
          <w:bCs w:val="false"/>
          <w:sz w:val="22"/>
          <w:szCs w:val="22"/>
          <w:lang w:val="en-GB" w:eastAsia="zh-CN" w:bidi="hi-IN"/>
        </w:rPr>
      </w:pPr>
      <w:r>
        <w:rPr>
          <w:rFonts w:ascii="Arial" w:hAnsi="Arial"/>
          <w:b w:val="false"/>
          <w:bCs w:val="false"/>
          <w:sz w:val="22"/>
          <w:szCs w:val="22"/>
          <w:lang w:val="en-GB" w:eastAsia="zh-CN" w:bidi="hi-IN"/>
        </w:rPr>
      </w:r>
    </w:p>
    <w:p>
      <w:pPr>
        <w:pStyle w:val="Normal"/>
        <w:bidi w:val="0"/>
        <w:jc w:val="left"/>
        <w:rPr/>
      </w:pPr>
      <w:hyperlink r:id="rId9">
        <w:r>
          <w:rPr>
            <w:rStyle w:val="Internetverknpfung"/>
            <w:rFonts w:ascii="Arial" w:hAnsi="Arial"/>
            <w:b w:val="false"/>
            <w:bCs w:val="false"/>
            <w:sz w:val="22"/>
            <w:szCs w:val="22"/>
            <w:lang w:val="en-GB" w:eastAsia="zh-CN" w:bidi="hi-IN"/>
          </w:rPr>
          <w:t>Application of a conceptual runoff model in different physiographic regions of Switzerland: Hydrological Sciences Journal: Vol 37, No 3 (tandfonline.com)</w:t>
        </w:r>
      </w:hyperlink>
      <w:r>
        <w:rPr>
          <w:rFonts w:ascii="Arial" w:hAnsi="Arial"/>
          <w:b w:val="false"/>
          <w:bCs w:val="false"/>
          <w:sz w:val="22"/>
          <w:szCs w:val="22"/>
          <w:lang w:val="en-GB" w:eastAsia="zh-CN" w:bidi="hi-IN"/>
        </w:rPr>
        <w:t xml:space="preserve"> </w:t>
      </w:r>
    </w:p>
    <w:p>
      <w:pPr>
        <w:pStyle w:val="Normal"/>
        <w:bidi w:val="0"/>
        <w:jc w:val="left"/>
        <w:rPr>
          <w:rFonts w:ascii="Arial" w:hAnsi="Arial"/>
          <w:b w:val="false"/>
          <w:bCs w:val="false"/>
          <w:sz w:val="22"/>
          <w:szCs w:val="22"/>
          <w:lang w:val="en-GB" w:eastAsia="zh-CN" w:bidi="hi-IN"/>
        </w:rPr>
      </w:pPr>
      <w:r>
        <w:rPr>
          <w:rFonts w:ascii="Arial" w:hAnsi="Arial"/>
          <w:b w:val="false"/>
          <w:bCs w:val="false"/>
          <w:sz w:val="22"/>
          <w:szCs w:val="22"/>
          <w:lang w:val="en-GB" w:eastAsia="zh-CN" w:bidi="hi-IN"/>
        </w:rPr>
      </w:r>
    </w:p>
    <w:p>
      <w:pPr>
        <w:pStyle w:val="Normal"/>
        <w:bidi w:val="0"/>
        <w:jc w:val="left"/>
        <w:rPr/>
      </w:pPr>
      <w:hyperlink r:id="rId10">
        <w:r>
          <w:rPr>
            <w:rStyle w:val="Internetverknpfung"/>
            <w:rFonts w:ascii="Arial" w:hAnsi="Arial"/>
            <w:b w:val="false"/>
            <w:bCs w:val="false"/>
            <w:sz w:val="22"/>
            <w:szCs w:val="22"/>
            <w:lang w:val="en-GB" w:eastAsia="zh-CN" w:bidi="hi-IN"/>
          </w:rPr>
          <w:t>IHACRES, GR4J and MISD-based multi conceptual-machine learning approach for rainfall-runoff modeling | Scientific Reports (nature.com)</w:t>
        </w:r>
      </w:hyperlink>
      <w:r>
        <w:rPr>
          <w:rFonts w:ascii="Arial" w:hAnsi="Arial"/>
          <w:b w:val="false"/>
          <w:bCs w:val="false"/>
          <w:sz w:val="22"/>
          <w:szCs w:val="22"/>
          <w:lang w:val="en-GB" w:eastAsia="zh-CN" w:bidi="hi-IN"/>
        </w:rPr>
        <w:t xml:space="preserve"> </w:t>
      </w:r>
    </w:p>
    <w:p>
      <w:pPr>
        <w:pStyle w:val="Normal"/>
        <w:bidi w:val="0"/>
        <w:jc w:val="left"/>
        <w:rPr>
          <w:rFonts w:ascii="Arial" w:hAnsi="Arial"/>
          <w:b w:val="false"/>
          <w:bCs w:val="false"/>
          <w:sz w:val="22"/>
          <w:szCs w:val="22"/>
          <w:lang w:val="en-GB" w:eastAsia="zh-CN" w:bidi="hi-IN"/>
        </w:rPr>
      </w:pPr>
      <w:r>
        <w:rPr>
          <w:rFonts w:ascii="Arial" w:hAnsi="Arial"/>
          <w:b w:val="false"/>
          <w:bCs w:val="false"/>
          <w:sz w:val="22"/>
          <w:szCs w:val="22"/>
          <w:lang w:val="en-GB" w:eastAsia="zh-CN" w:bidi="hi-IN"/>
        </w:rPr>
      </w:r>
    </w:p>
    <w:p>
      <w:pPr>
        <w:pStyle w:val="Normal"/>
        <w:bidi w:val="0"/>
        <w:jc w:val="left"/>
        <w:rPr/>
      </w:pPr>
      <w:r>
        <w:rPr>
          <w:rStyle w:val="Internetverknpfung"/>
          <w:rFonts w:ascii="Arial" w:hAnsi="Arial"/>
          <w:b w:val="false"/>
          <w:bCs w:val="false"/>
          <w:sz w:val="22"/>
          <w:szCs w:val="22"/>
          <w:lang w:val="en-GB" w:eastAsia="zh-CN" w:bidi="hi-IN"/>
        </w:rPr>
        <w:t>https://link.springer.com/article/10.1007/s00506-021-00767-z</w:t>
      </w:r>
    </w:p>
    <w:p>
      <w:pPr>
        <w:pStyle w:val="Normal"/>
        <w:bidi w:val="0"/>
        <w:jc w:val="left"/>
        <w:rPr>
          <w:rFonts w:ascii="Arial" w:hAnsi="Arial"/>
          <w:b w:val="false"/>
          <w:bCs w:val="false"/>
          <w:sz w:val="22"/>
          <w:szCs w:val="22"/>
          <w:lang w:val="en-GB" w:eastAsia="zh-CN" w:bidi="hi-IN"/>
        </w:rPr>
      </w:pPr>
      <w:r>
        <w:rPr>
          <w:rFonts w:ascii="Arial" w:hAnsi="Arial"/>
          <w:b w:val="false"/>
          <w:bCs w:val="false"/>
          <w:sz w:val="22"/>
          <w:szCs w:val="22"/>
          <w:lang w:val="en-GB" w:eastAsia="zh-CN" w:bidi="hi-IN"/>
        </w:rPr>
      </w:r>
    </w:p>
    <w:p>
      <w:pPr>
        <w:pStyle w:val="Normal"/>
        <w:bidi w:val="0"/>
        <w:jc w:val="left"/>
        <w:rPr/>
      </w:pPr>
      <w:r>
        <w:rPr>
          <w:rStyle w:val="Internetverknpfung"/>
          <w:rFonts w:ascii="Arial" w:hAnsi="Arial"/>
          <w:b w:val="false"/>
          <w:bCs w:val="false"/>
          <w:sz w:val="22"/>
          <w:szCs w:val="22"/>
          <w:lang w:val="en-GB" w:eastAsia="zh-CN" w:bidi="hi-IN"/>
        </w:rPr>
        <w:t>https://tubaf.qucosa.de/landing-page/?tx_dlf[id]=https%3A%2F%2Ftubaf.qucosa.de%2Fapi%2Fqucosa%253A22570%2Fmets</w:t>
      </w:r>
    </w:p>
    <w:p>
      <w:pPr>
        <w:pStyle w:val="Normal"/>
        <w:bidi w:val="0"/>
        <w:jc w:val="left"/>
        <w:rPr>
          <w:rFonts w:ascii="Arial" w:hAnsi="Arial"/>
          <w:sz w:val="22"/>
          <w:szCs w:val="22"/>
          <w:lang w:val="en-GB" w:eastAsia="zh-CN" w:bidi="hi-IN"/>
        </w:rPr>
      </w:pPr>
      <w:r>
        <w:rPr>
          <w:rFonts w:ascii="Arial" w:hAnsi="Arial"/>
          <w:sz w:val="22"/>
          <w:szCs w:val="22"/>
          <w:lang w:val="en-GB" w:eastAsia="zh-CN" w:bidi="hi-IN"/>
        </w:rPr>
      </w:r>
    </w:p>
    <w:p>
      <w:pPr>
        <w:pStyle w:val="Normal"/>
        <w:bidi w:val="0"/>
        <w:jc w:val="left"/>
        <w:rPr>
          <w:rFonts w:ascii="Arial" w:hAnsi="Arial"/>
          <w:sz w:val="22"/>
          <w:szCs w:val="22"/>
          <w:lang w:val="en-GB" w:eastAsia="zh-CN" w:bidi="hi-IN"/>
        </w:rPr>
      </w:pPr>
      <w:r>
        <w:rPr>
          <w:rFonts w:ascii="Arial" w:hAnsi="Arial"/>
          <w:sz w:val="22"/>
          <w:szCs w:val="22"/>
          <w:lang w:val="en-GB" w:eastAsia="zh-CN" w:bidi="hi-IN"/>
        </w:rPr>
      </w:r>
    </w:p>
    <w:p>
      <w:pPr>
        <w:pStyle w:val="Normal"/>
        <w:bidi w:val="0"/>
        <w:jc w:val="left"/>
        <w:rPr/>
      </w:pPr>
      <w:hyperlink r:id="rId11">
        <w:r>
          <w:rPr>
            <w:rStyle w:val="Internetverknpfung"/>
            <w:rFonts w:ascii="Arial" w:hAnsi="Arial"/>
            <w:sz w:val="22"/>
            <w:szCs w:val="22"/>
            <w:lang w:val="en-GB" w:eastAsia="zh-CN" w:bidi="hi-IN"/>
          </w:rPr>
          <w:t>https://en.wikipedia.org/wiki/Timeline_of_machine_learning</w:t>
        </w:r>
      </w:hyperlink>
    </w:p>
    <w:p>
      <w:pPr>
        <w:pStyle w:val="Normal"/>
        <w:bidi w:val="0"/>
        <w:jc w:val="left"/>
        <w:rPr>
          <w:rFonts w:ascii="Arial" w:hAnsi="Arial"/>
          <w:sz w:val="22"/>
          <w:szCs w:val="22"/>
          <w:lang w:val="en-GB" w:eastAsia="zh-CN" w:bidi="hi-IN"/>
        </w:rPr>
      </w:pPr>
      <w:r>
        <w:rPr>
          <w:rFonts w:ascii="Arial" w:hAnsi="Arial"/>
          <w:sz w:val="22"/>
          <w:szCs w:val="22"/>
          <w:lang w:val="en-GB" w:eastAsia="zh-CN" w:bidi="hi-IN"/>
        </w:rPr>
      </w:r>
    </w:p>
    <w:p>
      <w:pPr>
        <w:pStyle w:val="Normal"/>
        <w:bidi w:val="0"/>
        <w:jc w:val="left"/>
        <w:rPr/>
      </w:pPr>
      <w:hyperlink r:id="rId13">
        <w:r>
          <w:rPr>
            <w:rStyle w:val="Internetverknpfung"/>
            <w:rFonts w:ascii="Arial" w:hAnsi="Arial"/>
            <w:sz w:val="22"/>
            <w:szCs w:val="22"/>
            <w:lang w:val="en-GB" w:eastAsia="zh-CN" w:bidi="hi-IN"/>
          </w:rPr>
          <w:t>https://xgboost.ai/about</w:t>
        </w:r>
      </w:hyperlink>
    </w:p>
    <w:p>
      <w:pPr>
        <w:pStyle w:val="Normal"/>
        <w:bidi w:val="0"/>
        <w:jc w:val="left"/>
        <w:rPr>
          <w:rStyle w:val="Internetverknpfung"/>
          <w:rFonts w:ascii="Arial" w:hAnsi="Arial"/>
          <w:sz w:val="22"/>
          <w:szCs w:val="22"/>
          <w:lang w:val="en-GB" w:eastAsia="zh-CN" w:bidi="hi-IN"/>
        </w:rPr>
      </w:pPr>
      <w:r>
        <w:rPr/>
      </w:r>
    </w:p>
    <w:p>
      <w:pPr>
        <w:pStyle w:val="Normal"/>
        <w:bidi w:val="0"/>
        <w:jc w:val="left"/>
        <w:rPr>
          <w:rStyle w:val="Internetverknpfung"/>
          <w:rFonts w:ascii="Arial" w:hAnsi="Arial"/>
          <w:sz w:val="22"/>
          <w:szCs w:val="22"/>
          <w:lang w:val="en-GB" w:eastAsia="zh-CN" w:bidi="hi-IN"/>
        </w:rPr>
      </w:pPr>
      <w:r>
        <w:rPr/>
      </w:r>
    </w:p>
    <w:p>
      <w:pPr>
        <w:pStyle w:val="Normal"/>
        <w:bidi w:val="0"/>
        <w:jc w:val="left"/>
        <w:rPr/>
      </w:pPr>
      <w:r>
        <w:rPr>
          <w:rStyle w:val="Internetverknpfung"/>
          <w:rFonts w:ascii="Arial" w:hAnsi="Arial"/>
          <w:b w:val="false"/>
          <w:i w:val="false"/>
          <w:caps w:val="false"/>
          <w:smallCaps w:val="false"/>
          <w:color w:val="000000"/>
          <w:spacing w:val="0"/>
          <w:sz w:val="22"/>
          <w:szCs w:val="22"/>
          <w:u w:val="none"/>
          <w:lang w:val="en-GB" w:eastAsia="zh-CN" w:bidi="hi-IN"/>
        </w:rPr>
        <w:t>Beven, K. J.: Rainfall-runoff modelling: the primer, John Wiley &amp; Sons, 2011. </w:t>
      </w:r>
      <w:r>
        <w:fldChar w:fldCharType="begin"/>
      </w:r>
      <w:r>
        <w:rPr>
          <w:rStyle w:val="Internetverknpfung"/>
          <w:smallCaps w:val="false"/>
          <w:caps w:val="false"/>
          <w:dstrike w:val="false"/>
          <w:strike w:val="false"/>
          <w:sz w:val="22"/>
          <w:spacing w:val="0"/>
          <w:i w:val="false"/>
          <w:u w:val="none"/>
          <w:b w:val="false"/>
          <w:effect w:val="none"/>
          <w:shd w:fill="FFFFFF" w:val="clear"/>
          <w:szCs w:val="22"/>
          <w:rFonts w:ascii="Arial" w:hAnsi="Arial"/>
          <w:color w:val="000000"/>
          <w:lang w:val="en-GB" w:eastAsia="zh-CN" w:bidi="hi-IN"/>
        </w:rPr>
        <w:instrText xml:space="preserve"> HYPERLINK "https://hess.copernicus.org/articles/25/5517/2021/" \l "xref_paren.7"</w:instrText>
      </w:r>
      <w:r>
        <w:rPr>
          <w:rStyle w:val="Internetverknpfung"/>
          <w:smallCaps w:val="false"/>
          <w:caps w:val="false"/>
          <w:dstrike w:val="false"/>
          <w:strike w:val="false"/>
          <w:sz w:val="22"/>
          <w:spacing w:val="0"/>
          <w:i w:val="false"/>
          <w:u w:val="none"/>
          <w:b w:val="false"/>
          <w:effect w:val="none"/>
          <w:shd w:fill="FFFFFF" w:val="clear"/>
          <w:szCs w:val="22"/>
          <w:rFonts w:ascii="Arial" w:hAnsi="Arial"/>
          <w:color w:val="000000"/>
          <w:lang w:val="en-GB" w:eastAsia="zh-CN" w:bidi="hi-IN"/>
        </w:rPr>
        <w:fldChar w:fldCharType="separate"/>
      </w:r>
      <w:r>
        <w:rPr>
          <w:rStyle w:val="Internetverknpfung"/>
          <w:rFonts w:ascii="Arial" w:hAnsi="Arial"/>
          <w:b w:val="false"/>
          <w:i w:val="false"/>
          <w:caps w:val="false"/>
          <w:smallCaps w:val="false"/>
          <w:strike w:val="false"/>
          <w:dstrike w:val="false"/>
          <w:color w:val="000000"/>
          <w:spacing w:val="0"/>
          <w:sz w:val="22"/>
          <w:szCs w:val="22"/>
          <w:u w:val="none"/>
          <w:effect w:val="none"/>
          <w:shd w:fill="FFFFFF" w:val="clear"/>
          <w:lang w:val="en-GB" w:eastAsia="zh-CN" w:bidi="hi-IN"/>
        </w:rPr>
        <w:t>a</w:t>
      </w:r>
      <w:r>
        <w:rPr>
          <w:rStyle w:val="Internetverknpfung"/>
          <w:smallCaps w:val="false"/>
          <w:caps w:val="false"/>
          <w:dstrike w:val="false"/>
          <w:strike w:val="false"/>
          <w:sz w:val="22"/>
          <w:spacing w:val="0"/>
          <w:i w:val="false"/>
          <w:u w:val="none"/>
          <w:b w:val="false"/>
          <w:effect w:val="none"/>
          <w:shd w:fill="FFFFFF" w:val="clear"/>
          <w:szCs w:val="22"/>
          <w:rFonts w:ascii="Arial" w:hAnsi="Arial"/>
          <w:color w:val="000000"/>
          <w:lang w:val="en-GB" w:eastAsia="zh-CN" w:bidi="hi-IN"/>
        </w:rPr>
        <w:fldChar w:fldCharType="end"/>
      </w:r>
      <w:r>
        <w:rPr>
          <w:rStyle w:val="Internetverknpfung"/>
          <w:rFonts w:ascii="Arial" w:hAnsi="Arial"/>
          <w:b w:val="false"/>
          <w:i w:val="false"/>
          <w:caps w:val="false"/>
          <w:smallCaps w:val="false"/>
          <w:color w:val="000000"/>
          <w:spacing w:val="0"/>
          <w:sz w:val="22"/>
          <w:szCs w:val="22"/>
          <w:u w:val="none"/>
          <w:lang w:val="en-GB" w:eastAsia="zh-CN" w:bidi="hi-IN"/>
        </w:rPr>
        <w:t xml:space="preserve">, </w:t>
      </w:r>
      <w:r>
        <w:fldChar w:fldCharType="begin"/>
      </w:r>
      <w:r>
        <w:rPr>
          <w:rStyle w:val="Internetverknpfung"/>
          <w:smallCaps w:val="false"/>
          <w:caps w:val="false"/>
          <w:dstrike w:val="false"/>
          <w:strike w:val="false"/>
          <w:sz w:val="22"/>
          <w:spacing w:val="0"/>
          <w:i w:val="false"/>
          <w:u w:val="none"/>
          <w:b w:val="false"/>
          <w:effect w:val="none"/>
          <w:shd w:fill="FFFFFF" w:val="clear"/>
          <w:szCs w:val="22"/>
          <w:rFonts w:ascii="Arial" w:hAnsi="Arial"/>
          <w:color w:val="000000"/>
          <w:lang w:val="en-GB" w:eastAsia="zh-CN" w:bidi="hi-IN"/>
        </w:rPr>
        <w:instrText xml:space="preserve"> HYPERLINK "https://hess.copernicus.org/articles/25/5517/2021/" \l "xref_paren.8"</w:instrText>
      </w:r>
      <w:r>
        <w:rPr>
          <w:rStyle w:val="Internetverknpfung"/>
          <w:smallCaps w:val="false"/>
          <w:caps w:val="false"/>
          <w:dstrike w:val="false"/>
          <w:strike w:val="false"/>
          <w:sz w:val="22"/>
          <w:spacing w:val="0"/>
          <w:i w:val="false"/>
          <w:u w:val="none"/>
          <w:b w:val="false"/>
          <w:effect w:val="none"/>
          <w:shd w:fill="FFFFFF" w:val="clear"/>
          <w:szCs w:val="22"/>
          <w:rFonts w:ascii="Arial" w:hAnsi="Arial"/>
          <w:color w:val="000000"/>
          <w:lang w:val="en-GB" w:eastAsia="zh-CN" w:bidi="hi-IN"/>
        </w:rPr>
        <w:fldChar w:fldCharType="separate"/>
      </w:r>
      <w:r>
        <w:rPr>
          <w:rStyle w:val="Internetverknpfung"/>
          <w:rFonts w:ascii="Arial" w:hAnsi="Arial"/>
          <w:b w:val="false"/>
          <w:i w:val="false"/>
          <w:caps w:val="false"/>
          <w:smallCaps w:val="false"/>
          <w:strike w:val="false"/>
          <w:dstrike w:val="false"/>
          <w:color w:val="000000"/>
          <w:spacing w:val="0"/>
          <w:sz w:val="22"/>
          <w:szCs w:val="22"/>
          <w:u w:val="none"/>
          <w:effect w:val="none"/>
          <w:shd w:fill="FFFFFF" w:val="clear"/>
          <w:lang w:val="en-GB" w:eastAsia="zh-CN" w:bidi="hi-IN"/>
        </w:rPr>
        <w:t>b</w:t>
      </w:r>
      <w:r>
        <w:rPr>
          <w:rStyle w:val="Internetverknpfung"/>
          <w:smallCaps w:val="false"/>
          <w:caps w:val="false"/>
          <w:dstrike w:val="false"/>
          <w:strike w:val="false"/>
          <w:sz w:val="22"/>
          <w:spacing w:val="0"/>
          <w:i w:val="false"/>
          <w:u w:val="none"/>
          <w:b w:val="false"/>
          <w:effect w:val="none"/>
          <w:shd w:fill="FFFFFF" w:val="clear"/>
          <w:szCs w:val="22"/>
          <w:rFonts w:ascii="Arial" w:hAnsi="Arial"/>
          <w:color w:val="000000"/>
          <w:lang w:val="en-GB" w:eastAsia="zh-CN" w:bidi="hi-IN"/>
        </w:rPr>
        <w:fldChar w:fldCharType="end"/>
      </w:r>
      <w:r>
        <w:rPr>
          <w:rStyle w:val="Internetverknpfung"/>
          <w:rFonts w:ascii="Arial" w:hAnsi="Arial"/>
          <w:b w:val="false"/>
          <w:i w:val="false"/>
          <w:caps w:val="false"/>
          <w:smallCaps w:val="false"/>
          <w:color w:val="000000"/>
          <w:spacing w:val="0"/>
          <w:sz w:val="22"/>
          <w:szCs w:val="22"/>
          <w:u w:val="none"/>
          <w:lang w:val="en-GB" w:eastAsia="zh-CN" w:bidi="hi-IN"/>
        </w:rPr>
        <w:t xml:space="preserve">, </w:t>
      </w:r>
      <w:r>
        <w:fldChar w:fldCharType="begin"/>
      </w:r>
      <w:r>
        <w:rPr>
          <w:rStyle w:val="Internetverknpfung"/>
          <w:smallCaps w:val="false"/>
          <w:caps w:val="false"/>
          <w:dstrike w:val="false"/>
          <w:strike w:val="false"/>
          <w:sz w:val="22"/>
          <w:spacing w:val="0"/>
          <w:i w:val="false"/>
          <w:u w:val="none"/>
          <w:b w:val="false"/>
          <w:effect w:val="none"/>
          <w:shd w:fill="FFFFFF" w:val="clear"/>
          <w:szCs w:val="22"/>
          <w:rFonts w:ascii="Arial" w:hAnsi="Arial"/>
          <w:color w:val="000000"/>
          <w:lang w:val="en-GB" w:eastAsia="zh-CN" w:bidi="hi-IN"/>
        </w:rPr>
        <w:instrText xml:space="preserve"> HYPERLINK "https://hess.copernicus.org/articles/25/5517/2021/" \l "xref_paren.26"</w:instrText>
      </w:r>
      <w:r>
        <w:rPr>
          <w:rStyle w:val="Internetverknpfung"/>
          <w:smallCaps w:val="false"/>
          <w:caps w:val="false"/>
          <w:dstrike w:val="false"/>
          <w:strike w:val="false"/>
          <w:sz w:val="22"/>
          <w:spacing w:val="0"/>
          <w:i w:val="false"/>
          <w:u w:val="none"/>
          <w:b w:val="false"/>
          <w:effect w:val="none"/>
          <w:shd w:fill="FFFFFF" w:val="clear"/>
          <w:szCs w:val="22"/>
          <w:rFonts w:ascii="Arial" w:hAnsi="Arial"/>
          <w:color w:val="000000"/>
          <w:lang w:val="en-GB" w:eastAsia="zh-CN" w:bidi="hi-IN"/>
        </w:rPr>
        <w:fldChar w:fldCharType="separate"/>
      </w:r>
      <w:r>
        <w:rPr>
          <w:rStyle w:val="Internetverknpfung"/>
          <w:rFonts w:ascii="Arial" w:hAnsi="Arial"/>
          <w:b w:val="false"/>
          <w:i w:val="false"/>
          <w:caps w:val="false"/>
          <w:smallCaps w:val="false"/>
          <w:strike w:val="false"/>
          <w:dstrike w:val="false"/>
          <w:color w:val="000000"/>
          <w:spacing w:val="0"/>
          <w:sz w:val="22"/>
          <w:szCs w:val="22"/>
          <w:u w:val="none"/>
          <w:effect w:val="none"/>
          <w:shd w:fill="FFFFFF" w:val="clear"/>
          <w:lang w:val="en-GB" w:eastAsia="zh-CN" w:bidi="hi-IN"/>
        </w:rPr>
        <w:t>c</w:t>
      </w:r>
      <w:r>
        <w:rPr>
          <w:rStyle w:val="Internetverknpfung"/>
          <w:smallCaps w:val="false"/>
          <w:caps w:val="false"/>
          <w:dstrike w:val="false"/>
          <w:strike w:val="false"/>
          <w:sz w:val="22"/>
          <w:spacing w:val="0"/>
          <w:i w:val="false"/>
          <w:u w:val="none"/>
          <w:b w:val="false"/>
          <w:effect w:val="none"/>
          <w:shd w:fill="FFFFFF" w:val="clear"/>
          <w:szCs w:val="22"/>
          <w:rFonts w:ascii="Arial" w:hAnsi="Arial"/>
          <w:color w:val="000000"/>
          <w:lang w:val="en-GB" w:eastAsia="zh-CN" w:bidi="hi-IN"/>
        </w:rPr>
        <w:fldChar w:fldCharType="end"/>
      </w:r>
      <w:r>
        <w:rPr>
          <w:rStyle w:val="Internetverknpfung"/>
          <w:rFonts w:ascii="Arial" w:hAnsi="Arial"/>
          <w:color w:val="000000"/>
          <w:sz w:val="22"/>
          <w:szCs w:val="22"/>
          <w:u w:val="none"/>
          <w:lang w:val="en-GB" w:eastAsia="zh-CN" w:bidi="hi-IN"/>
        </w:rPr>
        <w:t xml:space="preserve"> </w:t>
      </w:r>
    </w:p>
    <w:p>
      <w:pPr>
        <w:pStyle w:val="Normal"/>
        <w:bidi w:val="0"/>
        <w:jc w:val="left"/>
        <w:rPr>
          <w:rStyle w:val="Internetverknpfung"/>
          <w:rFonts w:ascii="Arial" w:hAnsi="Arial"/>
          <w:color w:val="000000"/>
          <w:sz w:val="22"/>
          <w:szCs w:val="22"/>
          <w:u w:val="none"/>
          <w:lang w:val="en-GB" w:eastAsia="zh-CN" w:bidi="hi-IN"/>
        </w:rPr>
      </w:pPr>
      <w:r>
        <w:rPr/>
      </w:r>
    </w:p>
    <w:p>
      <w:pPr>
        <w:pStyle w:val="Normal"/>
        <w:bidi w:val="0"/>
        <w:jc w:val="left"/>
        <w:rPr>
          <w:rStyle w:val="Internetverknpfung"/>
          <w:rFonts w:ascii="Arial" w:hAnsi="Arial"/>
          <w:sz w:val="22"/>
          <w:szCs w:val="22"/>
          <w:lang w:val="en-GB" w:eastAsia="zh-CN" w:bidi="hi-IN"/>
        </w:rPr>
      </w:pPr>
      <w:r>
        <w:rPr/>
      </w:r>
    </w:p>
    <w:p>
      <w:pPr>
        <w:pStyle w:val="Normal"/>
        <w:bidi w:val="0"/>
        <w:jc w:val="left"/>
        <w:rPr/>
      </w:pPr>
      <w:r>
        <w:rPr>
          <w:rStyle w:val="Internetverknpfung"/>
          <w:rFonts w:eastAsia="NSimSun" w:cs="Arial" w:ascii="Arial" w:hAnsi="Arial"/>
          <w:color w:val="auto"/>
          <w:kern w:val="2"/>
          <w:sz w:val="22"/>
          <w:szCs w:val="22"/>
          <w:u w:val="none"/>
          <w:lang w:val="en-GB" w:eastAsia="zh-CN" w:bidi="hi-IN"/>
        </w:rPr>
        <w:t>Gupta, H. V., Kling, H., Yilmaz, K. K., and Martinez, G. F.: Decomposition of the mean squared error and NSE performance criteria: Implications for improving hydrological modelling, J. Hydrol., 377, 80–91, https://doi.org/10.1016/j.jhydrol.2009.08.003, 2009.</w:t>
      </w:r>
    </w:p>
    <w:p>
      <w:pPr>
        <w:pStyle w:val="Normal"/>
        <w:bidi w:val="0"/>
        <w:jc w:val="left"/>
        <w:rPr>
          <w:rFonts w:ascii="Arial" w:hAnsi="Arial" w:eastAsia="NSimSun" w:cs="Arial"/>
          <w:color w:val="auto"/>
          <w:kern w:val="2"/>
          <w:sz w:val="22"/>
          <w:szCs w:val="22"/>
          <w:u w:val="none"/>
          <w:lang w:val="en-GB" w:eastAsia="zh-CN" w:bidi="hi-IN"/>
        </w:rPr>
      </w:pPr>
      <w:r>
        <w:rPr>
          <w:rFonts w:eastAsia="NSimSun" w:cs="Arial" w:ascii="Arial" w:hAnsi="Arial"/>
          <w:color w:val="auto"/>
          <w:kern w:val="2"/>
          <w:sz w:val="22"/>
          <w:szCs w:val="22"/>
          <w:u w:val="none"/>
          <w:lang w:val="en-GB" w:eastAsia="zh-CN" w:bidi="hi-IN"/>
        </w:rPr>
      </w:r>
    </w:p>
    <w:p>
      <w:pPr>
        <w:pStyle w:val="Normal"/>
        <w:bidi w:val="0"/>
        <w:jc w:val="left"/>
        <w:rPr>
          <w:rFonts w:ascii="Arial" w:hAnsi="Arial" w:eastAsia="NSimSun" w:cs="Arial"/>
          <w:color w:val="000000"/>
          <w:kern w:val="2"/>
          <w:sz w:val="22"/>
          <w:szCs w:val="22"/>
          <w:u w:val="none"/>
          <w:lang w:val="en-GB" w:eastAsia="zh-CN" w:bidi="hi-IN"/>
        </w:rPr>
      </w:pPr>
      <w:r>
        <w:rPr>
          <w:rFonts w:eastAsia="NSimSun" w:cs="Arial" w:ascii="Arial" w:hAnsi="Arial"/>
          <w:b w:val="false"/>
          <w:i w:val="false"/>
          <w:caps w:val="false"/>
          <w:smallCaps w:val="false"/>
          <w:color w:val="000000"/>
          <w:spacing w:val="0"/>
          <w:kern w:val="2"/>
          <w:sz w:val="22"/>
          <w:szCs w:val="22"/>
          <w:u w:val="none"/>
          <w:lang w:val="en-GB" w:eastAsia="zh-CN" w:bidi="hi-IN"/>
        </w:rPr>
        <w:t>Kratzert, F., Klotz, D., Brenner, C., Schulz, K., and Herrnegger, M.: Rainfall–runoff modelling using Long Short-Term Memory (LSTM) networks, Hydrol. Earth Syst. Sci., 22, 6005–6022, https://doi.org/10.5194/hess-22-6005-2018, 2018.</w:t>
      </w:r>
      <w:r>
        <w:rPr>
          <w:rFonts w:eastAsia="NSimSun" w:cs="Arial" w:ascii="Arial" w:hAnsi="Arial"/>
          <w:color w:val="000000"/>
          <w:kern w:val="2"/>
          <w:sz w:val="22"/>
          <w:szCs w:val="22"/>
          <w:u w:val="none"/>
          <w:lang w:val="en-GB" w:eastAsia="zh-CN" w:bidi="hi-IN"/>
        </w:rPr>
        <w:t xml:space="preserve"> </w:t>
      </w:r>
    </w:p>
    <w:p>
      <w:pPr>
        <w:pStyle w:val="Normal"/>
        <w:bidi w:val="0"/>
        <w:jc w:val="left"/>
        <w:rPr>
          <w:rFonts w:ascii="Arial" w:hAnsi="Arial" w:eastAsia="NSimSun" w:cs="Arial"/>
          <w:color w:val="000000"/>
          <w:kern w:val="2"/>
          <w:sz w:val="22"/>
          <w:szCs w:val="22"/>
          <w:u w:val="none"/>
          <w:lang w:val="en-GB" w:eastAsia="zh-CN" w:bidi="hi-IN"/>
        </w:rPr>
      </w:pPr>
      <w:r>
        <w:rPr>
          <w:rFonts w:eastAsia="NSimSun" w:cs="Arial" w:ascii="Arial" w:hAnsi="Arial"/>
          <w:color w:val="000000"/>
          <w:kern w:val="2"/>
          <w:sz w:val="22"/>
          <w:szCs w:val="22"/>
          <w:u w:val="none"/>
          <w:lang w:val="en-GB" w:eastAsia="zh-CN" w:bidi="hi-IN"/>
        </w:rPr>
      </w:r>
    </w:p>
    <w:p>
      <w:pPr>
        <w:pStyle w:val="Textkrper"/>
        <w:widowControl/>
        <w:spacing w:before="0" w:after="0"/>
        <w:ind w:left="0" w:right="0" w:hanging="0"/>
        <w:jc w:val="left"/>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t>Lees, T., Buechel, M., Anderson, B., Slater, L., Reece, S., Coxon, G., and Dadson, S. J.: Benchmarking data-driven rainfall–runoff models in Great Britain: a comparison of long short-term memory (LSTM)-based models with four lumped conceptual models, Hydrol. Earth Syst. Sci., 25, 5517–5534, https://doi.org/10.5194/hess-25-5517-2021, 2021.</w:t>
      </w:r>
    </w:p>
    <w:p>
      <w:pPr>
        <w:pStyle w:val="Normal"/>
        <w:bidi w:val="0"/>
        <w:jc w:val="left"/>
        <w:rPr>
          <w:rFonts w:ascii="Arial" w:hAnsi="Arial"/>
          <w:color w:val="000000"/>
          <w:sz w:val="22"/>
          <w:szCs w:val="22"/>
          <w:lang w:val="en-GB" w:eastAsia="zh-CN" w:bidi="hi-IN"/>
        </w:rPr>
      </w:pPr>
      <w:r>
        <w:rPr>
          <w:rFonts w:ascii="Arial" w:hAnsi="Arial"/>
          <w:color w:val="000000"/>
          <w:sz w:val="22"/>
          <w:szCs w:val="22"/>
          <w:lang w:val="en-GB" w:eastAsia="zh-CN" w:bidi="hi-IN"/>
        </w:rPr>
      </w:r>
    </w:p>
    <w:p>
      <w:pPr>
        <w:pStyle w:val="Normal"/>
        <w:bidi w:val="0"/>
        <w:jc w:val="left"/>
        <w:rPr>
          <w:rFonts w:ascii="Arial" w:hAnsi="Arial" w:eastAsia="NSimSun" w:cs="Arial"/>
          <w:color w:val="000000"/>
          <w:kern w:val="2"/>
          <w:sz w:val="22"/>
          <w:szCs w:val="22"/>
          <w:u w:val="none"/>
          <w:lang w:val="en-GB" w:eastAsia="zh-CN" w:bidi="hi-IN"/>
        </w:rPr>
      </w:pPr>
      <w:r>
        <w:rPr>
          <w:rFonts w:eastAsia="NSimSun" w:cs="Arial" w:ascii="Arial" w:hAnsi="Arial"/>
          <w:b w:val="false"/>
          <w:i w:val="false"/>
          <w:caps w:val="false"/>
          <w:smallCaps w:val="false"/>
          <w:color w:val="000000"/>
          <w:spacing w:val="0"/>
          <w:kern w:val="2"/>
          <w:sz w:val="22"/>
          <w:szCs w:val="22"/>
          <w:u w:val="none"/>
          <w:lang w:val="en-GB" w:eastAsia="zh-CN" w:bidi="hi-IN"/>
        </w:rPr>
        <w:t xml:space="preserve">Li, W., Kiaghadi, A. &amp; Dawson, C. High temporal resolution rainfall–runoff modeling using long-short-term-memory (LSTM) networks. </w:t>
      </w:r>
      <w:r>
        <w:rPr>
          <w:rFonts w:eastAsia="NSimSun" w:cs="Arial" w:ascii="Arial" w:hAnsi="Arial"/>
          <w:b w:val="false"/>
          <w:i/>
          <w:color w:val="000000"/>
          <w:spacing w:val="0"/>
          <w:kern w:val="2"/>
          <w:sz w:val="22"/>
          <w:szCs w:val="22"/>
          <w:u w:val="none"/>
          <w:lang w:val="en-GB" w:eastAsia="zh-CN" w:bidi="hi-IN"/>
        </w:rPr>
        <w:t>Neural Comput &amp; Applic</w:t>
      </w:r>
      <w:r>
        <w:rPr>
          <w:rFonts w:eastAsia="NSimSun" w:cs="Arial" w:ascii="Arial" w:hAnsi="Arial"/>
          <w:b w:val="false"/>
          <w:i/>
          <w:caps w:val="false"/>
          <w:smallCaps w:val="false"/>
          <w:color w:val="000000"/>
          <w:spacing w:val="0"/>
          <w:kern w:val="2"/>
          <w:sz w:val="22"/>
          <w:szCs w:val="22"/>
          <w:u w:val="none"/>
          <w:lang w:val="en-GB" w:eastAsia="zh-CN" w:bidi="hi-IN"/>
        </w:rPr>
        <w:t xml:space="preserve"> </w:t>
      </w:r>
      <w:r>
        <w:rPr>
          <w:rFonts w:eastAsia="NSimSun" w:cs="Arial" w:ascii="Arial" w:hAnsi="Arial"/>
          <w:b w:val="false"/>
          <w:i w:val="false"/>
          <w:caps w:val="false"/>
          <w:smallCaps w:val="false"/>
          <w:color w:val="000000"/>
          <w:spacing w:val="0"/>
          <w:kern w:val="2"/>
          <w:sz w:val="22"/>
          <w:szCs w:val="22"/>
          <w:u w:val="none"/>
          <w:lang w:val="en-GB" w:eastAsia="zh-CN" w:bidi="hi-IN"/>
        </w:rPr>
        <w:t>33, 1261–1278 (2021). https://doi.org/10.1007/s00521-020-05010-6</w:t>
      </w:r>
      <w:r>
        <w:rPr>
          <w:rFonts w:eastAsia="NSimSun" w:cs="Arial" w:ascii="Arial" w:hAnsi="Arial"/>
          <w:color w:val="000000"/>
          <w:kern w:val="2"/>
          <w:sz w:val="22"/>
          <w:szCs w:val="22"/>
          <w:u w:val="none"/>
          <w:lang w:val="en-GB" w:eastAsia="zh-CN" w:bidi="hi-IN"/>
        </w:rPr>
        <w:t xml:space="preserve"> </w:t>
      </w:r>
    </w:p>
    <w:p>
      <w:pPr>
        <w:pStyle w:val="Normal"/>
        <w:bidi w:val="0"/>
        <w:jc w:val="left"/>
        <w:rPr>
          <w:rFonts w:ascii="Arial" w:hAnsi="Arial" w:eastAsia="NSimSun" w:cs="Arial"/>
          <w:color w:val="auto"/>
          <w:kern w:val="2"/>
          <w:sz w:val="22"/>
          <w:szCs w:val="22"/>
          <w:u w:val="none"/>
          <w:lang w:val="en-GB" w:eastAsia="zh-CN" w:bidi="hi-IN"/>
        </w:rPr>
      </w:pPr>
      <w:r>
        <w:rPr>
          <w:rFonts w:eastAsia="NSimSun" w:cs="Arial" w:ascii="Arial" w:hAnsi="Arial"/>
          <w:color w:val="auto"/>
          <w:kern w:val="2"/>
          <w:sz w:val="22"/>
          <w:szCs w:val="22"/>
          <w:u w:val="none"/>
          <w:lang w:val="en-GB" w:eastAsia="zh-CN" w:bidi="hi-IN"/>
        </w:rPr>
      </w:r>
    </w:p>
    <w:p>
      <w:pPr>
        <w:pStyle w:val="Normal"/>
        <w:bidi w:val="0"/>
        <w:jc w:val="left"/>
        <w:rPr/>
      </w:pPr>
      <w:hyperlink r:id="rId14">
        <w:r>
          <w:rPr>
            <w:rStyle w:val="Internetverknpfung"/>
            <w:rFonts w:ascii="Arial" w:hAnsi="Arial"/>
            <w:sz w:val="22"/>
            <w:szCs w:val="22"/>
            <w:lang w:val="en-GB" w:eastAsia="zh-CN" w:bidi="hi-IN"/>
          </w:rPr>
          <w:t>https://boris.unibe.ch/148715/1/Hydro_CH2018_finalreport.pdf</w:t>
        </w:r>
      </w:hyperlink>
    </w:p>
    <w:p>
      <w:pPr>
        <w:pStyle w:val="Normal"/>
        <w:bidi w:val="0"/>
        <w:jc w:val="left"/>
        <w:rPr>
          <w:rFonts w:ascii="Arial" w:hAnsi="Arial"/>
          <w:sz w:val="22"/>
          <w:szCs w:val="22"/>
          <w:lang w:val="en-GB" w:eastAsia="zh-CN" w:bidi="hi-IN"/>
        </w:rPr>
      </w:pPr>
      <w:bookmarkStart w:id="3" w:name="page24R_mcid19"/>
      <w:bookmarkEnd w:id="3"/>
      <w:r>
        <w:rPr>
          <w:rFonts w:ascii="Arial" w:hAnsi="Arial"/>
          <w:sz w:val="22"/>
          <w:szCs w:val="22"/>
          <w:lang w:val="en-GB" w:eastAsia="zh-CN" w:bidi="hi-IN"/>
        </w:rPr>
        <w:t>Muelchi R., Roessler O., Schwanbeck J., Weingartner R., Martius O. 2020. Neue</w:t>
        <w:br/>
        <w:t>hydrologische Szenarien für die Schweiz. Im Auftrag des Bandesamts für Umwelt</w:t>
        <w:br/>
        <w:t xml:space="preserve">(BAFU), Bern, Schweiz, 51 S., doi: 10.7892/boris.148715. </w:t>
      </w:r>
    </w:p>
    <w:p>
      <w:pPr>
        <w:pStyle w:val="Normal"/>
        <w:bidi w:val="0"/>
        <w:jc w:val="left"/>
        <w:rPr>
          <w:rFonts w:ascii="Arial" w:hAnsi="Arial" w:eastAsia="NSimSun" w:cs="Arial"/>
          <w:color w:val="auto"/>
          <w:kern w:val="2"/>
          <w:sz w:val="22"/>
          <w:szCs w:val="22"/>
          <w:u w:val="none"/>
          <w:lang w:val="en-GB" w:eastAsia="zh-CN" w:bidi="hi-IN"/>
        </w:rPr>
      </w:pPr>
      <w:r>
        <w:rPr>
          <w:rFonts w:eastAsia="NSimSun" w:cs="Arial" w:ascii="Arial" w:hAnsi="Arial"/>
          <w:color w:val="auto"/>
          <w:kern w:val="2"/>
          <w:sz w:val="22"/>
          <w:szCs w:val="22"/>
          <w:u w:val="none"/>
          <w:lang w:val="en-GB" w:eastAsia="zh-CN" w:bidi="hi-IN"/>
        </w:rPr>
      </w:r>
    </w:p>
    <w:p>
      <w:pPr>
        <w:pStyle w:val="Normal"/>
        <w:bidi w:val="0"/>
        <w:jc w:val="left"/>
        <w:rPr>
          <w:rFonts w:ascii="Arial" w:hAnsi="Arial"/>
          <w:sz w:val="22"/>
          <w:szCs w:val="22"/>
          <w:lang w:val="en-GB" w:eastAsia="zh-CN" w:bidi="hi-IN"/>
        </w:rPr>
      </w:pPr>
      <w:r>
        <w:rPr>
          <w:rFonts w:ascii="Arial" w:hAnsi="Arial"/>
          <w:sz w:val="22"/>
          <w:szCs w:val="22"/>
          <w:lang w:val="en-GB" w:eastAsia="zh-CN" w:bidi="hi-IN"/>
        </w:rPr>
        <w:t>Nash, J. E. and Sutcliffe, J. V.: River flow forecasting through conceptual models part I – A discussion of principles, J. Hydrol., 10, 282–290, https://doi.org/10.1016/0022-1694(70)90255-6, 1970.</w:t>
      </w:r>
    </w:p>
    <w:p>
      <w:pPr>
        <w:pStyle w:val="Normal"/>
        <w:bidi w:val="0"/>
        <w:jc w:val="left"/>
        <w:rPr>
          <w:rFonts w:ascii="Arial" w:hAnsi="Arial"/>
          <w:color w:val="000000"/>
          <w:sz w:val="22"/>
          <w:szCs w:val="22"/>
          <w:lang w:val="en-GB" w:eastAsia="zh-CN" w:bidi="hi-IN"/>
        </w:rPr>
      </w:pPr>
      <w:r>
        <w:rPr>
          <w:rFonts w:ascii="Arial" w:hAnsi="Arial"/>
          <w:color w:val="000000"/>
          <w:sz w:val="22"/>
          <w:szCs w:val="22"/>
          <w:lang w:val="en-GB" w:eastAsia="zh-CN" w:bidi="hi-IN"/>
        </w:rPr>
      </w:r>
    </w:p>
    <w:p>
      <w:pPr>
        <w:pStyle w:val="Normal"/>
        <w:bidi w:val="0"/>
        <w:jc w:val="left"/>
        <w:rPr>
          <w:rFonts w:ascii="Arial" w:hAnsi="Arial"/>
          <w:caps w:val="false"/>
          <w:smallCaps w:val="false"/>
          <w:color w:val="000000"/>
          <w:spacing w:val="0"/>
          <w:sz w:val="22"/>
          <w:szCs w:val="22"/>
          <w:lang w:val="en-GB" w:eastAsia="zh-CN" w:bidi="hi-IN"/>
        </w:rPr>
      </w:pPr>
      <w:r>
        <w:rPr>
          <w:rFonts w:ascii="Arial" w:hAnsi="Arial"/>
          <w:caps w:val="false"/>
          <w:smallCaps w:val="false"/>
          <w:color w:val="000000"/>
          <w:spacing w:val="0"/>
          <w:sz w:val="22"/>
          <w:szCs w:val="22"/>
          <w:lang w:val="en-GB" w:eastAsia="zh-CN" w:bidi="hi-IN"/>
        </w:rPr>
      </w:r>
    </w:p>
    <w:p>
      <w:pPr>
        <w:pStyle w:val="Textkrper"/>
        <w:widowControl/>
        <w:spacing w:before="0" w:after="0"/>
        <w:ind w:left="0" w:right="0" w:hanging="0"/>
        <w:jc w:val="left"/>
        <w:rPr>
          <w:rFonts w:ascii="Arial" w:hAnsi="Arial"/>
          <w:color w:val="000000"/>
          <w:sz w:val="22"/>
          <w:szCs w:val="22"/>
          <w:lang w:val="en-GB" w:eastAsia="zh-CN" w:bidi="hi-IN"/>
        </w:rPr>
      </w:pPr>
      <w:r>
        <w:rPr>
          <w:rFonts w:ascii="Arial" w:hAnsi="Arial"/>
          <w:color w:val="000000"/>
          <w:sz w:val="22"/>
          <w:szCs w:val="22"/>
          <w:lang w:val="en-GB" w:eastAsia="zh-CN" w:bidi="hi-IN"/>
        </w:rPr>
        <w:t xml:space="preserve">Sitterson, Jan; Knightes, Chris; Parmar, Rajbir; Wolfe, Kurt; Avant, Brian; and Muche, Muluken, "An  </w:t>
      </w:r>
      <w:r>
        <w:rPr>
          <w:rFonts w:ascii="Arial" w:hAnsi="Arial"/>
          <w:color w:val="000000"/>
          <w:sz w:val="22"/>
          <w:szCs w:val="22"/>
          <w:lang w:val="en-GB" w:eastAsia="zh-CN" w:bidi="hi-IN"/>
        </w:rPr>
        <w:t>O</w:t>
      </w:r>
      <w:r>
        <w:rPr>
          <w:rFonts w:ascii="Arial" w:hAnsi="Arial"/>
          <w:color w:val="000000"/>
          <w:sz w:val="22"/>
          <w:szCs w:val="22"/>
          <w:lang w:val="en-GB" w:eastAsia="zh-CN" w:bidi="hi-IN"/>
        </w:rPr>
        <w:t xml:space="preserve">verview of Rainfall-Runoff Model Types" (2018). International Congress on Environmental Modelling and Software. 41. https://scholarsarchive.byu.edu/iemssconference/2018/Stream-C/41 </w:t>
      </w:r>
      <w:r>
        <w:br w:type="page"/>
      </w:r>
    </w:p>
    <w:p>
      <w:pPr>
        <w:pStyle w:val="Normal"/>
        <w:bidi w:val="0"/>
        <w:jc w:val="left"/>
        <w:rPr>
          <w:lang w:val="en-GB" w:eastAsia="zh-CN" w:bidi="hi-IN"/>
        </w:rPr>
      </w:pPr>
      <w:r>
        <w:rPr>
          <w:rFonts w:eastAsia="NSimSun" w:cs="Arial" w:ascii="Arial" w:hAnsi="Arial"/>
          <w:b/>
          <w:bCs/>
          <w:color w:val="auto"/>
          <w:kern w:val="2"/>
          <w:sz w:val="24"/>
          <w:szCs w:val="24"/>
          <w:lang w:val="en-GB" w:eastAsia="zh-CN" w:bidi="hi-IN"/>
        </w:rPr>
        <w:t>Apendix</w:t>
      </w:r>
    </w:p>
    <w:p>
      <w:pPr>
        <w:pStyle w:val="Normal"/>
        <w:bidi w:val="0"/>
        <w:jc w:val="left"/>
        <w:rPr>
          <w:rFonts w:ascii="Arial" w:hAnsi="Arial" w:eastAsia="NSimSun" w:cs="Arial"/>
          <w:b w:val="false"/>
          <w:bCs w:val="false"/>
          <w:color w:val="auto"/>
          <w:kern w:val="2"/>
          <w:sz w:val="24"/>
          <w:szCs w:val="24"/>
          <w:lang w:val="en-GB" w:eastAsia="zh-CN" w:bidi="hi-IN"/>
        </w:rPr>
      </w:pPr>
      <w:r>
        <w:rPr>
          <w:rFonts w:eastAsia="NSimSun" w:cs="Arial" w:ascii="Arial" w:hAnsi="Arial"/>
          <w:b w:val="false"/>
          <w:bCs w:val="false"/>
          <w:color w:val="auto"/>
          <w:kern w:val="2"/>
          <w:sz w:val="24"/>
          <w:szCs w:val="24"/>
          <w:lang w:val="en-GB" w:eastAsia="zh-CN" w:bidi="hi-IN"/>
        </w:rPr>
      </w:r>
    </w:p>
    <w:p>
      <w:pPr>
        <w:pStyle w:val="Normal"/>
        <w:bidi w:val="0"/>
        <w:jc w:val="left"/>
        <w:rPr>
          <w:rFonts w:ascii="Arial" w:hAnsi="Arial" w:eastAsia="NSimSun" w:cs="Arial"/>
          <w:b w:val="false"/>
          <w:bCs w:val="false"/>
          <w:color w:val="auto"/>
          <w:kern w:val="2"/>
          <w:sz w:val="24"/>
          <w:szCs w:val="24"/>
          <w:lang w:val="en-GB" w:eastAsia="zh-CN" w:bidi="hi-IN"/>
        </w:rPr>
      </w:pPr>
      <w:r>
        <w:rPr>
          <w:rFonts w:eastAsia="NSimSun" w:cs="Arial" w:ascii="Arial" w:hAnsi="Arial"/>
          <w:b w:val="false"/>
          <w:bCs w:val="false"/>
          <w:color w:val="auto"/>
          <w:kern w:val="2"/>
          <w:sz w:val="24"/>
          <w:szCs w:val="24"/>
          <w:lang w:val="en-GB" w:eastAsia="zh-CN" w:bidi="hi-IN"/>
        </w:rPr>
      </w:r>
    </w:p>
    <w:p>
      <w:pPr>
        <w:pStyle w:val="Normal"/>
        <w:bidi w:val="0"/>
        <w:jc w:val="left"/>
        <w:rPr>
          <w:lang w:val="en-GB" w:eastAsia="zh-CN" w:bidi="hi-IN"/>
        </w:rPr>
      </w:pPr>
      <w:r>
        <w:rPr>
          <w:lang w:val="en-GB" w:eastAsia="zh-CN" w:bidi="hi-IN"/>
        </w:rPr>
      </w:r>
    </w:p>
    <w:sectPr>
      <w:headerReference w:type="default" r:id="rId15"/>
      <w:footerReference w:type="default" r:id="rId16"/>
      <w:type w:val="nextPage"/>
      <w:pgSz w:w="11906" w:h="16838"/>
      <w:pgMar w:left="1134" w:right="1134" w:gutter="0" w:header="1134" w:top="1693" w:footer="1134" w:bottom="1693"/>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bekannter Autor" w:date="2023-10-17T13:56:19Z" w:initials="">
    <w:p>
      <w:pPr>
        <w:overflowPunct w:val="true"/>
        <w:bidi w:val="0"/>
        <w:spacing w:before="0" w:after="0" w:lineRule="auto" w:line="240"/>
        <w:ind w:hanging="0"/>
        <w:jc w:val="left"/>
        <w:rPr/>
      </w:pPr>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n-GB" w:eastAsia="zh-CN" w:bidi="hi-IN"/>
        </w:rPr>
        <w:t>https://www.hydrodaten.admin.ch/de/seen-und-fluesse/stationen-und-daten/2256</w:t>
      </w:r>
    </w:p>
  </w:comment>
  <w:comment w:id="1" w:author="Unbekannter Autor" w:date="2023-10-17T13:59:06Z" w:initials="">
    <w:p>
      <w:pPr>
        <w:overflowPunct w:val="true"/>
        <w:bidi w:val="0"/>
        <w:spacing w:before="0" w:after="0" w:lineRule="auto" w:line="240"/>
        <w:ind w:hanging="0"/>
        <w:jc w:val="left"/>
        <w:rPr/>
      </w:pPr>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n-GB" w:eastAsia="zh-CN" w:bidi="hi-IN"/>
        </w:rPr>
        <w:t>https://www.hydrodaten.admin.ch/de/seen-und-fluesse/stationen-und-daten/2469</w:t>
      </w:r>
    </w:p>
  </w:comment>
  <w:comment w:id="2" w:author="Unbekannter Autor" w:date="2023-10-17T14:01:22Z" w:initials="">
    <w:p>
      <w:pPr>
        <w:overflowPunct w:val="true"/>
        <w:bidi w:val="0"/>
        <w:spacing w:before="0" w:after="0" w:lineRule="auto" w:line="240"/>
        <w:ind w:hanging="0"/>
        <w:jc w:val="left"/>
        <w:rPr/>
      </w:pPr>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n-GB" w:eastAsia="zh-CN" w:bidi="hi-IN"/>
        </w:rPr>
        <w:t>https://www.hydrodaten.admin.ch/de/seen-und-fluesse/stationen-und-daten/0185</w:t>
      </w:r>
    </w:p>
  </w:comment>
  <w:comment w:id="3" w:author="Unbekannter Autor" w:date="2023-10-17T14:03:29Z" w:initials="">
    <w:p>
      <w:pPr>
        <w:overflowPunct w:val="true"/>
        <w:bidi w:val="0"/>
        <w:spacing w:before="0" w:after="0" w:lineRule="auto" w:line="240"/>
        <w:ind w:hanging="0"/>
        <w:jc w:val="left"/>
        <w:rPr/>
      </w:pPr>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n-GB" w:eastAsia="zh-CN" w:bidi="hi-IN"/>
        </w:rPr>
        <w:t>https://www.hydrodaten.admin.ch/de/seen-und-fluesse/stationen-und-daten/2432</w:t>
      </w:r>
    </w:p>
  </w:comment>
  <w:comment w:id="4" w:author="Unbekannter Autor" w:date="2023-10-17T14:04:30Z" w:initials="">
    <w:p>
      <w:pPr>
        <w:overflowPunct w:val="true"/>
        <w:bidi w:val="0"/>
        <w:spacing w:before="0" w:after="0" w:lineRule="auto" w:line="240"/>
        <w:ind w:hanging="0"/>
        <w:jc w:val="left"/>
        <w:rPr/>
      </w:pPr>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n-GB" w:eastAsia="zh-CN" w:bidi="hi-IN"/>
        </w:rPr>
        <w:t>https://www.hydrodaten.admin.ch/de/seen-und-fluesse/stationen-und-daten/2605</w:t>
      </w:r>
    </w:p>
  </w:comment>
  <w:comment w:id="5" w:author="Unbekannter Autor" w:date="2023-03-22T09:19:57Z" w:initials="">
    <w:p>
      <w:pPr>
        <w:overflowPunct w:val="false"/>
        <w:bidi w:val="0"/>
        <w:spacing w:before="0" w:after="0" w:lineRule="auto" w:line="240"/>
        <w:ind w:hanging="0"/>
        <w:jc w:val="left"/>
        <w:rPr/>
      </w:pPr>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n-GB" w:eastAsia="zh-CN" w:bidi="hi-IN"/>
        </w:rPr>
        <w:t>Test with more model inputs?</w:t>
      </w:r>
    </w:p>
  </w:comment>
  <w:comment w:id="6" w:author="" w:date="0-00-00T00:00:00Z" w:initials="">
    <w:p>
      <w:pPr>
        <w:overflowPunct w:val="true"/>
        <w:rPr/>
      </w:pPr>
      <w:r>
        <w:rPr>
          <w:rFonts w:eastAsia="Segoe UI" w:cs="Tahoma"/>
          <w:kern w:val="0"/>
          <w:lang w:val="en-US" w:eastAsia="en-US" w:bidi="en-US"/>
        </w:rPr>
      </w:r>
    </w:p>
  </w:comment>
  <w:comment w:id="7" w:author="Unbekannter Autor" w:date="2023-08-03T14:45:46Z" w:initials="">
    <w:p>
      <w:pPr>
        <w:overflowPunct w:val="false"/>
        <w:bidi w:val="0"/>
        <w:spacing w:before="0" w:after="0" w:lineRule="auto" w:line="240"/>
        <w:ind w:hanging="0"/>
        <w:jc w:val="left"/>
        <w:rPr/>
      </w:pPr>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n-GB" w:eastAsia="zh-CN" w:bidi="hi-IN"/>
        </w:rPr>
        <w:t>Viviroli et al., 2009</w:t>
      </w:r>
    </w:p>
  </w:comment>
  <w:comment w:id="8" w:author="Unbekannter Autor" w:date="2023-08-03T14:50:20Z" w:initials="">
    <w:p>
      <w:pPr>
        <w:overflowPunct w:val="false"/>
        <w:bidi w:val="0"/>
        <w:spacing w:before="0" w:after="0" w:lineRule="auto" w:line="240"/>
        <w:ind w:hanging="0"/>
        <w:jc w:val="left"/>
        <w:rPr/>
      </w:pPr>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de-CH" w:eastAsia="zh-CN" w:bidi="hi-IN"/>
        </w:rPr>
        <w:t>https://towardsdatascience.com/lstm-networks-a-detailed-explanation-8fae6aefc7f9</w:t>
      </w:r>
    </w:p>
  </w:comment>
  <w:comment w:id="9" w:author="" w:date="0-00-00T00:00:00Z" w:initials="">
    <w:p>
      <w:pPr>
        <w:overflowPunct w:val="false"/>
        <w:rPr/>
      </w:pPr>
      <w:r>
        <w:rPr>
          <w:rFonts w:eastAsia="Segoe UI" w:cs="Tahoma"/>
          <w:kern w:val="0"/>
          <w:lang w:val="en-US" w:eastAsia="en-US" w:bidi="en-US"/>
        </w:rPr>
      </w:r>
    </w:p>
  </w:comment>
  <w:comment w:id="10" w:author="Unbekannter Autor" w:date="2023-10-17T13:38:02Z" w:initials="">
    <w:p>
      <w:pPr>
        <w:overflowPunct w:val="true"/>
        <w:bidi w:val="0"/>
        <w:spacing w:before="0" w:after="0" w:lineRule="auto" w:line="240"/>
        <w:ind w:hanging="0"/>
        <w:jc w:val="left"/>
        <w:rPr/>
      </w:pPr>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n-GB" w:eastAsia="zh-CN" w:bidi="hi-IN"/>
        </w:rPr>
        <w:t>https://blog.mlreview.com/understanding-lstm-and-its-diagrams-37e2f46f1714</w:t>
      </w:r>
    </w:p>
  </w:comment>
  <w:comment w:id="11" w:author="" w:date="0-00-00T00:00:00Z" w:initials="">
    <w:p>
      <w:pPr>
        <w:overflowPunct w:val="true"/>
        <w:rPr/>
      </w:pPr>
      <w:r>
        <w:rPr>
          <w:rFonts w:eastAsia="Segoe UI" w:cs="Tahoma"/>
          <w:kern w:val="0"/>
          <w:lang w:val="en-US" w:eastAsia="en-US" w:bidi="en-US"/>
        </w:rPr>
      </w:r>
    </w:p>
  </w:comment>
  <w:comment w:id="12" w:author="Unbekannter Autor" w:date="2023-08-03T14:53:39Z" w:initials="">
    <w:p>
      <w:pPr>
        <w:overflowPunct w:val="false"/>
        <w:bidi w:val="0"/>
        <w:spacing w:before="0" w:after="0" w:lineRule="auto" w:line="240"/>
        <w:ind w:hanging="0"/>
        <w:jc w:val="left"/>
        <w:rPr/>
      </w:pPr>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n-GB" w:eastAsia="zh-CN" w:bidi="hi-IN"/>
        </w:rPr>
        <w:t>https://machinelearningmastery.com/the-transformer-model/</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FrutigerNeueLTW06-Light">
    <w:altName w:val="Arial"/>
    <w:charset w:val="00"/>
    <w:family w:val="roman"/>
    <w:pitch w:val="variable"/>
  </w:font>
  <w:font w:name="Arial">
    <w:charset w:val="01"/>
    <w:family w:val="swiss"/>
    <w:pitch w:val="variable"/>
  </w:font>
  <w:font w:name="Open Sans">
    <w:altName w:val="Helvetica Neue"/>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uzeile"/>
      <w:rPr/>
    </w:pPr>
    <w:r>
      <w:rPr/>
      <w:fldChar w:fldCharType="begin"/>
    </w:r>
    <w:r>
      <w:rPr/>
      <w:instrText xml:space="preserve"> PAGE </w:instrText>
    </w:r>
    <w:r>
      <w:rPr/>
      <w:fldChar w:fldCharType="separate"/>
    </w:r>
    <w:r>
      <w:rPr/>
      <w:t>15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Kopfzeile"/>
      <w:jc w:val="right"/>
      <w:rPr/>
    </w:pPr>
    <w:r>
      <w:rPr/>
      <w:t>Benjamin Meyer</w:t>
    </w:r>
  </w:p>
</w:hdr>
</file>

<file path=word/settings.xml><?xml version="1.0" encoding="utf-8"?>
<w:settings xmlns:w="http://schemas.openxmlformats.org/wordprocessingml/2006/main">
  <w:zoom w:percent="93"/>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de-CH"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de-CH" w:eastAsia="zh-CN" w:bidi="hi-IN"/>
    </w:rPr>
  </w:style>
  <w:style w:type="paragraph" w:styleId="Berschrift2">
    <w:name w:val="Heading 2"/>
    <w:basedOn w:val="Berschrift"/>
    <w:next w:val="Textkrper"/>
    <w:qFormat/>
    <w:pPr>
      <w:spacing w:before="200" w:after="120"/>
      <w:outlineLvl w:val="1"/>
    </w:pPr>
    <w:rPr>
      <w:rFonts w:ascii="Liberation Serif" w:hAnsi="Liberation Serif" w:eastAsia="NSimSun" w:cs="Arial"/>
      <w:b/>
      <w:bCs/>
      <w:sz w:val="36"/>
      <w:szCs w:val="36"/>
    </w:rPr>
  </w:style>
  <w:style w:type="character" w:styleId="Aufzhlungszeichen">
    <w:name w:val="Aufzählungszeichen"/>
    <w:qFormat/>
    <w:rPr>
      <w:rFonts w:ascii="OpenSymbol" w:hAnsi="OpenSymbol" w:eastAsia="OpenSymbol" w:cs="OpenSymbol"/>
    </w:rPr>
  </w:style>
  <w:style w:type="character" w:styleId="Internetverknpfung">
    <w:name w:val="Hyperlink"/>
    <w:rPr>
      <w:color w:val="000080"/>
      <w:u w:val="single"/>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Kopf-undFuzeile">
    <w:name w:val="Kopf- und Fußzeile"/>
    <w:basedOn w:val="Normal"/>
    <w:qFormat/>
    <w:pPr>
      <w:suppressLineNumbers/>
      <w:tabs>
        <w:tab w:val="clear" w:pos="709"/>
        <w:tab w:val="center" w:pos="4819" w:leader="none"/>
        <w:tab w:val="right" w:pos="9638" w:leader="none"/>
      </w:tabs>
    </w:pPr>
    <w:rPr/>
  </w:style>
  <w:style w:type="paragraph" w:styleId="Kopfzeile">
    <w:name w:val="Header"/>
    <w:basedOn w:val="Kopf-undFuzeile"/>
    <w:pPr>
      <w:suppressLineNumbers/>
    </w:pPr>
    <w:rPr/>
  </w:style>
  <w:style w:type="paragraph" w:styleId="Tabelleninhalt">
    <w:name w:val="Tabelleninhalt"/>
    <w:basedOn w:val="Normal"/>
    <w:qFormat/>
    <w:pPr>
      <w:widowControl w:val="false"/>
      <w:suppressLineNumbers/>
    </w:pPr>
    <w:rPr/>
  </w:style>
  <w:style w:type="paragraph" w:styleId="Fuzeile">
    <w:name w:val="Footer"/>
    <w:basedOn w:val="Kopf-undFuzeil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doi.org/10.1002/wat2.1471" TargetMode="External"/><Relationship Id="rId7" Type="http://schemas.openxmlformats.org/officeDocument/2006/relationships/hyperlink" Target="http://proceedings.mlr.press/v139/hoedt21a.html" TargetMode="External"/><Relationship Id="rId8" Type="http://schemas.openxmlformats.org/officeDocument/2006/relationships/hyperlink" Target="https://www.bafu.admin.ch/bafu/de/home/themen/wasser/zustand/daten/aktuelle-messwerte-der-gewaesser/aktuelle-daten-der-nationalen-daueruntersuchung-der-fliessgewaes.html" TargetMode="External"/><Relationship Id="rId9" Type="http://schemas.openxmlformats.org/officeDocument/2006/relationships/hyperlink" Target="https://www.tandfonline.com/doi/abs/10.1080/02626669209492583" TargetMode="External"/><Relationship Id="rId10" Type="http://schemas.openxmlformats.org/officeDocument/2006/relationships/hyperlink" Target="https://www.nature.com/articles/s41598-022-16215-1" TargetMode="External"/><Relationship Id="rId11" Type="http://schemas.openxmlformats.org/officeDocument/2006/relationships/hyperlink" Target="https://en.wikipedia.org/wiki/Timeline_of_machine_learning" TargetMode="External"/><Relationship Id="rId12" Type="http://schemas.openxmlformats.org/officeDocument/2006/relationships/hyperlink" Target="https://xgboost.ai/about" TargetMode="External"/><Relationship Id="rId13" Type="http://schemas.openxmlformats.org/officeDocument/2006/relationships/hyperlink" Target="" TargetMode="External"/><Relationship Id="rId14" Type="http://schemas.openxmlformats.org/officeDocument/2006/relationships/hyperlink" Target="https://boris.unibe.ch/148715/1/Hydro_CH2018_finalreport.pdf"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comments" Target="comments.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1659</TotalTime>
  <Application>LibreOffice/7.5.0.3$Windows_X86_64 LibreOffice_project/c21113d003cd3efa8c53188764377a8272d9d6de</Application>
  <AppVersion>15.0000</AppVersion>
  <Pages>17</Pages>
  <Words>2180</Words>
  <Characters>12695</Characters>
  <CharactersWithSpaces>14751</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2023-03-06T10:10:03Z</dcterms:created>
  <dc:creator/>
  <dc:description/>
  <dc:language>de-CH</dc:language>
  <cp:lastModifiedBy/>
  <dcterms:modified xsi:type="dcterms:W3CDTF">2023-10-18T21:09:32Z</dcterms:modified>
  <cp:revision>125</cp:revision>
  <dc:subject/>
  <dc:title/>
</cp:coreProperties>
</file>

<file path=docProps/custom.xml><?xml version="1.0" encoding="utf-8"?>
<Properties xmlns="http://schemas.openxmlformats.org/officeDocument/2006/custom-properties" xmlns:vt="http://schemas.openxmlformats.org/officeDocument/2006/docPropsVTypes"/>
</file>