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4E79"/>
          <w:sz w:val="44"/>
          <w:szCs w:val="44"/>
        </w:rPr>
        <w:t xml:space="preserve">WKS10 Facilitator Notes</w:t>
      </w:r>
    </w:p>
    <w:p>
      <w:pPr>
        <w:spacing w:after="200"/>
      </w:pPr>
      <w:r>
        <w:rPr>
          <w:color w:val="595959"/>
          <w:sz w:val="26"/>
          <w:szCs w:val="26"/>
        </w:rPr>
        <w:t xml:space="preserve">Building a Repeatable AI Pipeline: preparation, run sheet, expected results and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Companion 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WKS10_Exercise_Guide.docx (participants) and WKS10_Presentation.pptx (22 slides)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Event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TDWG 2026, Oslo. Workshop WKS10, 90 minutes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Audience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Collections staff, data managers and curators. Most will not be programmers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Repository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github.com/ben-norton/tdwg2026-wks10</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Sources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docs/master_notes.md</w:t>
            </w:r>
            <w:r>
              <w:t xml:space="preserve">, </w:t>
            </w:r>
            <w:r>
              <w:rPr>
                <w:rFonts w:ascii="Consolas" w:cs="Consolas" w:eastAsia="Consolas" w:hAnsi="Consolas"/>
                <w:color w:val="7B2C00"/>
                <w:sz w:val="19"/>
                <w:szCs w:val="19"/>
              </w:rPr>
              <w:t xml:space="preserve">docs/wks10_sample_datasets.md</w:t>
            </w:r>
            <w:r>
              <w:t xml:space="preserve">, </w:t>
            </w:r>
            <w:r>
              <w:rPr>
                <w:rFonts w:ascii="Consolas" w:cs="Consolas" w:eastAsia="Consolas" w:hAnsi="Consolas"/>
                <w:color w:val="7B2C00"/>
                <w:sz w:val="19"/>
                <w:szCs w:val="19"/>
              </w:rPr>
              <w:t xml:space="preserve">docs/transformations/mineral_sample_transformations.md</w:t>
            </w:r>
            <w:r>
              <w:t xml:space="preserve">, </w:t>
            </w:r>
            <w:r>
              <w:rPr>
                <w:rFonts w:ascii="Consolas" w:cs="Consolas" w:eastAsia="Consolas" w:hAnsi="Consolas"/>
                <w:color w:val="7B2C00"/>
                <w:sz w:val="19"/>
                <w:szCs w:val="19"/>
              </w:rPr>
              <w:t xml:space="preserve">docs/wks10_abstract.md</w:t>
            </w:r>
            <w:r>
              <w:t xml:space="preserve">, and a profile of the four </w:t>
            </w:r>
            <w:r>
              <w:rPr>
                <w:rFonts w:ascii="Consolas" w:cs="Consolas" w:eastAsia="Consolas" w:hAnsi="Consolas"/>
                <w:color w:val="7B2C00"/>
                <w:sz w:val="19"/>
                <w:szCs w:val="19"/>
              </w:rPr>
              <w:t xml:space="preserve">_00</w:t>
            </w:r>
            <w:r>
              <w:t xml:space="preserve"> files</w:t>
            </w:r>
          </w:p>
        </w:tc>
      </w:tr>
    </w:tbl>
    <w:p>
      <w:pPr>
        <w:spacing w:after="120"/>
      </w:pPr>
    </w:p>
    <w:p>
      <w:pPr>
        <w:pStyle w:val="Heading1"/>
      </w:pPr>
      <w:r>
        <w:t xml:space="preserve">1. Fix Before the Workshop</w:t>
      </w:r>
    </w:p>
    <w:p>
      <w:pPr>
        <w:spacing w:after="120" w:line="276"/>
      </w:pPr>
      <w:r>
        <w:t xml:space="preserve">These issues were found while checking the repository against the exercise. The first three affect whether participants can do the exercise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00"/>
        <w:gridCol w:w="34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Priority</w:t>
            </w:r>
          </w:p>
        </w:tc>
        <w:tc>
          <w:tcPr>
            <w:tcW w:type="dxa" w:w="4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Issue</w:t>
            </w:r>
          </w:p>
        </w:tc>
        <w:tc>
          <w:tcPr>
            <w:tcW w:type="dxa" w:w="3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Action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Critical</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GitHub repository holds only the initial commit. The source files are staged but not committed. The four </w:t>
            </w:r>
            <w:r>
              <w:rPr>
                <w:rFonts w:ascii="Consolas" w:cs="Consolas" w:eastAsia="Consolas" w:hAnsi="Consolas"/>
                <w:color w:val="7B2C00"/>
                <w:sz w:val="19"/>
                <w:szCs w:val="19"/>
              </w:rPr>
              <w:t xml:space="preserve">_00</w:t>
            </w:r>
            <w:r>
              <w:t xml:space="preserve"> files, </w:t>
            </w:r>
            <w:r>
              <w:rPr>
                <w:rFonts w:ascii="Consolas" w:cs="Consolas" w:eastAsia="Consolas" w:hAnsi="Consolas"/>
                <w:color w:val="7B2C00"/>
                <w:sz w:val="19"/>
                <w:szCs w:val="19"/>
              </w:rPr>
              <w:t xml:space="preserve">mineral_names_en.tsv</w:t>
            </w:r>
            <w:r>
              <w:t xml:space="preserve">, </w:t>
            </w:r>
            <w:r>
              <w:rPr>
                <w:rFonts w:ascii="Consolas" w:cs="Consolas" w:eastAsia="Consolas" w:hAnsi="Consolas"/>
                <w:color w:val="7B2C00"/>
                <w:sz w:val="19"/>
                <w:szCs w:val="19"/>
              </w:rPr>
              <w:t xml:space="preserve">geopolitical_divisions.csv</w:t>
            </w:r>
            <w:r>
              <w:t xml:space="preserve">, </w:t>
            </w:r>
            <w:r>
              <w:rPr>
                <w:rFonts w:ascii="Consolas" w:cs="Consolas" w:eastAsia="Consolas" w:hAnsi="Consolas"/>
                <w:color w:val="7B2C00"/>
                <w:sz w:val="19"/>
                <w:szCs w:val="19"/>
              </w:rPr>
              <w:t xml:space="preserve">docs/master_notes.md</w:t>
            </w:r>
            <w:r>
              <w:t xml:space="preserve">, </w:t>
            </w:r>
            <w:r>
              <w:rPr>
                <w:rFonts w:ascii="Consolas" w:cs="Consolas" w:eastAsia="Consolas" w:hAnsi="Consolas"/>
                <w:color w:val="7B2C00"/>
                <w:sz w:val="19"/>
                <w:szCs w:val="19"/>
              </w:rPr>
              <w:t xml:space="preserve">docs/wks10_sample_datasets.md</w:t>
            </w:r>
            <w:r>
              <w:t xml:space="preserve"> and </w:t>
            </w:r>
            <w:r>
              <w:rPr>
                <w:rFonts w:ascii="Consolas" w:cs="Consolas" w:eastAsia="Consolas" w:hAnsi="Consolas"/>
                <w:color w:val="7B2C00"/>
                <w:sz w:val="19"/>
                <w:szCs w:val="19"/>
              </w:rPr>
              <w:t xml:space="preserve">docs/samples/demo_compound_specimen_data.csv</w:t>
            </w:r>
            <w:r>
              <w:t xml:space="preserve"> are untracked.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Commit and push everything participants need, then clone the repository fresh on a second machine and check that every file in Section 2 of the guide is there.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Critical</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staging area still lists </w:t>
            </w:r>
            <w:r>
              <w:rPr>
                <w:rFonts w:ascii="Consolas" w:cs="Consolas" w:eastAsia="Consolas" w:hAnsi="Consolas"/>
                <w:color w:val="7B2C00"/>
                <w:sz w:val="19"/>
                <w:szCs w:val="19"/>
              </w:rPr>
              <w:t xml:space="preserve">data/output/&lt;dataset&gt;/&lt;dataset&gt;.csv</w:t>
            </w:r>
            <w:r>
              <w:t xml:space="preserve"> files (without </w:t>
            </w:r>
            <w:r>
              <w:rPr>
                <w:rFonts w:ascii="Consolas" w:cs="Consolas" w:eastAsia="Consolas" w:hAnsi="Consolas"/>
                <w:color w:val="7B2C00"/>
                <w:sz w:val="19"/>
                <w:szCs w:val="19"/>
              </w:rPr>
              <w:t xml:space="preserve">_00</w:t>
            </w:r>
            <w:r>
              <w:t xml:space="preserve">) that were deleted from the working tree.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Unstage or remove them so the repository has only the </w:t>
            </w:r>
            <w:r>
              <w:rPr>
                <w:rFonts w:ascii="Consolas" w:cs="Consolas" w:eastAsia="Consolas" w:hAnsi="Consolas"/>
                <w:color w:val="7B2C00"/>
                <w:sz w:val="19"/>
                <w:szCs w:val="19"/>
              </w:rPr>
              <w:t xml:space="preserve">_00</w:t>
            </w:r>
            <w:r>
              <w:t xml:space="preserve"> versions.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High</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.gitignore</w:t>
            </w:r>
            <w:r>
              <w:t xml:space="preserve"> contains </w:t>
            </w:r>
            <w:r>
              <w:rPr>
                <w:rFonts w:ascii="Consolas" w:cs="Consolas" w:eastAsia="Consolas" w:hAnsi="Consolas"/>
                <w:color w:val="7B2C00"/>
                <w:sz w:val="19"/>
                <w:szCs w:val="19"/>
              </w:rPr>
              <w:t xml:space="preserve">dist/</w:t>
            </w:r>
            <w:r>
              <w:t xml:space="preserve">, which also matches </w:t>
            </w:r>
            <w:r>
              <w:rPr>
                <w:rFonts w:ascii="Consolas" w:cs="Consolas" w:eastAsia="Consolas" w:hAnsi="Consolas"/>
                <w:color w:val="7B2C00"/>
                <w:sz w:val="19"/>
                <w:szCs w:val="19"/>
              </w:rPr>
              <w:t xml:space="preserve">data/dist/</w:t>
            </w:r>
            <w:r>
              <w:t xml:space="preserve">. Participant outputs will not show up in </w:t>
            </w:r>
            <w:r>
              <w:rPr>
                <w:rFonts w:ascii="Consolas" w:cs="Consolas" w:eastAsia="Consolas" w:hAnsi="Consolas"/>
                <w:color w:val="7B2C00"/>
                <w:sz w:val="19"/>
                <w:szCs w:val="19"/>
              </w:rPr>
              <w:t xml:space="preserve">git status</w:t>
            </w:r>
            <w:r>
              <w:t xml:space="preserve">, and reference outputs cannot be pushed.</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Add </w:t>
            </w:r>
            <w:r>
              <w:rPr>
                <w:rFonts w:ascii="Consolas" w:cs="Consolas" w:eastAsia="Consolas" w:hAnsi="Consolas"/>
                <w:color w:val="7B2C00"/>
                <w:sz w:val="19"/>
                <w:szCs w:val="19"/>
              </w:rPr>
              <w:t xml:space="preserve">!data/dist/</w:t>
            </w:r>
            <w:r>
              <w:t xml:space="preserve"> to </w:t>
            </w:r>
            <w:r>
              <w:rPr>
                <w:rFonts w:ascii="Consolas" w:cs="Consolas" w:eastAsia="Consolas" w:hAnsi="Consolas"/>
                <w:color w:val="7B2C00"/>
                <w:sz w:val="19"/>
                <w:szCs w:val="19"/>
              </w:rPr>
              <w:t xml:space="preserve">.gitignore</w:t>
            </w:r>
            <w:r>
              <w:t xml:space="preserve"> if you want to publish reference outputs. Otherwise leave it and mention it.</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High</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mineral_names_en.tsv</w:t>
            </w:r>
            <w:r>
              <w:t xml:space="preserve"> stops at “Widgiemoolthalite”. Species after “Wi…” and all X, Y and Z names are missing (e.g. Willemite, Zircon, Zincite, Zoisite). The copy in the staging repository has the same gap.</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Replace it with a complete list, or keep it as a deliberate lesson about authority coverage. The guide already hints at it in Part A and Part D.</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Medium</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wks10_sample_datasets.md</w:t>
            </w:r>
            <w:r>
              <w:t xml:space="preserve"> gives Dataset 4’s output folder as </w:t>
            </w:r>
            <w:r>
              <w:rPr>
                <w:rFonts w:ascii="Consolas" w:cs="Consolas" w:eastAsia="Consolas" w:hAnsi="Consolas"/>
                <w:color w:val="7B2C00"/>
                <w:sz w:val="19"/>
                <w:szCs w:val="19"/>
              </w:rPr>
              <w:t xml:space="preserve">data/output/ypm_compound_specimens/</w:t>
            </w:r>
            <w:r>
              <w:t xml:space="preserve">, but the file is in </w:t>
            </w:r>
            <w:r>
              <w:rPr>
                <w:rFonts w:ascii="Consolas" w:cs="Consolas" w:eastAsia="Consolas" w:hAnsi="Consolas"/>
                <w:color w:val="7B2C00"/>
                <w:sz w:val="19"/>
                <w:szCs w:val="19"/>
              </w:rPr>
              <w:t xml:space="preserve">data/output/mineral_samples/</w:t>
            </w:r>
            <w:r>
              <w:t xml:space="preserv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Update the doc. The guide uses the real path.</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Medium</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mineral_sample_transformations.md</w:t>
            </w:r>
            <w:r>
              <w:t xml:space="preserve"> says only </w:t>
            </w:r>
            <w:r>
              <w:rPr>
                <w:rFonts w:ascii="Consolas" w:cs="Consolas" w:eastAsia="Consolas" w:hAnsi="Consolas"/>
                <w:color w:val="7B2C00"/>
                <w:sz w:val="19"/>
                <w:szCs w:val="19"/>
              </w:rPr>
              <w:t xml:space="preserve">mineral_name_2–4</w:t>
            </w:r>
            <w:r>
              <w:t xml:space="preserve"> have varieties, but two records have </w:t>
            </w:r>
            <w:r>
              <w:rPr>
                <w:rFonts w:ascii="Consolas" w:cs="Consolas" w:eastAsia="Consolas" w:hAnsi="Consolas"/>
                <w:color w:val="7B2C00"/>
                <w:sz w:val="19"/>
                <w:szCs w:val="19"/>
              </w:rPr>
              <w:t xml:space="preserve">variety_name_1</w:t>
            </w:r>
            <w:r>
              <w:t xml:space="preserve"> values (</w:t>
            </w:r>
            <w:r>
              <w:rPr>
                <w:i/>
                <w:iCs/>
              </w:rPr>
              <w:t xml:space="preserve">Corundum var. ruby</w:t>
            </w:r>
            <w:r>
              <w:t xml:space="preserve">, </w:t>
            </w:r>
            <w:r>
              <w:rPr>
                <w:i/>
                <w:iCs/>
              </w:rPr>
              <w:t xml:space="preserve">Opal var. hyalite</w:t>
            </w:r>
            <w:r>
              <w:t xml:space="preserv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Keep it as a teaching point (Part D asks Claude to find spec/data mismatches), or correct the spec.</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Medium</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D targets: the spec maps to </w:t>
            </w:r>
            <w:r>
              <w:rPr>
                <w:rFonts w:ascii="Consolas" w:cs="Consolas" w:eastAsia="Consolas" w:hAnsi="Consolas"/>
                <w:color w:val="7B2C00"/>
                <w:sz w:val="19"/>
                <w:szCs w:val="19"/>
              </w:rPr>
              <w:t xml:space="preserve">docs/samples/compound_specimen_template.csv</w:t>
            </w:r>
            <w:r>
              <w:t xml:space="preserve"> (</w:t>
            </w:r>
            <w:r>
              <w:rPr>
                <w:rFonts w:ascii="Consolas" w:cs="Consolas" w:eastAsia="Consolas" w:hAnsi="Consolas"/>
                <w:color w:val="7B2C00"/>
                <w:sz w:val="19"/>
                <w:szCs w:val="19"/>
              </w:rPr>
              <w:t xml:space="preserve">id</w:t>
            </w:r>
            <w:r>
              <w:t xml:space="preserve">, </w:t>
            </w:r>
            <w:r>
              <w:rPr>
                <w:rFonts w:ascii="Consolas" w:cs="Consolas" w:eastAsia="Consolas" w:hAnsi="Consolas"/>
                <w:color w:val="7B2C00"/>
                <w:sz w:val="19"/>
                <w:szCs w:val="19"/>
              </w:rPr>
              <w:t xml:space="preserve">is_part_of</w:t>
            </w:r>
            <w:r>
              <w:t xml:space="preserve">), while </w:t>
            </w:r>
            <w:r>
              <w:rPr>
                <w:rFonts w:ascii="Consolas" w:cs="Consolas" w:eastAsia="Consolas" w:hAnsi="Consolas"/>
                <w:color w:val="7B2C00"/>
                <w:sz w:val="19"/>
                <w:szCs w:val="19"/>
              </w:rPr>
              <w:t xml:space="preserve">wks10_sample_datasets.md</w:t>
            </w:r>
            <w:r>
              <w:t xml:space="preserve"> also names </w:t>
            </w:r>
            <w:r>
              <w:rPr>
                <w:rFonts w:ascii="Consolas" w:cs="Consolas" w:eastAsia="Consolas" w:hAnsi="Consolas"/>
                <w:color w:val="7B2C00"/>
                <w:sz w:val="19"/>
                <w:szCs w:val="19"/>
              </w:rPr>
              <w:t xml:space="preserve">schemas/import_schema/import_template.csv</w:t>
            </w:r>
            <w:r>
              <w:t xml:space="preserve"> (</w:t>
            </w:r>
            <w:r>
              <w:rPr>
                <w:rFonts w:ascii="Consolas" w:cs="Consolas" w:eastAsia="Consolas" w:hAnsi="Consolas"/>
                <w:color w:val="7B2C00"/>
                <w:sz w:val="19"/>
                <w:szCs w:val="19"/>
              </w:rPr>
              <w:t xml:space="preserve">catalog_number</w:t>
            </w:r>
            <w:r>
              <w:t xml:space="preserve">, </w:t>
            </w:r>
            <w:r>
              <w:rPr>
                <w:rFonts w:ascii="Consolas" w:cs="Consolas" w:eastAsia="Consolas" w:hAnsi="Consolas"/>
                <w:color w:val="7B2C00"/>
                <w:sz w:val="19"/>
                <w:szCs w:val="19"/>
              </w:rPr>
              <w:t xml:space="preserve">is_part_of_catalog_number</w:t>
            </w:r>
            <w:r>
              <w:t xml:space="preserve">, no </w:t>
            </w:r>
            <w:r>
              <w:rPr>
                <w:rFonts w:ascii="Consolas" w:cs="Consolas" w:eastAsia="Consolas" w:hAnsi="Consolas"/>
                <w:color w:val="7B2C00"/>
                <w:sz w:val="19"/>
                <w:szCs w:val="19"/>
              </w:rPr>
              <w:t xml:space="preserve">cataloged_name</w:t>
            </w:r>
            <w:r>
              <w:t xml:space="preserv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guide uses the compound template as the main target and the import template as a stretch goal.</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Model timeline dates in </w:t>
            </w:r>
            <w:r>
              <w:rPr>
                <w:rFonts w:ascii="Consolas" w:cs="Consolas" w:eastAsia="Consolas" w:hAnsi="Consolas"/>
                <w:color w:val="7B2C00"/>
                <w:sz w:val="19"/>
                <w:szCs w:val="19"/>
              </w:rPr>
              <w:t xml:space="preserve">master_notes.md</w:t>
            </w:r>
            <w:r>
              <w:t xml:space="preserve">. Sonnet 4.5 is listed as 8/29/2025, but it was released on 29 September 2025. The 2026 dates could not be verified here.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deck shows Sep 2025. Check the remaining dates before presenting.</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master_notes.md</w:t>
            </w:r>
            <w:r>
              <w:t xml:space="preserve"> describes a 2-hour format.</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All materials are built for 90 minutes.</w:t>
            </w:r>
          </w:p>
        </w:tc>
      </w:tr>
    </w:tbl>
    <w:p>
      <w:pPr>
        <w:pStyle w:val="Heading1"/>
        <w:pageBreakBefore/>
      </w:pPr>
      <w:r>
        <w:t xml:space="preserve">2. Participant Prerequisites</w:t>
      </w:r>
    </w:p>
    <w:p>
      <w:pPr>
        <w:spacing w:after="120" w:line="276"/>
      </w:pPr>
      <w:r>
        <w:t xml:space="preserve">Claude Code needs an account, and conference Wi-Fi is not the place to set one up. Send the message below a few days before the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2"/>
              <w:bottom w:val="none" w:color="FFFFFF" w:sz="0"/>
              <w:right w:val="none" w:color="FFFFFF" w:sz="0"/>
            </w:tcBorders>
            <w:shd w:fill="DEEAF6" w:color="auto" w:val="clear"/>
            <w:tcMar>
              <w:top w:type="dxa" w:w="120"/>
              <w:left w:type="dxa" w:w="200"/>
              <w:bottom w:type="dxa" w:w="120"/>
              <w:right w:type="dxa" w:w="200"/>
            </w:tcMar>
          </w:tcPr>
          <w:p>
            <w:pPr>
              <w:spacing w:after="80"/>
            </w:pPr>
            <w:r>
              <w:rPr>
                <w:b/>
                <w:bCs/>
                <w:color w:val="1F4E79"/>
              </w:rPr>
              <w:t xml:space="preserve">Pre-workshop message (copy and send)</w:t>
            </w:r>
          </w:p>
          <w:p>
            <w:pPr>
              <w:spacing w:after="60"/>
            </w:pPr>
            <w:r>
              <w:t xml:space="preserve">WKS10 (TDWG 2026, Oslo): please prepare your laptop before the session.</w:t>
            </w:r>
          </w:p>
          <w:p>
            <w:pPr>
              <w:spacing w:after="60"/>
            </w:pPr>
            <w:r>
              <w:t xml:space="preserve">1. Install Claude Code: the Claude desktop app, the VS Code extension, or the terminal version.</w:t>
            </w:r>
          </w:p>
          <w:p>
            <w:pPr>
              <w:spacing w:after="60"/>
            </w:pPr>
            <w:r>
              <w:t xml:space="preserve">2. Sign in with a paid Claude plan (Pro, Max, Team or Enterprise) or a Claude Console (API) account.</w:t>
            </w:r>
          </w:p>
          <w:p>
            <w:pPr>
              <w:spacing w:after="60"/>
            </w:pPr>
            <w:r>
              <w:t xml:space="preserve">3. Install Python 3 and pandas (</w:t>
            </w:r>
            <w:r>
              <w:rPr>
                <w:rFonts w:ascii="Consolas" w:cs="Consolas" w:eastAsia="Consolas" w:hAnsi="Consolas"/>
                <w:color w:val="7B2C00"/>
                <w:sz w:val="19"/>
                <w:szCs w:val="19"/>
              </w:rPr>
              <w:t xml:space="preserve">pip install pandas</w:t>
            </w:r>
            <w:r>
              <w:t xml:space="preserve">).</w:t>
            </w:r>
          </w:p>
          <w:p>
            <w:pPr>
              <w:spacing w:after="60"/>
            </w:pPr>
            <w:r>
              <w:t xml:space="preserve">4. Clone the repository: </w:t>
            </w:r>
            <w:r>
              <w:rPr>
                <w:rFonts w:ascii="Consolas" w:cs="Consolas" w:eastAsia="Consolas" w:hAnsi="Consolas"/>
                <w:color w:val="7B2C00"/>
                <w:sz w:val="19"/>
                <w:szCs w:val="19"/>
              </w:rPr>
              <w:t xml:space="preserve">git clone https://github.com/ben-norton/tdwg2026-wks10.git</w:t>
            </w:r>
            <w:r>
              <w:t xml:space="preserve"> (or download the ZIP from GitHub).</w:t>
            </w:r>
          </w:p>
          <w:p>
            <w:pPr>
              <w:spacing w:after="60"/>
            </w:pPr>
            <w:r>
              <w:t xml:space="preserve">5. Open the folder in Claude Code and ask it to “list the files in data/output”. If you see four files ending in _00, you are ready.</w:t>
            </w:r>
          </w:p>
          <w:p>
            <w:pPr>
              <w:spacing w:after="60"/>
            </w:pPr>
            <w:r>
              <w:t xml:space="preserve">No programming experience is needed. If you cannot get access, come anyway: we will work in pairs.</w:t>
            </w:r>
          </w:p>
        </w:tc>
      </w:tr>
    </w:tbl>
    <w:p>
      <w:pPr>
        <w:spacing w:after="60"/>
      </w:pPr>
    </w:p>
    <w:p>
      <w:pPr>
        <w:pStyle w:val="Heading2"/>
      </w:pPr>
      <w:r>
        <w:t xml:space="preserve">Room setup</w:t>
      </w:r>
    </w:p>
    <w:p>
      <w:pPr>
        <w:pStyle w:val="ListParagraph"/>
        <w:numPr>
          <w:ilvl w:val="0"/>
          <w:numId w:val="2"/>
        </w:numPr>
        <w:spacing w:after="60" w:line="264"/>
      </w:pPr>
      <w:r>
        <w:t xml:space="preserve">Seat participants in pairs or threes, with at least one working Claude Code install per group.</w:t>
      </w:r>
    </w:p>
    <w:p>
      <w:pPr>
        <w:pStyle w:val="ListParagraph"/>
        <w:numPr>
          <w:ilvl w:val="0"/>
          <w:numId w:val="2"/>
        </w:numPr>
        <w:spacing w:after="60" w:line="264"/>
      </w:pPr>
      <w:r>
        <w:t xml:space="preserve">Project the presentation, then the Exercise Guide. Keep Part A running live on the projector.</w:t>
      </w:r>
    </w:p>
    <w:p>
      <w:pPr>
        <w:pStyle w:val="ListParagraph"/>
        <w:numPr>
          <w:ilvl w:val="0"/>
          <w:numId w:val="2"/>
        </w:numPr>
        <w:spacing w:after="60" w:line="264"/>
      </w:pPr>
      <w:r>
        <w:t xml:space="preserve">Have </w:t>
      </w:r>
      <w:r>
        <w:rPr>
          <w:b/>
          <w:bCs/>
        </w:rPr>
        <w:t xml:space="preserve">reference outputs</w:t>
      </w:r>
      <w:r>
        <w:t xml:space="preserve"> ready: run all four parts yourself beforehand and keep the results (a </w:t>
      </w:r>
      <w:r>
        <w:rPr>
          <w:rFonts w:ascii="Consolas" w:cs="Consolas" w:eastAsia="Consolas" w:hAnsi="Consolas"/>
          <w:color w:val="7B2C00"/>
          <w:sz w:val="19"/>
          <w:szCs w:val="19"/>
        </w:rPr>
        <w:t xml:space="preserve">solutions</w:t>
      </w:r>
      <w:r>
        <w:t xml:space="preserve"> branch or a ZIP) for groups that fall behind.</w:t>
      </w:r>
    </w:p>
    <w:p>
      <w:pPr>
        <w:pStyle w:val="ListParagraph"/>
        <w:numPr>
          <w:ilvl w:val="0"/>
          <w:numId w:val="2"/>
        </w:numPr>
        <w:spacing w:after="60" w:line="264"/>
      </w:pPr>
      <w:r>
        <w:t xml:space="preserve">Keep a flip chart or shared document ready for the audience questions on slide 4.</w:t>
      </w:r>
    </w:p>
    <w:p>
      <w:pPr>
        <w:pStyle w:val="Heading1"/>
        <w:pageBreakBefore/>
      </w:pPr>
      <w:r>
        <w:t xml:space="preserve">3. Run Sheet</w:t>
      </w:r>
    </w:p>
    <w:p>
      <w:pPr>
        <w:pStyle w:val="Heading2"/>
      </w:pPr>
      <w:r>
        <w:t xml:space="preserve">Presentation (0:00 –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900"/>
        <w:gridCol w:w="386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Slides</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Topic</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Time</w:t>
            </w:r>
          </w:p>
        </w:tc>
        <w:tc>
          <w:tcPr>
            <w:tcW w:type="dxa" w:w="3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Notes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Title, agenda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 min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Set expectations: more than half the session is hands-on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Six months of building with AI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 min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presenter’s background. The quote sets the tone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Flip the script: audience questions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4 min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See Section 4. Capture the answers where everyone can see them</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5–8</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Role of AI, model landscape, timeline, implications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5 min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Keep the timeline brief. The point is the pace of change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9–12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Using AI effectively, pipelines and ETL, key points, provenance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5 min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These are the principles participants will apply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13–16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Claude Code, repository, datasets, compound specimen model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4 min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Point to the actual folders in the repository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17–19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Standard Process, validation technique, hands-on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3 min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Slide 18 is the key idea: AI translates, authorities validate</w:t>
            </w:r>
          </w:p>
        </w:tc>
      </w:tr>
    </w:tbl>
    <w:p>
      <w:pPr>
        <w:pStyle w:val="Heading2"/>
      </w:pPr>
      <w:r>
        <w:t xml:space="preserve">Hands-on and close (0:25 – 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Time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Segment</w:t>
            </w:r>
          </w:p>
        </w:tc>
        <w:tc>
          <w:tcPr>
            <w:tcW w:type="dxa" w:w="6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Facilitator notes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0:25 – 0:30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Setup and Prompt 0</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Everyone creates </w:t>
            </w:r>
            <w:r>
              <w:rPr>
                <w:rFonts w:ascii="Consolas" w:cs="Consolas" w:eastAsia="Consolas" w:hAnsi="Consolas"/>
                <w:color w:val="7B2C00"/>
                <w:sz w:val="19"/>
                <w:szCs w:val="19"/>
              </w:rPr>
              <w:t xml:space="preserve">CLAUDE.md</w:t>
            </w:r>
            <w:r>
              <w:t xml:space="preserve">. Show on screen what it contains, and explain that it is context provided once.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0:30 – 0:45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A (together)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Run A1–A5 live. Pause after A2 and read the plan aloud. Ask the room what is missing before running A3. This is the most important teaching moment.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0:45 – 0:57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B</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Pairs work alone. Walk the room. Ask groups what their Strunz agreement rate was before and after normalization.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0:57 – 1:10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C</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biggest dataset. If time is short, groups can stop after the split stage and report parsed vs verbatim counts.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1:10 – 1:20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D</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Ask a group to show MIN.058343 on screen: one parent, four parts.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1:20 – 1:30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Slides 20–22</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Accuracy, then go back to the questions from slide 4 and close.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12"/>
              <w:bottom w:val="none" w:color="FFFFFF" w:sz="0"/>
              <w:right w:val="none" w:color="FFFFFF" w:sz="0"/>
            </w:tcBorders>
            <w:shd w:fill="FFF2CC" w:color="auto" w:val="clear"/>
            <w:tcMar>
              <w:top w:type="dxa" w:w="120"/>
              <w:left w:type="dxa" w:w="200"/>
              <w:bottom w:type="dxa" w:w="120"/>
              <w:right w:type="dxa" w:w="200"/>
            </w:tcMar>
          </w:tcPr>
          <w:p>
            <w:pPr>
              <w:spacing w:after="80"/>
            </w:pPr>
            <w:r>
              <w:rPr>
                <w:b/>
                <w:bCs/>
                <w:color w:val="1F4E79"/>
              </w:rPr>
              <w:t xml:space="preserve">If the room falls behind</w:t>
            </w:r>
          </w:p>
          <w:p>
            <w:pPr>
              <w:spacing w:after="60"/>
            </w:pPr>
            <w:r>
              <w:t xml:space="preserve">Protect Part A and Part D, which show the two different AI patterns (translation with validation, and spec-to-script). Demonstrate Parts B and C with your reference outputs and invite participants to finish them afterwards.</w:t>
            </w:r>
          </w:p>
        </w:tc>
      </w:tr>
    </w:tbl>
    <w:p>
      <w:pPr>
        <w:spacing w:after="60"/>
      </w:pPr>
    </w:p>
    <w:p>
      <w:pPr>
        <w:pStyle w:val="Heading1"/>
        <w:pageBreakBefore/>
      </w:pPr>
      <w:r>
        <w:t xml:space="preserve">4. Facilitating “Flip the Script” (Slide 4)</w:t>
      </w:r>
    </w:p>
    <w:p>
      <w:pPr>
        <w:spacing w:after="120" w:line="276"/>
      </w:pPr>
      <w:r>
        <w:t xml:space="preserve">The slide flips the usual AI talk. Instead of a series of “look at this cool stuff” demos, you invite the audience to set the agenda, drawing on six months spent almost exclusively on how to use AI across many types of project, languages and contexts.</w:t>
      </w:r>
    </w:p>
    <w:p>
      <w:pPr>
        <w:pStyle w:val="ListParagraph"/>
        <w:numPr>
          <w:ilvl w:val="0"/>
          <w:numId w:val="3"/>
        </w:numPr>
        <w:spacing w:after="80" w:line="264"/>
      </w:pPr>
      <w:r>
        <w:t xml:space="preserve">Read the three questions aloud: </w:t>
      </w:r>
      <w:r>
        <w:rPr>
          <w:b/>
          <w:bCs/>
        </w:rPr>
        <w:t xml:space="preserve">What areas are you interested in? What should be explored further? What isn’t given enough time or focus?</w:t>
      </w:r>
    </w:p>
    <w:p>
      <w:pPr>
        <w:pStyle w:val="ListParagraph"/>
        <w:numPr>
          <w:ilvl w:val="0"/>
          <w:numId w:val="3"/>
        </w:numPr>
        <w:spacing w:after="80" w:line="264"/>
      </w:pPr>
      <w:r>
        <w:t xml:space="preserve">Give people 60 seconds to think or talk with a neighbour, then take answers from the room. Aim for 6–10.</w:t>
      </w:r>
    </w:p>
    <w:p>
      <w:pPr>
        <w:pStyle w:val="ListParagraph"/>
        <w:numPr>
          <w:ilvl w:val="0"/>
          <w:numId w:val="3"/>
        </w:numPr>
        <w:spacing w:after="80" w:line="264"/>
      </w:pPr>
      <w:r>
        <w:t xml:space="preserve">Write each answer on the flip chart or shared document, grouped loosely: data tasks, trust and accuracy, skills and staffing, cost and infrastructure, other.</w:t>
      </w:r>
    </w:p>
    <w:p>
      <w:pPr>
        <w:pStyle w:val="ListParagraph"/>
        <w:numPr>
          <w:ilvl w:val="0"/>
          <w:numId w:val="3"/>
        </w:numPr>
        <w:spacing w:after="80" w:line="264"/>
      </w:pPr>
      <w:r>
        <w:t xml:space="preserve">Where an answer connects to the exercise, say so (“We’ll see that in Part C”). This keeps people engaged through the hands-on part.</w:t>
      </w:r>
    </w:p>
    <w:p>
      <w:pPr>
        <w:pStyle w:val="ListParagraph"/>
        <w:numPr>
          <w:ilvl w:val="0"/>
          <w:numId w:val="3"/>
        </w:numPr>
        <w:spacing w:after="80" w:line="264"/>
      </w:pPr>
      <w:r>
        <w:t xml:space="preserve">On slide 21, go back to the list: which questions did the exercise answer, which need a different test, and which should the community take forward?</w:t>
      </w:r>
    </w:p>
    <w:p>
      <w:pPr>
        <w:spacing w:after="120" w:line="276"/>
      </w:pPr>
      <w:r>
        <w:rPr>
          <w:b/>
          <w:bCs/>
        </w:rPr>
        <w:t xml:space="preserve">Tip:</w:t>
      </w:r>
      <w:r>
        <w:t xml:space="preserve"> keep the list afterwards. It is a useful record of what the geoscience collections community wants from AI, and it could feed into the Earth Sciences and Paleobiology Interest Group.</w:t>
      </w:r>
    </w:p>
    <w:p>
      <w:pPr>
        <w:pStyle w:val="Heading1"/>
        <w:pageBreakBefore/>
      </w:pPr>
      <w:r>
        <w:t xml:space="preserve">5. Expected Results (Answer Key Figures)</w:t>
      </w:r>
    </w:p>
    <w:p>
      <w:pPr>
        <w:spacing w:after="120" w:line="276"/>
      </w:pPr>
      <w:r>
        <w:t xml:space="preserve">These figures come from profiling the </w:t>
      </w:r>
      <w:r>
        <w:rPr>
          <w:rFonts w:ascii="Consolas" w:cs="Consolas" w:eastAsia="Consolas" w:hAnsi="Consolas"/>
          <w:color w:val="7B2C00"/>
          <w:sz w:val="19"/>
          <w:szCs w:val="19"/>
        </w:rPr>
        <w:t xml:space="preserve">_00</w:t>
      </w:r>
      <w:r>
        <w:t xml:space="preserve"> files. Participants’ numbers will vary with the choices Claude makes, but should be close to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56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Part</w:t>
            </w:r>
          </w:p>
        </w:tc>
        <w:tc>
          <w:tcPr>
            <w:tcW w:type="dxa" w:w="5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Measure</w:t>
            </w:r>
          </w:p>
        </w:tc>
        <w:tc>
          <w:tcPr>
            <w:tcW w:type="dxa" w:w="3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Expected value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Names (all unique, none blank)</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2,191</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Names ending in -it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1,748</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Validated by a simple -it → -ite rule plus exact authority match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about 1,440 (≈66%); about 1,470 with accents folded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Rule output that matches a variety name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about 64</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Rows / distinct names / blank names / rows without Strunz</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21,460 / 3,663 / 162 / 5,782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Distinct names matching the authority exactly (case-insensitive)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2,089 (≈57%); 2,221 with accents folded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Values with “=”, “?”, “/”</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405 / 63 / 16</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Name + Strunz pairs agreeing with the authority: as written vs after removing the leading zero</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12 vs 1,756 of 1,894 (≈93%). The rest differ because of edition changes, trailing letters or missing authority numbers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Records / parsed values / unique values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14,092 / about 47,200 / about 15,900</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Values per record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1–9, median 3</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Last value is a country in the authority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about 80% of records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Austria slice: records / values / unique terms / exact authority matches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324 / 1,092 / 367 / 16</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Values containing a qualifier (near, bei, ?, zw.)</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about 840</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Parents / parts / total rows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67 / 245 / 312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Variety name values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5 (2 of them in </w:t>
            </w:r>
            <w:r>
              <w:rPr>
                <w:rFonts w:ascii="Consolas" w:cs="Consolas" w:eastAsia="Consolas" w:hAnsi="Consolas"/>
                <w:color w:val="7B2C00"/>
                <w:sz w:val="19"/>
                <w:szCs w:val="19"/>
              </w:rPr>
              <w:t xml:space="preserve">variety_name_1</w:t>
            </w:r>
            <w: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Part names not in the authority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19 distinct, e.g. Garnet, Mica, Tourmaline, Chlorite (group names); Carpites sp. (a fossil); Willemite, Zircon, Zincite (missing from the truncated authority)</w:t>
            </w:r>
          </w:p>
        </w:tc>
      </w:tr>
    </w:tbl>
    <w:p>
      <w:pPr>
        <w:pStyle w:val="Heading1"/>
        <w:pageBreakBefore/>
      </w:pPr>
      <w:r>
        <w:t xml:space="preserve">6. Common Problems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Problem</w:t>
            </w:r>
          </w:p>
        </w:tc>
        <w:tc>
          <w:tcPr>
            <w:tcW w:type="dxa" w:w="5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Fix</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participant has no Claude subscription or cannot sign in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Pair them with someone who can. Do not spend workshop time on account setup</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pandas</w:t>
            </w:r>
            <w:r>
              <w:t xml:space="preserve"> is missing</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00"/>
                <w:sz w:val="19"/>
                <w:szCs w:val="19"/>
              </w:rPr>
              <w:t xml:space="preserve">pip install pandas</w:t>
            </w:r>
            <w:r>
              <w:t xml:space="preserve">, or tell Claude to use only the Python standard library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Claude overwrote a </w:t>
            </w:r>
            <w:r>
              <w:rPr>
                <w:rFonts w:ascii="Consolas" w:cs="Consolas" w:eastAsia="Consolas" w:hAnsi="Consolas"/>
                <w:color w:val="7B2C00"/>
                <w:sz w:val="19"/>
                <w:szCs w:val="19"/>
              </w:rPr>
              <w:t xml:space="preserve">_00</w:t>
            </w:r>
            <w:r>
              <w:t xml:space="preserve"> file or edited </w:t>
            </w:r>
            <w:r>
              <w:rPr>
                <w:rFonts w:ascii="Consolas" w:cs="Consolas" w:eastAsia="Consolas" w:hAnsi="Consolas"/>
                <w:color w:val="7B2C00"/>
                <w:sz w:val="19"/>
                <w:szCs w:val="19"/>
              </w:rPr>
              <w:t xml:space="preserve">data/input/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Restore it with </w:t>
            </w:r>
            <w:r>
              <w:rPr>
                <w:rFonts w:ascii="Consolas" w:cs="Consolas" w:eastAsia="Consolas" w:hAnsi="Consolas"/>
                <w:color w:val="7B2C00"/>
                <w:sz w:val="19"/>
                <w:szCs w:val="19"/>
              </w:rPr>
              <w:t xml:space="preserve">git checkout -- &lt;file&gt;</w:t>
            </w:r>
            <w:r>
              <w:t xml:space="preserve"> and point to rule 1 in CLAUDE.md. This makes a good teaching moment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Claude asks many clarifying questions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Reply: “Use your judgment, write your assumptions into the plan, and continue.”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Model translation of a long list is slow</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Reduce the slice (e.g. the 150 most frequent names). The rest stay unresolved, which is the correct behaviour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Umlauts or accents look broken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Encoding. Files with a BOM must be read as </w:t>
            </w:r>
            <w:r>
              <w:rPr>
                <w:rFonts w:ascii="Consolas" w:cs="Consolas" w:eastAsia="Consolas" w:hAnsi="Consolas"/>
                <w:color w:val="7B2C00"/>
                <w:sz w:val="19"/>
                <w:szCs w:val="19"/>
              </w:rPr>
              <w:t xml:space="preserve">utf-8-sig</w:t>
            </w:r>
            <w:r>
              <w:t xml:space="preserve">. This rule is in CLAUDE.md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Responses become slow or confused late in the session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Type </w:t>
            </w:r>
            <w:r>
              <w:rPr>
                <w:rFonts w:ascii="Consolas" w:cs="Consolas" w:eastAsia="Consolas" w:hAnsi="Consolas"/>
                <w:color w:val="7B2C00"/>
                <w:sz w:val="19"/>
                <w:szCs w:val="19"/>
              </w:rPr>
              <w:t xml:space="preserve">/clear</w:t>
            </w:r>
            <w:r>
              <w:t xml:space="preserve"> between parts. CLAUDE.md is reloaded automatically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Rate limits or usage caps are hit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Switch to a smaller model with </w:t>
            </w:r>
            <w:r>
              <w:rPr>
                <w:rFonts w:ascii="Consolas" w:cs="Consolas" w:eastAsia="Consolas" w:hAnsi="Consolas"/>
                <w:color w:val="7B2C00"/>
                <w:sz w:val="19"/>
                <w:szCs w:val="19"/>
              </w:rPr>
              <w:t xml:space="preserve">/model</w:t>
            </w:r>
            <w:r>
              <w:t xml:space="preserve">, or continue from the reference outputs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Results differ between groups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Good: use it in the accuracy discussion. The same prompts can give different results, which is why validation and reports matter</w:t>
            </w:r>
          </w:p>
        </w:tc>
      </w:tr>
    </w:tbl>
    <w:p>
      <w:pPr>
        <w:pStyle w:val="Heading1"/>
        <w:pageBreakBefore/>
      </w:pPr>
      <w:r>
        <w:t xml:space="preserve">7. How This Differs from the Week 4 Spreadsheet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Week 4 (spreadsheet)</w:t>
            </w:r>
          </w:p>
        </w:tc>
        <w:tc>
          <w:tcPr>
            <w:tcW w:type="dxa" w:w="3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WKS10 (repository)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Tool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Google Sheets or Excel with an AI chat</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Claude Code working directly on the files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Structure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Predefined tabs and column headers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Versioned stages (</w:t>
            </w:r>
            <w:r>
              <w:rPr>
                <w:rFonts w:ascii="Consolas" w:cs="Consolas" w:eastAsia="Consolas" w:hAnsi="Consolas"/>
                <w:color w:val="7B2C00"/>
                <w:sz w:val="19"/>
                <w:szCs w:val="19"/>
              </w:rPr>
              <w:t xml:space="preserve">_00</w:t>
            </w:r>
            <w:r>
              <w:t xml:space="preserve">, </w:t>
            </w:r>
            <w:r>
              <w:rPr>
                <w:rFonts w:ascii="Consolas" w:cs="Consolas" w:eastAsia="Consolas" w:hAnsi="Consolas"/>
                <w:color w:val="7B2C00"/>
                <w:sz w:val="19"/>
                <w:szCs w:val="19"/>
              </w:rPr>
              <w:t xml:space="preserve">_01</w:t>
            </w:r>
            <w:r>
              <w:t xml:space="preserve"> …) in </w:t>
            </w:r>
            <w:r>
              <w:rPr>
                <w:rFonts w:ascii="Consolas" w:cs="Consolas" w:eastAsia="Consolas" w:hAnsi="Consolas"/>
                <w:color w:val="7B2C00"/>
                <w:sz w:val="19"/>
                <w:szCs w:val="19"/>
              </w:rPr>
              <w:t xml:space="preserve">data/output/</w:t>
            </w:r>
            <w:r>
              <w:t xml:space="preserve">, and deliverables in </w:t>
            </w:r>
            <w:r>
              <w:rPr>
                <w:rFonts w:ascii="Consolas" w:cs="Consolas" w:eastAsia="Consolas" w:hAnsi="Consolas"/>
                <w:color w:val="7B2C00"/>
                <w:sz w:val="19"/>
                <w:szCs w:val="19"/>
              </w:rPr>
              <w:t xml:space="preserve">data/dist/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Who does the mechanical work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participant, by hand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Scripts that Claude writes and runs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Validation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Manual spot-checks against mindat.org</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Automatic checks against the authorities in </w:t>
            </w:r>
            <w:r>
              <w:rPr>
                <w:rFonts w:ascii="Consolas" w:cs="Consolas" w:eastAsia="Consolas" w:hAnsi="Consolas"/>
                <w:color w:val="7B2C00"/>
                <w:sz w:val="19"/>
                <w:szCs w:val="19"/>
              </w:rPr>
              <w:t xml:space="preserve">data/authorities/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Record of what was done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meta tab</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CLAUDE.md, plans, scripts, mapping files and a report per stage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Datasets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Three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Four, including the compound specimen model</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WKS10 Facilitator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4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WKS10 Facilitator Notes</dc:title>
  <dc:creator>Ben Norton</dc:creator>
  <cp:lastModifiedBy>Un-named</cp:lastModifiedBy>
  <cp:revision>1</cp:revision>
  <dcterms:created xsi:type="dcterms:W3CDTF">2026-09-23T20:45:37.781Z</dcterms:created>
  <dcterms:modified xsi:type="dcterms:W3CDTF">2026-09-23T20:45:37.781Z</dcterms:modified>
</cp:coreProperties>
</file>

<file path=docProps/custom.xml><?xml version="1.0" encoding="utf-8"?>
<Properties xmlns="http://schemas.openxmlformats.org/officeDocument/2006/custom-properties" xmlns:vt="http://schemas.openxmlformats.org/officeDocument/2006/docPropsVTypes"/>
</file>