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 xml:space="preserve">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w:t>
      </w:r>
      <w:proofErr w:type="gramStart"/>
      <w:r w:rsidR="008E32DF" w:rsidRPr="00356B75">
        <w:rPr>
          <w:rFonts w:ascii="Times New Roman" w:hAnsi="Times New Roman"/>
          <w:sz w:val="24"/>
          <w:shd w:val="clear" w:color="auto" w:fill="FFFFFF"/>
        </w:rPr>
        <w:t>density)</w:t>
      </w:r>
      <w:r w:rsidR="00865BE8" w:rsidRPr="00356B75">
        <w:rPr>
          <w:rFonts w:ascii="Times New Roman" w:hAnsi="Times New Roman"/>
          <w:sz w:val="24"/>
          <w:shd w:val="clear" w:color="auto" w:fill="FFFFFF"/>
        </w:rPr>
        <w:t>…</w:t>
      </w:r>
      <w:proofErr w:type="gramEnd"/>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w:t>
      </w:r>
      <w:proofErr w:type="spellStart"/>
      <w:r w:rsidR="007433F0" w:rsidRPr="00356B75">
        <w:rPr>
          <w:rFonts w:ascii="Times New Roman" w:hAnsi="Times New Roman"/>
          <w:sz w:val="24"/>
        </w:rPr>
        <w:t>timepoint</w:t>
      </w:r>
      <w:proofErr w:type="spellEnd"/>
      <w:r w:rsidR="007433F0" w:rsidRPr="00356B75">
        <w:rPr>
          <w:rFonts w:ascii="Times New Roman" w:hAnsi="Times New Roman"/>
          <w:sz w:val="24"/>
        </w:rPr>
        <w:t xml:space="preserve">.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106D7AE8"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 xml:space="preserve">poor performance of the method under poor parameter </w:t>
      </w:r>
      <w:proofErr w:type="spellStart"/>
      <w:r w:rsidRPr="00356B75">
        <w:rPr>
          <w:rFonts w:ascii="Times New Roman" w:hAnsi="Times New Roman"/>
          <w:sz w:val="24"/>
          <w:shd w:val="clear" w:color="auto" w:fill="FFFFFF"/>
        </w:rPr>
        <w:t>identifiability</w:t>
      </w:r>
      <w:proofErr w:type="spellEnd"/>
      <w:r w:rsidRPr="00356B75">
        <w:rPr>
          <w:rFonts w:ascii="Times New Roman" w:hAnsi="Times New Roman"/>
          <w:sz w:val="24"/>
          <w:shd w:val="clear" w:color="auto" w:fill="FFFFFF"/>
        </w:rPr>
        <w:t>”.</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w:t>
      </w:r>
      <w:proofErr w:type="spellStart"/>
      <w:r w:rsidR="001F72A2" w:rsidRPr="00356B75">
        <w:rPr>
          <w:rFonts w:ascii="Times New Roman" w:hAnsi="Times New Roman"/>
          <w:sz w:val="24"/>
        </w:rPr>
        <w:t>identifiability</w:t>
      </w:r>
      <w:proofErr w:type="spellEnd"/>
      <w:r w:rsidR="001F72A2" w:rsidRPr="00356B75">
        <w:rPr>
          <w:rFonts w:ascii="Times New Roman" w:hAnsi="Times New Roman"/>
          <w:sz w:val="24"/>
        </w:rPr>
        <w:t xml:space="preserve">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del w:id="4" w:author="Tavener,Simon" w:date="2019-10-09T11:31:00Z">
        <w:r w:rsidR="006654C9" w:rsidRPr="00356B75" w:rsidDel="002B7E93">
          <w:rPr>
            <w:rFonts w:ascii="Times New Roman" w:hAnsi="Times New Roman"/>
            <w:sz w:val="24"/>
          </w:rPr>
          <w:delText>dishonest</w:delText>
        </w:r>
      </w:del>
      <w:ins w:id="5" w:author="Tavener,Simon" w:date="2019-10-09T11:31:00Z">
        <w:r w:rsidR="002B7E93" w:rsidRPr="00356B75">
          <w:rPr>
            <w:rFonts w:ascii="Times New Roman" w:hAnsi="Times New Roman"/>
            <w:sz w:val="24"/>
          </w:rPr>
          <w:t>disingenuous</w:t>
        </w:r>
      </w:ins>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 to Section X.</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 xml:space="preserve">tackle the issue of </w:t>
      </w:r>
      <w:proofErr w:type="spellStart"/>
      <w:r w:rsidR="006E165E" w:rsidRPr="00356B75">
        <w:rPr>
          <w:rFonts w:ascii="Times New Roman" w:hAnsi="Times New Roman"/>
          <w:color w:val="00B050"/>
          <w:sz w:val="24"/>
        </w:rPr>
        <w:t>stochasticity</w:t>
      </w:r>
      <w:proofErr w:type="spellEnd"/>
      <w:r w:rsidR="006E165E" w:rsidRPr="00356B75">
        <w:rPr>
          <w:rFonts w:ascii="Times New Roman" w:hAnsi="Times New Roman"/>
          <w:color w:val="00B050"/>
          <w:sz w:val="24"/>
        </w:rPr>
        <w:t xml:space="preserve"> in the forward map – be it due to inherent </w:t>
      </w:r>
      <w:proofErr w:type="spellStart"/>
      <w:r w:rsidR="006E165E" w:rsidRPr="00356B75">
        <w:rPr>
          <w:rFonts w:ascii="Times New Roman" w:hAnsi="Times New Roman"/>
          <w:color w:val="00B050"/>
          <w:sz w:val="24"/>
        </w:rPr>
        <w:t>stochasticity</w:t>
      </w:r>
      <w:proofErr w:type="spellEnd"/>
      <w:r w:rsidR="006E165E" w:rsidRPr="00356B75">
        <w:rPr>
          <w:rFonts w:ascii="Times New Roman" w:hAnsi="Times New Roman"/>
          <w:color w:val="00B050"/>
          <w:sz w:val="24"/>
        </w:rPr>
        <w:t xml:space="preserve"> (as in an SDE) or measurement noise.</w:t>
      </w:r>
      <w:r w:rsidR="00AB143D" w:rsidRPr="00356B75">
        <w:rPr>
          <w:rFonts w:ascii="Times New Roman" w:hAnsi="Times New Roman"/>
          <w:color w:val="00B050"/>
          <w:sz w:val="24"/>
        </w:rPr>
        <w:t xml:space="preserve"> </w:t>
      </w:r>
    </w:p>
    <w:p w14:paraId="729D36A8" w14:textId="55A7F425"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t xml:space="preserve">We hope that others, like the reviewer, recognise the worth of this method and, by publishing the article in JRSI, that others </w:t>
      </w:r>
      <w:ins w:id="6" w:author="Tavener,Simon" w:date="2019-10-09T11:32:00Z">
        <w:r w:rsidR="004B3DD9" w:rsidRPr="00356B75">
          <w:rPr>
            <w:rFonts w:ascii="Times New Roman" w:hAnsi="Times New Roman"/>
            <w:color w:val="00B050"/>
            <w:sz w:val="24"/>
          </w:rPr>
          <w:t xml:space="preserve">may also be motivated to take up </w:t>
        </w:r>
      </w:ins>
      <w:del w:id="7" w:author="Tavener,Simon" w:date="2019-10-09T11:32:00Z">
        <w:r w:rsidRPr="00356B75" w:rsidDel="004B3DD9">
          <w:rPr>
            <w:rFonts w:ascii="Times New Roman" w:hAnsi="Times New Roman"/>
            <w:color w:val="00B050"/>
            <w:sz w:val="24"/>
          </w:rPr>
          <w:delText xml:space="preserve">take up </w:delText>
        </w:r>
      </w:del>
      <w:r w:rsidRPr="00356B75">
        <w:rPr>
          <w:rFonts w:ascii="Times New Roman" w:hAnsi="Times New Roman"/>
          <w:color w:val="00B050"/>
          <w:sz w:val="24"/>
        </w:rPr>
        <w:t xml:space="preserve">the </w:t>
      </w:r>
      <w:r w:rsidR="00F0752B" w:rsidRPr="00356B75">
        <w:rPr>
          <w:rFonts w:ascii="Times New Roman" w:hAnsi="Times New Roman"/>
          <w:color w:val="00B050"/>
          <w:sz w:val="24"/>
        </w:rPr>
        <w:t xml:space="preserve">task </w:t>
      </w:r>
      <w:r w:rsidR="00F0752B" w:rsidRPr="00356B75">
        <w:rPr>
          <w:rFonts w:ascii="Times New Roman" w:hAnsi="Times New Roman"/>
          <w:color w:val="00B050"/>
          <w:sz w:val="24"/>
        </w:rPr>
        <w:lastRenderedPageBreak/>
        <w:t>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ins w:id="8" w:author="Tavener,Simon" w:date="2019-10-09T11:33:00Z">
        <w:r w:rsidR="004B3DD9" w:rsidRPr="00356B75">
          <w:rPr>
            <w:rFonts w:ascii="Times New Roman" w:hAnsi="Times New Roman"/>
            <w:color w:val="00B050"/>
            <w:sz w:val="24"/>
          </w:rPr>
          <w:t>, as previously noted,</w:t>
        </w:r>
      </w:ins>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w:t>
      </w:r>
      <w:proofErr w:type="spellStart"/>
      <w:r w:rsidRPr="00356B75">
        <w:rPr>
          <w:rFonts w:ascii="Times New Roman" w:hAnsi="Times New Roman"/>
          <w:color w:val="222222"/>
          <w:sz w:val="24"/>
          <w:shd w:val="clear" w:color="auto" w:fill="FFFFFF"/>
        </w:rPr>
        <w:t>etc</w:t>
      </w:r>
      <w:proofErr w:type="spellEnd"/>
      <w:r w:rsidRPr="00356B75">
        <w:rPr>
          <w:rFonts w:ascii="Times New Roman" w:hAnsi="Times New Roman"/>
          <w:color w:val="222222"/>
          <w:sz w:val="24"/>
          <w:shd w:val="clear" w:color="auto" w:fill="FFFFFF"/>
        </w:rPr>
        <w:t>)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76BE6CB9"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In Figure 4,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ins w:id="9" w:author="Tavener,Simon" w:date="2019-10-09T11:33:00Z">
        <w:r w:rsidR="004B3DD9" w:rsidRPr="00356B75">
          <w:rPr>
            <w:rFonts w:ascii="Times New Roman" w:hAnsi="Times New Roman"/>
            <w:iCs/>
            <w:color w:val="0070C0"/>
            <w:sz w:val="24"/>
            <w:shd w:val="clear" w:color="auto" w:fill="FFFFFF"/>
          </w:rPr>
          <w:t xml:space="preserve"> We note however, that may be dangerous when using the most parsimonious model to predict other </w:t>
        </w:r>
        <w:proofErr w:type="spellStart"/>
        <w:r w:rsidR="004B3DD9" w:rsidRPr="00356B75">
          <w:rPr>
            <w:rFonts w:ascii="Times New Roman" w:hAnsi="Times New Roman"/>
            <w:iCs/>
            <w:color w:val="0070C0"/>
            <w:sz w:val="24"/>
            <w:shd w:val="clear" w:color="auto" w:fill="FFFFFF"/>
          </w:rPr>
          <w:t>functionals</w:t>
        </w:r>
      </w:ins>
      <w:proofErr w:type="spellEnd"/>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 xml:space="preserve">The authors present a novel method to infer parameter distributions from single cell data from </w:t>
      </w:r>
      <w:proofErr w:type="spellStart"/>
      <w:r w:rsidRPr="00356B75">
        <w:rPr>
          <w:rFonts w:ascii="Times New Roman" w:hAnsi="Times New Roman"/>
          <w:color w:val="222222"/>
          <w:sz w:val="24"/>
          <w:shd w:val="clear" w:color="auto" w:fill="FFFFFF"/>
        </w:rPr>
        <w:t>heterogenous</w:t>
      </w:r>
      <w:proofErr w:type="spellEnd"/>
      <w:r w:rsidRPr="00356B75">
        <w:rPr>
          <w:rFonts w:ascii="Times New Roman" w:hAnsi="Times New Roman"/>
          <w:color w:val="222222"/>
          <w:sz w:val="24"/>
          <w:shd w:val="clear" w:color="auto" w:fill="FFFFFF"/>
        </w:rPr>
        <w:t xml:space="preserve">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w:t>
      </w:r>
      <w:proofErr w:type="gramStart"/>
      <w:r w:rsidRPr="00356B75">
        <w:rPr>
          <w:rFonts w:ascii="Times New Roman" w:hAnsi="Times New Roman"/>
          <w:color w:val="222222"/>
          <w:sz w:val="24"/>
          <w:shd w:val="clear" w:color="auto" w:fill="FFFFFF"/>
        </w:rPr>
        <w:t>e.g.(</w:t>
      </w:r>
      <w:proofErr w:type="spellStart"/>
      <w:proofErr w:type="gramEnd"/>
      <w:r w:rsidRPr="00356B75">
        <w:rPr>
          <w:rFonts w:ascii="Times New Roman" w:hAnsi="Times New Roman"/>
          <w:color w:val="222222"/>
          <w:sz w:val="24"/>
          <w:shd w:val="clear" w:color="auto" w:fill="FFFFFF"/>
        </w:rPr>
        <w:t>Dharmarajan</w:t>
      </w:r>
      <w:proofErr w:type="spellEnd"/>
      <w:r w:rsidRPr="00356B75">
        <w:rPr>
          <w:rFonts w:ascii="Times New Roman" w:hAnsi="Times New Roman"/>
          <w:color w:val="222222"/>
          <w:sz w:val="24"/>
          <w:shd w:val="clear" w:color="auto" w:fill="FFFFFF"/>
        </w:rPr>
        <w:t>, L. et al. A simple and flexible computational framework for inferring sources of heterogeneity from single-cell dynamics. Cell Systems), (</w:t>
      </w:r>
      <w:proofErr w:type="spellStart"/>
      <w:r w:rsidRPr="00356B75">
        <w:rPr>
          <w:rFonts w:ascii="Times New Roman" w:hAnsi="Times New Roman"/>
          <w:color w:val="222222"/>
          <w:sz w:val="24"/>
          <w:shd w:val="clear" w:color="auto" w:fill="FFFFFF"/>
        </w:rPr>
        <w:t>Fröhlich</w:t>
      </w:r>
      <w:proofErr w:type="spellEnd"/>
      <w:r w:rsidRPr="00356B75">
        <w:rPr>
          <w:rFonts w:ascii="Times New Roman" w:hAnsi="Times New Roman"/>
          <w:color w:val="222222"/>
          <w:sz w:val="24"/>
          <w:shd w:val="clear" w:color="auto" w:fill="FFFFFF"/>
        </w:rPr>
        <w:t xml:space="preserve">, F et al. Multi-experiment nonlinear mixed effect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of single-cell translation kinetics after transfection. NPJ systems biology and applications), (</w:t>
      </w:r>
      <w:proofErr w:type="spellStart"/>
      <w:r w:rsidRPr="00356B75">
        <w:rPr>
          <w:rFonts w:ascii="Times New Roman" w:hAnsi="Times New Roman"/>
          <w:color w:val="222222"/>
          <w:sz w:val="24"/>
          <w:shd w:val="clear" w:color="auto" w:fill="FFFFFF"/>
        </w:rPr>
        <w:t>Almquist</w:t>
      </w:r>
      <w:proofErr w:type="spellEnd"/>
      <w:r w:rsidRPr="00356B75">
        <w:rPr>
          <w:rFonts w:ascii="Times New Roman" w:hAnsi="Times New Roman"/>
          <w:color w:val="222222"/>
          <w:sz w:val="24"/>
          <w:shd w:val="clear" w:color="auto" w:fill="FFFFFF"/>
        </w:rPr>
        <w:t xml:space="preserve">, J. et al. A Nonlinear Mixed Effects Approach for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the Cell-To-Cell Variability of Mig1 Dynamics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One), (</w:t>
      </w:r>
      <w:proofErr w:type="spellStart"/>
      <w:r w:rsidRPr="00356B75">
        <w:rPr>
          <w:rFonts w:ascii="Times New Roman" w:hAnsi="Times New Roman"/>
          <w:color w:val="222222"/>
          <w:sz w:val="24"/>
          <w:shd w:val="clear" w:color="auto" w:fill="FFFFFF"/>
        </w:rPr>
        <w:t>Karlsson</w:t>
      </w:r>
      <w:proofErr w:type="spellEnd"/>
      <w:r w:rsidRPr="00356B75">
        <w:rPr>
          <w:rFonts w:ascii="Times New Roman" w:hAnsi="Times New Roman"/>
          <w:color w:val="222222"/>
          <w:sz w:val="24"/>
          <w:shd w:val="clear" w:color="auto" w:fill="FFFFFF"/>
        </w:rPr>
        <w:t xml:space="preserve">, M. et al. Nonlinear mixed-effects modelling for single cell estimation: when, why, and how to use it. BMC Syst. </w:t>
      </w:r>
      <w:proofErr w:type="spellStart"/>
      <w:r w:rsidRPr="00356B75">
        <w:rPr>
          <w:rFonts w:ascii="Times New Roman" w:hAnsi="Times New Roman"/>
          <w:color w:val="222222"/>
          <w:sz w:val="24"/>
          <w:shd w:val="clear" w:color="auto" w:fill="FFFFFF"/>
        </w:rPr>
        <w:t>Biol</w:t>
      </w:r>
      <w:proofErr w:type="spellEnd"/>
      <w:r w:rsidRPr="00356B75">
        <w:rPr>
          <w:rFonts w:ascii="Times New Roman" w:hAnsi="Times New Roman"/>
          <w:color w:val="222222"/>
          <w:sz w:val="24"/>
          <w:shd w:val="clear" w:color="auto" w:fill="FFFFFF"/>
        </w:rPr>
        <w:t xml:space="preserve">).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8FC82A3" w:rsidR="0010185C" w:rsidRPr="000015A7" w:rsidRDefault="000015A7" w:rsidP="00DE1255">
      <w:pPr>
        <w:pStyle w:val="ListParagraph"/>
        <w:numPr>
          <w:ilvl w:val="0"/>
          <w:numId w:val="12"/>
        </w:numPr>
        <w:rPr>
          <w:rFonts w:ascii="Times New Roman" w:hAnsi="Times New Roman"/>
          <w:iCs/>
          <w:color w:val="0070C0"/>
          <w:sz w:val="24"/>
          <w:shd w:val="clear" w:color="auto" w:fill="FFFFFF"/>
        </w:rPr>
      </w:pPr>
      <w:r w:rsidRPr="000015A7">
        <w:rPr>
          <w:rFonts w:ascii="Times New Roman" w:hAnsi="Times New Roman"/>
          <w:color w:val="00B050"/>
          <w:sz w:val="24"/>
        </w:rPr>
        <w:t xml:space="preserve">We do </w:t>
      </w:r>
      <w:r w:rsidRPr="000015A7">
        <w:rPr>
          <w:rFonts w:ascii="Times New Roman" w:hAnsi="Times New Roman"/>
          <w:color w:val="00B050"/>
          <w:sz w:val="24"/>
        </w:rPr>
        <w:t xml:space="preserve">make reference to </w:t>
      </w:r>
      <w:r w:rsidRPr="000015A7">
        <w:rPr>
          <w:rFonts w:ascii="Times New Roman" w:hAnsi="Times New Roman"/>
          <w:color w:val="00B050"/>
          <w:sz w:val="24"/>
        </w:rPr>
        <w:t>mixed effect approaches, e</w:t>
      </w:r>
      <w:r w:rsidRPr="000015A7">
        <w:rPr>
          <w:rFonts w:ascii="Times New Roman" w:hAnsi="Times New Roman"/>
          <w:color w:val="00B050"/>
          <w:sz w:val="24"/>
        </w:rPr>
        <w:t>.</w:t>
      </w:r>
      <w:r w:rsidRPr="000015A7">
        <w:rPr>
          <w:rFonts w:ascii="Times New Roman" w:hAnsi="Times New Roman"/>
          <w:color w:val="00B050"/>
          <w:sz w:val="24"/>
        </w:rPr>
        <w:t>g</w:t>
      </w:r>
      <w:r w:rsidRPr="000015A7">
        <w:rPr>
          <w:rFonts w:ascii="Times New Roman" w:hAnsi="Times New Roman"/>
          <w:color w:val="00B050"/>
          <w:sz w:val="24"/>
        </w:rPr>
        <w:t>.,</w:t>
      </w:r>
      <w:r w:rsidRPr="000015A7">
        <w:rPr>
          <w:rFonts w:ascii="Times New Roman" w:hAnsi="Times New Roman"/>
          <w:color w:val="00B050"/>
          <w:sz w:val="24"/>
        </w:rPr>
        <w:t xml:space="preserve"> </w:t>
      </w:r>
      <w:proofErr w:type="spellStart"/>
      <w:r w:rsidRPr="000015A7">
        <w:rPr>
          <w:rFonts w:ascii="Times New Roman" w:hAnsi="Times New Roman"/>
          <w:color w:val="00B050"/>
          <w:sz w:val="24"/>
        </w:rPr>
        <w:t>Hasenhauer</w:t>
      </w:r>
      <w:proofErr w:type="spellEnd"/>
      <w:r w:rsidRPr="000015A7">
        <w:rPr>
          <w:rFonts w:ascii="Times New Roman" w:hAnsi="Times New Roman"/>
          <w:color w:val="00B050"/>
          <w:sz w:val="24"/>
        </w:rPr>
        <w:t xml:space="preserve"> </w:t>
      </w:r>
      <w:r w:rsidR="006131DD">
        <w:rPr>
          <w:rFonts w:ascii="Times New Roman" w:hAnsi="Times New Roman"/>
          <w:color w:val="00B050"/>
          <w:sz w:val="24"/>
        </w:rPr>
        <w:t xml:space="preserve">et al </w:t>
      </w:r>
      <w:r w:rsidRPr="000015A7">
        <w:rPr>
          <w:rFonts w:ascii="Times New Roman" w:hAnsi="Times New Roman"/>
          <w:color w:val="00B050"/>
          <w:sz w:val="24"/>
        </w:rPr>
        <w:t>(2014)</w:t>
      </w:r>
      <w:r w:rsidRPr="000015A7">
        <w:rPr>
          <w:rFonts w:ascii="Times New Roman" w:hAnsi="Times New Roman"/>
          <w:color w:val="00B050"/>
          <w:sz w:val="24"/>
        </w:rPr>
        <w:t xml:space="preserve"> in our introduction</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it typically requires more than</w:t>
      </w:r>
      <w:r w:rsidR="0010185C" w:rsidRPr="000015A7">
        <w:rPr>
          <w:rFonts w:ascii="Times New Roman" w:hAnsi="Times New Roman"/>
          <w:color w:val="00B050"/>
          <w:sz w:val="24"/>
          <w:shd w:val="clear" w:color="auto" w:fill="FFFFFF"/>
        </w:rPr>
        <w:t xml:space="preserve"> one observation per cell.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0010185C" w:rsidRPr="000015A7">
        <w:rPr>
          <w:rFonts w:ascii="Times New Roman" w:hAnsi="Times New Roman"/>
          <w:color w:val="222222"/>
          <w:sz w:val="24"/>
          <w:shd w:val="clear" w:color="auto" w:fill="FFFFFF"/>
        </w:rPr>
        <w:t xml:space="preserve"> </w:t>
      </w:r>
      <w:r w:rsidR="0010185C" w:rsidRPr="000015A7">
        <w:rPr>
          <w:rFonts w:ascii="Times New Roman" w:hAnsi="Times New Roman"/>
          <w:i/>
          <w:iCs/>
          <w:color w:val="222222"/>
          <w:sz w:val="24"/>
          <w:shd w:val="clear" w:color="auto" w:fill="FFFFFF"/>
        </w:rPr>
        <w:t>“</w:t>
      </w:r>
      <w:r w:rsidR="0010185C" w:rsidRPr="000015A7">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6D5E94E4" w:rsidR="004E4624" w:rsidRPr="00356B75" w:rsidRDefault="007C4276" w:rsidP="00C64A8C">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w:t>
      </w:r>
      <w:proofErr w:type="spellStart"/>
      <w:r w:rsidR="00497AA1" w:rsidRPr="00356B75">
        <w:rPr>
          <w:rFonts w:ascii="Times New Roman" w:hAnsi="Times New Roman"/>
          <w:iCs/>
          <w:color w:val="0070C0"/>
          <w:sz w:val="24"/>
          <w:shd w:val="clear" w:color="auto" w:fill="FFFFFF"/>
        </w:rPr>
        <w:t>Karlsson</w:t>
      </w:r>
      <w:proofErr w:type="spellEnd"/>
      <w:r w:rsidR="00497AA1" w:rsidRPr="00356B75">
        <w:rPr>
          <w:rFonts w:ascii="Times New Roman" w:hAnsi="Times New Roman"/>
          <w:iCs/>
          <w:color w:val="0070C0"/>
          <w:sz w:val="24"/>
          <w:shd w:val="clear" w:color="auto" w:fill="FFFFFF"/>
        </w:rPr>
        <w:t xml:space="preserve">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w:t>
      </w:r>
      <w:proofErr w:type="spellStart"/>
      <w:r w:rsidR="0002576A" w:rsidRPr="00356B75">
        <w:rPr>
          <w:rFonts w:ascii="Times New Roman" w:hAnsi="Times New Roman"/>
          <w:iCs/>
          <w:color w:val="0070C0"/>
          <w:sz w:val="24"/>
          <w:shd w:val="clear" w:color="auto" w:fill="FFFFFF"/>
        </w:rPr>
        <w:t>Karlsson</w:t>
      </w:r>
      <w:proofErr w:type="spellEnd"/>
      <w:r w:rsidR="0002576A" w:rsidRPr="00356B75">
        <w:rPr>
          <w:rFonts w:ascii="Times New Roman" w:hAnsi="Times New Roman"/>
          <w:iCs/>
          <w:color w:val="0070C0"/>
          <w:sz w:val="24"/>
          <w:shd w:val="clear" w:color="auto" w:fill="FFFFFF"/>
        </w:rPr>
        <w:t xml:space="preserve"> et al., 2015, </w:t>
      </w:r>
      <w:proofErr w:type="spellStart"/>
      <w:r w:rsidR="0002576A" w:rsidRPr="00356B75">
        <w:rPr>
          <w:rFonts w:ascii="Times New Roman" w:hAnsi="Times New Roman"/>
          <w:iCs/>
          <w:color w:val="0070C0"/>
          <w:sz w:val="24"/>
          <w:shd w:val="clear" w:color="auto" w:fill="FFFFFF"/>
        </w:rPr>
        <w:t>Zechner</w:t>
      </w:r>
      <w:proofErr w:type="spellEnd"/>
      <w:r w:rsidR="0002576A" w:rsidRPr="00356B75">
        <w:rPr>
          <w:rFonts w:ascii="Times New Roman" w:hAnsi="Times New Roman"/>
          <w:iCs/>
          <w:color w:val="0070C0"/>
          <w:sz w:val="24"/>
          <w:shd w:val="clear" w:color="auto" w:fill="FFFFFF"/>
        </w:rPr>
        <w:t xml:space="preserve"> et al., 2014, </w:t>
      </w:r>
      <w:proofErr w:type="spellStart"/>
      <w:r w:rsidR="0002576A" w:rsidRPr="00356B75">
        <w:rPr>
          <w:rFonts w:ascii="Times New Roman" w:hAnsi="Times New Roman"/>
          <w:iCs/>
          <w:color w:val="0070C0"/>
          <w:sz w:val="24"/>
          <w:shd w:val="clear" w:color="auto" w:fill="FFFFFF"/>
        </w:rPr>
        <w:t>Dharmarajan</w:t>
      </w:r>
      <w:proofErr w:type="spellEnd"/>
      <w:r w:rsidR="0002576A" w:rsidRPr="00356B75">
        <w:rPr>
          <w:rFonts w:ascii="Times New Roman" w:hAnsi="Times New Roman"/>
          <w:iCs/>
          <w:color w:val="0070C0"/>
          <w:sz w:val="24"/>
          <w:shd w:val="clear" w:color="auto" w:fill="FFFFFF"/>
        </w:rPr>
        <w:t xml:space="preserve"> et al., 2019. The demands of obtaining such data are, however, higher and typically involve either tracking individual cells through imaging methods </w:t>
      </w:r>
      <w:r w:rsidR="008A72FA" w:rsidRPr="00356B75">
        <w:rPr>
          <w:rFonts w:ascii="Times New Roman" w:hAnsi="Times New Roman"/>
          <w:iCs/>
          <w:color w:val="0070C0"/>
          <w:sz w:val="24"/>
          <w:shd w:val="clear" w:color="auto" w:fill="FFFFFF"/>
        </w:rPr>
        <w:t>(</w:t>
      </w:r>
      <w:proofErr w:type="spellStart"/>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proofErr w:type="spellEnd"/>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w:t>
      </w:r>
      <w:proofErr w:type="spellStart"/>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proofErr w:type="spellEnd"/>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lastRenderedPageBreak/>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Major Issues: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A) The poor performance of the method under poor parameter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is a crucial shortcoming of the method as the authors claim that their method allows the identification of sources of variability. If the reconstructed parameter distributions are not accurate, the identification of sources of variability cannot be trusted. </w:t>
      </w:r>
      <w:proofErr w:type="gramStart"/>
      <w:r w:rsidRPr="00356B75">
        <w:rPr>
          <w:rFonts w:ascii="Times New Roman" w:hAnsi="Times New Roman"/>
          <w:color w:val="222222"/>
          <w:sz w:val="24"/>
          <w:shd w:val="clear" w:color="auto" w:fill="FFFFFF"/>
        </w:rPr>
        <w:t>Accordingly</w:t>
      </w:r>
      <w:proofErr w:type="gramEnd"/>
      <w:r w:rsidRPr="00356B75">
        <w:rPr>
          <w:rFonts w:ascii="Times New Roman" w:hAnsi="Times New Roman"/>
          <w:color w:val="222222"/>
          <w:sz w:val="24"/>
          <w:shd w:val="clear" w:color="auto" w:fill="FFFFFF"/>
        </w:rPr>
        <w:t xml:space="preserve"> the authors should more carefully evaluate how well their method can actually reconstruct parameter distributions. In </w:t>
      </w:r>
      <w:proofErr w:type="gramStart"/>
      <w:r w:rsidRPr="00356B75">
        <w:rPr>
          <w:rFonts w:ascii="Times New Roman" w:hAnsi="Times New Roman"/>
          <w:color w:val="222222"/>
          <w:sz w:val="24"/>
          <w:shd w:val="clear" w:color="auto" w:fill="FFFFFF"/>
        </w:rPr>
        <w:t>particular</w:t>
      </w:r>
      <w:proofErr w:type="gramEnd"/>
      <w:r w:rsidRPr="00356B75">
        <w:rPr>
          <w:rFonts w:ascii="Times New Roman" w:hAnsi="Times New Roman"/>
          <w:color w:val="222222"/>
          <w:sz w:val="24"/>
          <w:shd w:val="clear" w:color="auto" w:fill="FFFFFF"/>
        </w:rPr>
        <w:t xml:space="preserve">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in a non-linear ODE model does not necessarily depend on the number of QOIs/</w:t>
      </w:r>
      <w:proofErr w:type="spellStart"/>
      <w:r w:rsidRPr="00356B75">
        <w:rPr>
          <w:rFonts w:ascii="Times New Roman" w:hAnsi="Times New Roman"/>
          <w:color w:val="222222"/>
          <w:sz w:val="24"/>
          <w:shd w:val="clear" w:color="auto" w:fill="FFFFFF"/>
        </w:rPr>
        <w:t>datapoints</w:t>
      </w:r>
      <w:proofErr w:type="spellEnd"/>
      <w:r w:rsidRPr="00356B75">
        <w:rPr>
          <w:rFonts w:ascii="Times New Roman" w:hAnsi="Times New Roman"/>
          <w:color w:val="222222"/>
          <w:sz w:val="24"/>
          <w:shd w:val="clear" w:color="auto" w:fill="FFFFFF"/>
        </w:rPr>
        <w:t xml:space="preserve"> to parameters, but requires more advanced methods such as profile likelihood or </w:t>
      </w:r>
      <w:proofErr w:type="spellStart"/>
      <w:r w:rsidRPr="00356B75">
        <w:rPr>
          <w:rFonts w:ascii="Times New Roman" w:hAnsi="Times New Roman"/>
          <w:color w:val="222222"/>
          <w:sz w:val="24"/>
          <w:shd w:val="clear" w:color="auto" w:fill="FFFFFF"/>
        </w:rPr>
        <w:t>bayesian</w:t>
      </w:r>
      <w:proofErr w:type="spellEnd"/>
      <w:r w:rsidRPr="00356B75">
        <w:rPr>
          <w:rFonts w:ascii="Times New Roman" w:hAnsi="Times New Roman"/>
          <w:color w:val="222222"/>
          <w:sz w:val="24"/>
          <w:shd w:val="clear" w:color="auto" w:fill="FFFFFF"/>
        </w:rPr>
        <w:t xml:space="preserve">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70A198F6"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not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lastRenderedPageBreak/>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25B46E3B"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proofErr w:type="spellStart"/>
      <w:r w:rsidR="00FB49A5" w:rsidRPr="00356B75">
        <w:rPr>
          <w:rFonts w:ascii="Times New Roman" w:hAnsi="Times New Roman"/>
          <w:color w:val="00B050"/>
          <w:sz w:val="24"/>
          <w:shd w:val="clear" w:color="auto" w:fill="FFFFFF"/>
        </w:rPr>
        <w:t>Schad</w:t>
      </w:r>
      <w:proofErr w:type="spellEnd"/>
      <w:r w:rsidR="00FB49A5" w:rsidRPr="00356B75">
        <w:rPr>
          <w:rFonts w:ascii="Times New Roman" w:hAnsi="Times New Roman"/>
          <w:color w:val="00B050"/>
          <w:sz w:val="24"/>
          <w:shd w:val="clear" w:color="auto" w:fill="FFFFFF"/>
        </w:rPr>
        <w:t xml:space="preserve"> et al., 2019, "Toward a principled Bayesian workflow in cognitive science." </w:t>
      </w:r>
      <w:proofErr w:type="spellStart"/>
      <w:r w:rsidR="00FB49A5" w:rsidRPr="00356B75">
        <w:rPr>
          <w:rFonts w:ascii="Times New Roman" w:hAnsi="Times New Roman"/>
          <w:i/>
          <w:iCs/>
          <w:color w:val="00B050"/>
          <w:sz w:val="24"/>
          <w:shd w:val="clear" w:color="auto" w:fill="FFFFFF"/>
        </w:rPr>
        <w:t>arXiv</w:t>
      </w:r>
      <w:proofErr w:type="spellEnd"/>
      <w:r w:rsidR="00FB49A5" w:rsidRPr="00356B75">
        <w:rPr>
          <w:rFonts w:ascii="Times New Roman" w:hAnsi="Times New Roman"/>
          <w:i/>
          <w:iCs/>
          <w:color w:val="00B050"/>
          <w:sz w:val="24"/>
          <w:shd w:val="clear" w:color="auto" w:fill="FFFFFF"/>
        </w:rPr>
        <w:t xml:space="preserve">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 The difference between snapshot vs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is not sufficiently stressed in the manuscript and possibly also incorrectly accounted for in the method. In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there is correlation between QOIs at individual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whereas the sets of QOIs are assumed to be </w:t>
      </w:r>
      <w:proofErr w:type="spellStart"/>
      <w:r w:rsidRPr="00356B75">
        <w:rPr>
          <w:rFonts w:ascii="Times New Roman" w:hAnsi="Times New Roman"/>
          <w:color w:val="222222"/>
          <w:sz w:val="24"/>
          <w:shd w:val="clear" w:color="auto" w:fill="FFFFFF"/>
        </w:rPr>
        <w:t>statisticially</w:t>
      </w:r>
      <w:proofErr w:type="spellEnd"/>
      <w:r w:rsidRPr="00356B75">
        <w:rPr>
          <w:rFonts w:ascii="Times New Roman" w:hAnsi="Times New Roman"/>
          <w:color w:val="222222"/>
          <w:sz w:val="24"/>
          <w:shd w:val="clear" w:color="auto" w:fill="FFFFFF"/>
        </w:rPr>
        <w:t xml:space="preserve">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proofErr w:type="spellStart"/>
      <w:r w:rsidR="003A14CA" w:rsidRPr="00356B75">
        <w:rPr>
          <w:rFonts w:ascii="Times New Roman" w:hAnsi="Times New Roman"/>
          <w:iCs/>
          <w:color w:val="0070C0"/>
          <w:sz w:val="24"/>
          <w:shd w:val="clear" w:color="auto" w:fill="FFFFFF"/>
        </w:rPr>
        <w:t>Karlsson</w:t>
      </w:r>
      <w:proofErr w:type="spellEnd"/>
      <w:r w:rsidR="003A14CA" w:rsidRPr="00356B75">
        <w:rPr>
          <w:rFonts w:ascii="Times New Roman" w:hAnsi="Times New Roman"/>
          <w:iCs/>
          <w:color w:val="0070C0"/>
          <w:sz w:val="24"/>
          <w:shd w:val="clear" w:color="auto" w:fill="FFFFFF"/>
        </w:rPr>
        <w:t xml:space="preserve"> et al., 2015). Methods exists, broadly under the banner of ``nonlinear mixed effects models'', which uses cell trajectories - individual time series of cellular quantities - to estimate both cellular variation and qualities of measurement noise. See, for example, </w:t>
      </w:r>
      <w:proofErr w:type="spellStart"/>
      <w:r w:rsidR="003A14CA" w:rsidRPr="00356B75">
        <w:rPr>
          <w:rFonts w:ascii="Times New Roman" w:hAnsi="Times New Roman"/>
          <w:iCs/>
          <w:color w:val="0070C0"/>
          <w:sz w:val="24"/>
          <w:shd w:val="clear" w:color="auto" w:fill="FFFFFF"/>
        </w:rPr>
        <w:t>Karlsson</w:t>
      </w:r>
      <w:proofErr w:type="spellEnd"/>
      <w:r w:rsidR="003A14CA" w:rsidRPr="00356B75">
        <w:rPr>
          <w:rFonts w:ascii="Times New Roman" w:hAnsi="Times New Roman"/>
          <w:iCs/>
          <w:color w:val="0070C0"/>
          <w:sz w:val="24"/>
          <w:shd w:val="clear" w:color="auto" w:fill="FFFFFF"/>
        </w:rPr>
        <w:t xml:space="preserve"> et al., 2015, </w:t>
      </w:r>
      <w:proofErr w:type="spellStart"/>
      <w:r w:rsidR="003A14CA" w:rsidRPr="00356B75">
        <w:rPr>
          <w:rFonts w:ascii="Times New Roman" w:hAnsi="Times New Roman"/>
          <w:iCs/>
          <w:color w:val="0070C0"/>
          <w:sz w:val="24"/>
          <w:shd w:val="clear" w:color="auto" w:fill="FFFFFF"/>
        </w:rPr>
        <w:t>Zechner</w:t>
      </w:r>
      <w:proofErr w:type="spellEnd"/>
      <w:r w:rsidR="003A14CA" w:rsidRPr="00356B75">
        <w:rPr>
          <w:rFonts w:ascii="Times New Roman" w:hAnsi="Times New Roman"/>
          <w:iCs/>
          <w:color w:val="0070C0"/>
          <w:sz w:val="24"/>
          <w:shd w:val="clear" w:color="auto" w:fill="FFFFFF"/>
        </w:rPr>
        <w:t xml:space="preserve"> et al., 2014, </w:t>
      </w:r>
      <w:proofErr w:type="spellStart"/>
      <w:r w:rsidR="003A14CA" w:rsidRPr="00356B75">
        <w:rPr>
          <w:rFonts w:ascii="Times New Roman" w:hAnsi="Times New Roman"/>
          <w:iCs/>
          <w:color w:val="0070C0"/>
          <w:sz w:val="24"/>
          <w:shd w:val="clear" w:color="auto" w:fill="FFFFFF"/>
        </w:rPr>
        <w:t>Dharmarajan</w:t>
      </w:r>
      <w:proofErr w:type="spellEnd"/>
      <w:r w:rsidR="003A14CA" w:rsidRPr="00356B75">
        <w:rPr>
          <w:rFonts w:ascii="Times New Roman" w:hAnsi="Times New Roman"/>
          <w:iCs/>
          <w:color w:val="0070C0"/>
          <w:sz w:val="24"/>
          <w:shd w:val="clear" w:color="auto" w:fill="FFFFFF"/>
        </w:rPr>
        <w:t xml:space="preserve"> et al., 2019. The demands of obtaining such data are, however, higher and typically involve either tracking individual cells through imaging methods (</w:t>
      </w:r>
      <w:proofErr w:type="spellStart"/>
      <w:r w:rsidR="003A14CA" w:rsidRPr="00356B75">
        <w:rPr>
          <w:rFonts w:ascii="Times New Roman" w:hAnsi="Times New Roman"/>
          <w:iCs/>
          <w:color w:val="0070C0"/>
          <w:sz w:val="24"/>
          <w:shd w:val="clear" w:color="auto" w:fill="FFFFFF"/>
        </w:rPr>
        <w:t>Hilsenbeck</w:t>
      </w:r>
      <w:proofErr w:type="spellEnd"/>
      <w:r w:rsidR="003A14CA" w:rsidRPr="00356B75">
        <w:rPr>
          <w:rFonts w:ascii="Times New Roman" w:hAnsi="Times New Roman"/>
          <w:iCs/>
          <w:color w:val="0070C0"/>
          <w:sz w:val="24"/>
          <w:shd w:val="clear" w:color="auto" w:fill="FFFFFF"/>
        </w:rPr>
        <w:t xml:space="preserve"> et al., 2016), or trapping cells in a spatial position where they can be monitored over time (</w:t>
      </w:r>
      <w:proofErr w:type="spellStart"/>
      <w:r w:rsidR="003A14CA" w:rsidRPr="00356B75">
        <w:rPr>
          <w:rFonts w:ascii="Times New Roman" w:hAnsi="Times New Roman"/>
          <w:iCs/>
          <w:color w:val="0070C0"/>
          <w:sz w:val="24"/>
          <w:shd w:val="clear" w:color="auto" w:fill="FFFFFF"/>
        </w:rPr>
        <w:t>Fritzsch</w:t>
      </w:r>
      <w:proofErr w:type="spellEnd"/>
      <w:r w:rsidR="003A14CA" w:rsidRPr="00356B75">
        <w:rPr>
          <w:rFonts w:ascii="Times New Roman" w:hAnsi="Times New Roman"/>
          <w:iCs/>
          <w:color w:val="0070C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To avoid correlation between simulated QOIs across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it is necessary to generate an independent set of parameter samples and simulations for every considered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at which QOIs are collected. This introduces a dependence of the computation time on the number of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which is not a huge problem as the number of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23F79F10"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Our method does not resolve individual cell trajectories since it is fit to ``marginal’’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 xml:space="preserve">highlighting as we now do with the following sentence in </w:t>
      </w:r>
      <w:r w:rsidR="003409C0" w:rsidRPr="00356B75">
        <w:rPr>
          <w:rFonts w:ascii="Times New Roman" w:hAnsi="Times New Roman"/>
          <w:color w:val="00B050"/>
          <w:sz w:val="24"/>
          <w:shd w:val="clear" w:color="auto" w:fill="FFFFFF"/>
        </w:rPr>
        <w:lastRenderedPageBreak/>
        <w:t>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C) How realistic is the assumption that the conditional distribution of parameters (line 277) is independent of data? I would think that if the distribution of parameters is independent of data, any kind of inference is a silly </w:t>
      </w:r>
      <w:proofErr w:type="spellStart"/>
      <w:r w:rsidRPr="00356B75">
        <w:rPr>
          <w:rFonts w:ascii="Times New Roman" w:hAnsi="Times New Roman"/>
          <w:color w:val="222222"/>
          <w:sz w:val="24"/>
          <w:shd w:val="clear" w:color="auto" w:fill="FFFFFF"/>
        </w:rPr>
        <w:t>endeavor</w:t>
      </w:r>
      <w:proofErr w:type="spellEnd"/>
      <w:r w:rsidRPr="00356B75">
        <w:rPr>
          <w:rFonts w:ascii="Times New Roman" w:hAnsi="Times New Roman"/>
          <w:color w:val="222222"/>
          <w:sz w:val="24"/>
          <w:shd w:val="clear" w:color="auto" w:fill="FFFFFF"/>
        </w:rPr>
        <w:t>.</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5C1B0D5B" w14:textId="5CECB459"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target QOI distribution with a </w:t>
      </w:r>
      <w:proofErr w:type="spellStart"/>
      <w:r w:rsidRPr="00356B75">
        <w:rPr>
          <w:rFonts w:ascii="Times New Roman" w:hAnsi="Times New Roman"/>
          <w:color w:val="222222"/>
          <w:sz w:val="24"/>
          <w:shd w:val="clear" w:color="auto" w:fill="FFFFFF"/>
        </w:rPr>
        <w:t>gaussian</w:t>
      </w:r>
      <w:proofErr w:type="spellEnd"/>
      <w:r w:rsidRPr="00356B75">
        <w:rPr>
          <w:rFonts w:ascii="Times New Roman" w:hAnsi="Times New Roman"/>
          <w:color w:val="222222"/>
          <w:sz w:val="24"/>
          <w:shd w:val="clear" w:color="auto" w:fill="FFFFFF"/>
        </w:rPr>
        <w:t xml:space="preserve"> density really necessary? Why not use a vine KDE approximation?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1. The authors do not seem aware of relevant literature, which starts being rather rich (in the following, I only give a partial account). Inference of heterogeneous single-cell response models has been already treated under the name of Mixed-Effects modelling/inference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Llamosi</w:t>
      </w:r>
      <w:proofErr w:type="spellEnd"/>
      <w:r w:rsidRPr="00356B75">
        <w:rPr>
          <w:rFonts w:ascii="Times New Roman" w:hAnsi="Times New Roman"/>
          <w:color w:val="222222"/>
          <w:sz w:val="24"/>
          <w:shd w:val="clear" w:color="auto" w:fill="FFFFFF"/>
        </w:rPr>
        <w:t xml:space="preserve"> A, Gonzalez-Vargas AM, </w:t>
      </w:r>
      <w:proofErr w:type="spellStart"/>
      <w:r w:rsidRPr="00356B75">
        <w:rPr>
          <w:rFonts w:ascii="Times New Roman" w:hAnsi="Times New Roman"/>
          <w:color w:val="222222"/>
          <w:sz w:val="24"/>
          <w:shd w:val="clear" w:color="auto" w:fill="FFFFFF"/>
        </w:rPr>
        <w:t>Versari</w:t>
      </w:r>
      <w:proofErr w:type="spellEnd"/>
      <w:r w:rsidRPr="00356B75">
        <w:rPr>
          <w:rFonts w:ascii="Times New Roman" w:hAnsi="Times New Roman"/>
          <w:color w:val="222222"/>
          <w:sz w:val="24"/>
          <w:shd w:val="clear" w:color="auto" w:fill="FFFFFF"/>
        </w:rPr>
        <w:t xml:space="preserve"> C, et al. What Population Reveals about Individual Cell Identity: Single-Cell Parameter Estimation of Models of Gene Expression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Comput</w:t>
      </w:r>
      <w:proofErr w:type="spellEnd"/>
      <w:r w:rsidRPr="00356B75">
        <w:rPr>
          <w:rFonts w:ascii="Times New Roman" w:hAnsi="Times New Roman"/>
          <w:color w:val="222222"/>
          <w:sz w:val="24"/>
          <w:shd w:val="clear" w:color="auto" w:fill="FFFFFF"/>
        </w:rPr>
        <w:t xml:space="preserve">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Bayesian inference of individual response variability with MCMC approaches has been treated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Unger M, </w:t>
      </w:r>
      <w:proofErr w:type="spellStart"/>
      <w:r w:rsidRPr="00356B75">
        <w:rPr>
          <w:rFonts w:ascii="Times New Roman" w:hAnsi="Times New Roman"/>
          <w:color w:val="222222"/>
          <w:sz w:val="24"/>
          <w:shd w:val="clear" w:color="auto" w:fill="FFFFFF"/>
        </w:rPr>
        <w:t>Pelet</w:t>
      </w:r>
      <w:proofErr w:type="spellEnd"/>
      <w:r w:rsidRPr="00356B75">
        <w:rPr>
          <w:rFonts w:ascii="Times New Roman" w:hAnsi="Times New Roman"/>
          <w:color w:val="222222"/>
          <w:sz w:val="24"/>
          <w:shd w:val="clear" w:color="auto" w:fill="FFFFFF"/>
        </w:rPr>
        <w:t xml:space="preserve"> S, Peter M, </w:t>
      </w:r>
      <w:proofErr w:type="spellStart"/>
      <w:r w:rsidRPr="00356B75">
        <w:rPr>
          <w:rFonts w:ascii="Times New Roman" w:hAnsi="Times New Roman"/>
          <w:color w:val="222222"/>
          <w:sz w:val="24"/>
          <w:shd w:val="clear" w:color="auto" w:fill="FFFFFF"/>
        </w:rPr>
        <w:t>Koeppl</w:t>
      </w:r>
      <w:proofErr w:type="spellEnd"/>
      <w:r w:rsidRPr="00356B75">
        <w:rPr>
          <w:rFonts w:ascii="Times New Roman" w:hAnsi="Times New Roman"/>
          <w:color w:val="222222"/>
          <w:sz w:val="24"/>
          <w:shd w:val="clear" w:color="auto" w:fill="FFFFFF"/>
        </w:rPr>
        <w:t xml:space="preserve">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w:t>
      </w:r>
      <w:proofErr w:type="spellStart"/>
      <w:r w:rsidRPr="00356B75">
        <w:rPr>
          <w:rFonts w:ascii="Times New Roman" w:hAnsi="Times New Roman"/>
          <w:color w:val="222222"/>
          <w:sz w:val="24"/>
          <w:shd w:val="clear" w:color="auto" w:fill="FFFFFF"/>
        </w:rPr>
        <w:t>Ruess</w:t>
      </w:r>
      <w:proofErr w:type="spellEnd"/>
      <w:r w:rsidRPr="00356B75">
        <w:rPr>
          <w:rFonts w:ascii="Times New Roman" w:hAnsi="Times New Roman"/>
          <w:color w:val="222222"/>
          <w:sz w:val="24"/>
          <w:shd w:val="clear" w:color="auto" w:fill="FFFFFF"/>
        </w:rPr>
        <w:t xml:space="preserve"> J, </w:t>
      </w:r>
      <w:proofErr w:type="spellStart"/>
      <w:r w:rsidRPr="00356B75">
        <w:rPr>
          <w:rFonts w:ascii="Times New Roman" w:hAnsi="Times New Roman"/>
          <w:color w:val="222222"/>
          <w:sz w:val="24"/>
          <w:shd w:val="clear" w:color="auto" w:fill="FFFFFF"/>
        </w:rPr>
        <w:t>Krenn</w:t>
      </w:r>
      <w:proofErr w:type="spellEnd"/>
      <w:r w:rsidRPr="00356B75">
        <w:rPr>
          <w:rFonts w:ascii="Times New Roman" w:hAnsi="Times New Roman"/>
          <w:color w:val="222222"/>
          <w:sz w:val="24"/>
          <w:shd w:val="clear" w:color="auto" w:fill="FFFFFF"/>
        </w:rPr>
        <w:t xml:space="preserve"> P, et al. Moment-based inference predicts bimodality in transient gene expression. </w:t>
      </w:r>
      <w:proofErr w:type="spellStart"/>
      <w:r w:rsidRPr="00356B75">
        <w:rPr>
          <w:rFonts w:ascii="Times New Roman" w:hAnsi="Times New Roman"/>
          <w:color w:val="222222"/>
          <w:sz w:val="24"/>
          <w:shd w:val="clear" w:color="auto" w:fill="FFFFFF"/>
        </w:rPr>
        <w:t>Proc</w:t>
      </w:r>
      <w:proofErr w:type="spellEnd"/>
      <w:r w:rsidRPr="00356B75">
        <w:rPr>
          <w:rFonts w:ascii="Times New Roman" w:hAnsi="Times New Roman"/>
          <w:color w:val="222222"/>
          <w:sz w:val="24"/>
          <w:shd w:val="clear" w:color="auto" w:fill="FFFFFF"/>
        </w:rPr>
        <w:t xml:space="preserve"> Natl </w:t>
      </w:r>
      <w:proofErr w:type="spellStart"/>
      <w:r w:rsidRPr="00356B75">
        <w:rPr>
          <w:rFonts w:ascii="Times New Roman" w:hAnsi="Times New Roman"/>
          <w:color w:val="222222"/>
          <w:sz w:val="24"/>
          <w:shd w:val="clear" w:color="auto" w:fill="FFFFFF"/>
        </w:rPr>
        <w:t>Acad</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Sci</w:t>
      </w:r>
      <w:proofErr w:type="spellEnd"/>
      <w:r w:rsidRPr="00356B75">
        <w:rPr>
          <w:rFonts w:ascii="Times New Roman" w:hAnsi="Times New Roman"/>
          <w:color w:val="222222"/>
          <w:sz w:val="24"/>
          <w:shd w:val="clear" w:color="auto" w:fill="FFFFFF"/>
        </w:rPr>
        <w:t xml:space="preserve">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Gregor </w:t>
      </w:r>
      <w:proofErr w:type="spellStart"/>
      <w:r w:rsidRPr="00356B75">
        <w:rPr>
          <w:rFonts w:ascii="Times New Roman" w:hAnsi="Times New Roman"/>
          <w:color w:val="222222"/>
          <w:sz w:val="24"/>
          <w:shd w:val="clear" w:color="auto" w:fill="FFFFFF"/>
        </w:rPr>
        <w:t>Neuert</w:t>
      </w:r>
      <w:proofErr w:type="spellEnd"/>
      <w:r w:rsidRPr="00356B75">
        <w:rPr>
          <w:rFonts w:ascii="Times New Roman" w:hAnsi="Times New Roman"/>
          <w:color w:val="222222"/>
          <w:sz w:val="24"/>
          <w:shd w:val="clear" w:color="auto" w:fill="FFFFFF"/>
        </w:rPr>
        <w:t xml:space="preserve">, Brian </w:t>
      </w:r>
      <w:proofErr w:type="spellStart"/>
      <w:r w:rsidRPr="00356B75">
        <w:rPr>
          <w:rFonts w:ascii="Times New Roman" w:hAnsi="Times New Roman"/>
          <w:color w:val="222222"/>
          <w:sz w:val="24"/>
          <w:shd w:val="clear" w:color="auto" w:fill="FFFFFF"/>
        </w:rPr>
        <w:t>Munsky</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Rui</w:t>
      </w:r>
      <w:proofErr w:type="spellEnd"/>
      <w:r w:rsidRPr="00356B75">
        <w:rPr>
          <w:rFonts w:ascii="Times New Roman" w:hAnsi="Times New Roman"/>
          <w:color w:val="222222"/>
          <w:sz w:val="24"/>
          <w:shd w:val="clear" w:color="auto" w:fill="FFFFFF"/>
        </w:rPr>
        <w:t xml:space="preserve"> Zhen Tan, Leonid </w:t>
      </w:r>
      <w:proofErr w:type="spellStart"/>
      <w:r w:rsidRPr="00356B75">
        <w:rPr>
          <w:rFonts w:ascii="Times New Roman" w:hAnsi="Times New Roman"/>
          <w:color w:val="222222"/>
          <w:sz w:val="24"/>
          <w:shd w:val="clear" w:color="auto" w:fill="FFFFFF"/>
        </w:rPr>
        <w:t>Teytelman</w:t>
      </w:r>
      <w:proofErr w:type="spellEnd"/>
      <w:r w:rsidRPr="00356B75">
        <w:rPr>
          <w:rFonts w:ascii="Times New Roman" w:hAnsi="Times New Roman"/>
          <w:color w:val="222222"/>
          <w:sz w:val="24"/>
          <w:shd w:val="clear" w:color="auto" w:fill="FFFFFF"/>
        </w:rPr>
        <w:t xml:space="preserve">, Mustafa Khammash and Alexander van </w:t>
      </w:r>
      <w:proofErr w:type="spellStart"/>
      <w:r w:rsidRPr="00356B75">
        <w:rPr>
          <w:rFonts w:ascii="Times New Roman" w:hAnsi="Times New Roman"/>
          <w:color w:val="222222"/>
          <w:sz w:val="24"/>
          <w:shd w:val="clear" w:color="auto" w:fill="FFFFFF"/>
        </w:rPr>
        <w:t>Oudenaarden</w:t>
      </w:r>
      <w:proofErr w:type="spellEnd"/>
      <w:r w:rsidRPr="00356B75">
        <w:rPr>
          <w:rFonts w:ascii="Times New Roman" w:hAnsi="Times New Roman"/>
          <w:color w:val="222222"/>
          <w:sz w:val="24"/>
          <w:shd w:val="clear" w:color="auto" w:fill="FFFFFF"/>
        </w:rPr>
        <w:t>,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proofErr w:type="spellStart"/>
      <w:r w:rsidR="0086333A" w:rsidRPr="00356B75">
        <w:rPr>
          <w:rFonts w:ascii="Times New Roman" w:hAnsi="Times New Roman"/>
          <w:iCs/>
          <w:color w:val="0070C0"/>
          <w:sz w:val="24"/>
          <w:shd w:val="clear" w:color="auto" w:fill="FFFFFF"/>
        </w:rPr>
        <w:t>Karlsson</w:t>
      </w:r>
      <w:proofErr w:type="spellEnd"/>
      <w:r w:rsidR="0086333A" w:rsidRPr="00356B75">
        <w:rPr>
          <w:rFonts w:ascii="Times New Roman" w:hAnsi="Times New Roman"/>
          <w:iCs/>
          <w:color w:val="0070C0"/>
          <w:sz w:val="24"/>
          <w:shd w:val="clear" w:color="auto" w:fill="FFFFFF"/>
        </w:rPr>
        <w:t xml:space="preserve"> et al., 2015). Methods exists, broadly under the banner of ``nonlinear mixed effects models'', which uses cell trajectories - individual time series of cellular quantities - to estimate both cellular variation and qualities of measurement noise. See, for example, </w:t>
      </w:r>
      <w:proofErr w:type="spellStart"/>
      <w:r w:rsidR="0086333A" w:rsidRPr="00356B75">
        <w:rPr>
          <w:rFonts w:ascii="Times New Roman" w:hAnsi="Times New Roman"/>
          <w:iCs/>
          <w:color w:val="0070C0"/>
          <w:sz w:val="24"/>
          <w:shd w:val="clear" w:color="auto" w:fill="FFFFFF"/>
        </w:rPr>
        <w:t>Karlsson</w:t>
      </w:r>
      <w:proofErr w:type="spellEnd"/>
      <w:r w:rsidR="0086333A" w:rsidRPr="00356B75">
        <w:rPr>
          <w:rFonts w:ascii="Times New Roman" w:hAnsi="Times New Roman"/>
          <w:iCs/>
          <w:color w:val="0070C0"/>
          <w:sz w:val="24"/>
          <w:shd w:val="clear" w:color="auto" w:fill="FFFFFF"/>
        </w:rPr>
        <w:t xml:space="preserve"> et al., 2015, </w:t>
      </w:r>
      <w:proofErr w:type="spellStart"/>
      <w:r w:rsidR="0086333A" w:rsidRPr="00356B75">
        <w:rPr>
          <w:rFonts w:ascii="Times New Roman" w:hAnsi="Times New Roman"/>
          <w:iCs/>
          <w:color w:val="0070C0"/>
          <w:sz w:val="24"/>
          <w:shd w:val="clear" w:color="auto" w:fill="FFFFFF"/>
        </w:rPr>
        <w:t>Zechner</w:t>
      </w:r>
      <w:proofErr w:type="spellEnd"/>
      <w:r w:rsidR="0086333A" w:rsidRPr="00356B75">
        <w:rPr>
          <w:rFonts w:ascii="Times New Roman" w:hAnsi="Times New Roman"/>
          <w:iCs/>
          <w:color w:val="0070C0"/>
          <w:sz w:val="24"/>
          <w:shd w:val="clear" w:color="auto" w:fill="FFFFFF"/>
        </w:rPr>
        <w:t xml:space="preserve"> et al., 2014, </w:t>
      </w:r>
      <w:proofErr w:type="spellStart"/>
      <w:r w:rsidR="0086333A" w:rsidRPr="00356B75">
        <w:rPr>
          <w:rFonts w:ascii="Times New Roman" w:hAnsi="Times New Roman"/>
          <w:iCs/>
          <w:color w:val="0070C0"/>
          <w:sz w:val="24"/>
          <w:shd w:val="clear" w:color="auto" w:fill="FFFFFF"/>
        </w:rPr>
        <w:t>Dharmarajan</w:t>
      </w:r>
      <w:proofErr w:type="spellEnd"/>
      <w:r w:rsidR="0086333A" w:rsidRPr="00356B75">
        <w:rPr>
          <w:rFonts w:ascii="Times New Roman" w:hAnsi="Times New Roman"/>
          <w:iCs/>
          <w:color w:val="0070C0"/>
          <w:sz w:val="24"/>
          <w:shd w:val="clear" w:color="auto" w:fill="FFFFFF"/>
        </w:rPr>
        <w:t xml:space="preserve"> et al., 2019. The demands of obtaining such data are, however, higher and typically involve either tracking individual cells through imaging methods (</w:t>
      </w:r>
      <w:proofErr w:type="spellStart"/>
      <w:r w:rsidR="0086333A" w:rsidRPr="00356B75">
        <w:rPr>
          <w:rFonts w:ascii="Times New Roman" w:hAnsi="Times New Roman"/>
          <w:iCs/>
          <w:color w:val="0070C0"/>
          <w:sz w:val="24"/>
          <w:shd w:val="clear" w:color="auto" w:fill="FFFFFF"/>
        </w:rPr>
        <w:t>Hilsenbeck</w:t>
      </w:r>
      <w:proofErr w:type="spellEnd"/>
      <w:r w:rsidR="0086333A" w:rsidRPr="00356B75">
        <w:rPr>
          <w:rFonts w:ascii="Times New Roman" w:hAnsi="Times New Roman"/>
          <w:iCs/>
          <w:color w:val="0070C0"/>
          <w:sz w:val="24"/>
          <w:shd w:val="clear" w:color="auto" w:fill="FFFFFF"/>
        </w:rPr>
        <w:t xml:space="preserve"> et al., 2016), or trapping cells in a spatial position where they can be monitored over time (</w:t>
      </w:r>
      <w:proofErr w:type="spellStart"/>
      <w:r w:rsidR="0086333A" w:rsidRPr="00356B75">
        <w:rPr>
          <w:rFonts w:ascii="Times New Roman" w:hAnsi="Times New Roman"/>
          <w:iCs/>
          <w:color w:val="0070C0"/>
          <w:sz w:val="24"/>
          <w:shd w:val="clear" w:color="auto" w:fill="FFFFFF"/>
        </w:rPr>
        <w:t>Fritzsch</w:t>
      </w:r>
      <w:proofErr w:type="spellEnd"/>
      <w:r w:rsidR="0086333A" w:rsidRPr="00356B75">
        <w:rPr>
          <w:rFonts w:ascii="Times New Roman" w:hAnsi="Times New Roman"/>
          <w:iCs/>
          <w:color w:val="0070C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studies in the literature (as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More </w:t>
      </w:r>
      <w:proofErr w:type="spellStart"/>
      <w:r w:rsidRPr="00356B75">
        <w:rPr>
          <w:rFonts w:ascii="Times New Roman" w:hAnsi="Times New Roman"/>
          <w:color w:val="222222"/>
          <w:sz w:val="24"/>
          <w:shd w:val="clear" w:color="auto" w:fill="FFFFFF"/>
        </w:rPr>
        <w:t>ackwardly</w:t>
      </w:r>
      <w:proofErr w:type="spellEnd"/>
      <w:r w:rsidRPr="00356B75">
        <w:rPr>
          <w:rFonts w:ascii="Times New Roman" w:hAnsi="Times New Roman"/>
          <w:color w:val="222222"/>
          <w:sz w:val="24"/>
          <w:shd w:val="clear" w:color="auto" w:fill="FFFFFF"/>
        </w:rPr>
        <w:t xml:space="preserve">,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w:t>
      </w:r>
      <w:proofErr w:type="spellStart"/>
      <w:r w:rsidRPr="00356B75">
        <w:rPr>
          <w:rFonts w:ascii="Times New Roman" w:hAnsi="Times New Roman"/>
          <w:color w:val="222222"/>
          <w:sz w:val="24"/>
          <w:shd w:val="clear" w:color="auto" w:fill="FFFFFF"/>
        </w:rPr>
        <w:t>unidentifiability</w:t>
      </w:r>
      <w:proofErr w:type="spellEnd"/>
      <w:r w:rsidRPr="00356B75">
        <w:rPr>
          <w:rFonts w:ascii="Times New Roman" w:hAnsi="Times New Roman"/>
          <w:color w:val="222222"/>
          <w:sz w:val="24"/>
          <w:shd w:val="clear" w:color="auto" w:fill="FFFFFF"/>
        </w:rPr>
        <w:t xml:space="preserve"> (for instance, by a - </w:t>
      </w:r>
      <w:proofErr w:type="gramStart"/>
      <w:r w:rsidRPr="00356B75">
        <w:rPr>
          <w:rFonts w:ascii="Times New Roman" w:hAnsi="Times New Roman"/>
          <w:color w:val="222222"/>
          <w:sz w:val="24"/>
          <w:shd w:val="clear" w:color="auto" w:fill="FFFFFF"/>
        </w:rPr>
        <w:t>Bayesian ?</w:t>
      </w:r>
      <w:proofErr w:type="gramEnd"/>
      <w:r w:rsidRPr="00356B75">
        <w:rPr>
          <w:rFonts w:ascii="Times New Roman" w:hAnsi="Times New Roman"/>
          <w:color w:val="222222"/>
          <w:sz w:val="24"/>
          <w:shd w:val="clear" w:color="auto" w:fill="FFFFFF"/>
        </w:rPr>
        <w:t xml:space="preserve"> - inference of all equivalent parameters compatible with the observations, which should ideally include the true parameter distributions). Surprisingly, in most of the examples given, parameters do not even seem to </w:t>
      </w:r>
      <w:r w:rsidRPr="00356B75">
        <w:rPr>
          <w:rFonts w:ascii="Times New Roman" w:hAnsi="Times New Roman"/>
          <w:color w:val="222222"/>
          <w:sz w:val="24"/>
          <w:shd w:val="clear" w:color="auto" w:fill="FFFFFF"/>
        </w:rPr>
        <w:lastRenderedPageBreak/>
        <w:t xml:space="preserve">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p>
    <w:p w14:paraId="076EB264" w14:textId="77777777"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3. It is not clear what the contribution of this paper is relative to the so-referred companion paper [22]. The CMC method is already presented in [22], while here only a </w:t>
      </w:r>
      <w:proofErr w:type="spellStart"/>
      <w:r w:rsidRPr="00356B75">
        <w:rPr>
          <w:rFonts w:ascii="Times New Roman" w:hAnsi="Times New Roman"/>
          <w:color w:val="222222"/>
          <w:sz w:val="24"/>
          <w:shd w:val="clear" w:color="auto" w:fill="FFFFFF"/>
        </w:rPr>
        <w:t>breif</w:t>
      </w:r>
      <w:proofErr w:type="spellEnd"/>
      <w:r w:rsidRPr="00356B75">
        <w:rPr>
          <w:rFonts w:ascii="Times New Roman" w:hAnsi="Times New Roman"/>
          <w:color w:val="222222"/>
          <w:sz w:val="24"/>
          <w:shd w:val="clear" w:color="auto" w:fill="FFFFFF"/>
        </w:rPr>
        <w:t xml:space="preserve">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xml:space="preserve">”, and, “we defer to our companion piece for detailed explanation of </w:t>
      </w:r>
      <w:proofErr w:type="spellStart"/>
      <w:r w:rsidR="00645E1E" w:rsidRPr="00356B75">
        <w:rPr>
          <w:rFonts w:ascii="Times New Roman" w:hAnsi="Times New Roman"/>
          <w:color w:val="00B050"/>
          <w:sz w:val="24"/>
        </w:rPr>
        <w:t>eqs</w:t>
      </w:r>
      <w:proofErr w:type="spellEnd"/>
      <w:r w:rsidR="00645E1E" w:rsidRPr="00356B75">
        <w:rPr>
          <w:rFonts w:ascii="Times New Roman" w:hAnsi="Times New Roman"/>
          <w:color w:val="00B050"/>
          <w:sz w:val="24"/>
        </w:rPr>
        <w:t>. (10) and (11).</w:t>
      </w:r>
    </w:p>
    <w:p w14:paraId="4563E4FC" w14:textId="423DAFED" w:rsidR="00C64DD1" w:rsidRPr="00356B75" w:rsidRDefault="00C64DD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also believe that the comment is perhaps, a little uncharitable: we believe this additional paper – whilst adding little to our research output, being unpublished – does help a reader to understand the theoretical underpinnings of our approach. </w:t>
      </w:r>
      <w:r w:rsidR="002630F2" w:rsidRPr="00356B75">
        <w:rPr>
          <w:rFonts w:ascii="Times New Roman" w:hAnsi="Times New Roman"/>
          <w:color w:val="00B050"/>
          <w:sz w:val="24"/>
        </w:rPr>
        <w:t xml:space="preserve">There is currently a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t>
      </w:r>
      <w:proofErr w:type="spellStart"/>
      <w:r w:rsidR="002630F2" w:rsidRPr="00356B75">
        <w:rPr>
          <w:rFonts w:ascii="Times New Roman" w:hAnsi="Times New Roman"/>
          <w:color w:val="00B050"/>
          <w:sz w:val="24"/>
        </w:rPr>
        <w:t>Wellcome</w:t>
      </w:r>
      <w:proofErr w:type="spellEnd"/>
      <w:r w:rsidR="002630F2" w:rsidRPr="00356B75">
        <w:rPr>
          <w:rFonts w:ascii="Times New Roman" w:hAnsi="Times New Roman"/>
          <w:color w:val="00B050"/>
          <w:sz w:val="24"/>
        </w:rPr>
        <w:t xml:space="preserv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essentially provide an accompanying tutorial paper and, additionally, fully-commented </w:t>
      </w:r>
      <w:proofErr w:type="spellStart"/>
      <w:r w:rsidR="0044217F" w:rsidRPr="00356B75">
        <w:rPr>
          <w:rFonts w:ascii="Times New Roman" w:hAnsi="Times New Roman"/>
          <w:color w:val="00B050"/>
          <w:sz w:val="24"/>
        </w:rPr>
        <w:t>Jupyter</w:t>
      </w:r>
      <w:proofErr w:type="spellEnd"/>
      <w:r w:rsidR="0044217F" w:rsidRPr="00356B75">
        <w:rPr>
          <w:rFonts w:ascii="Times New Roman" w:hAnsi="Times New Roman"/>
          <w:color w:val="00B050"/>
          <w:sz w:val="24"/>
        </w:rPr>
        <w:t xml:space="preserve">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(technical) comments follow:</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754E9FB6" w:rsidR="00D55E29" w:rsidRPr="00D55E29" w:rsidRDefault="00D55E29" w:rsidP="00D55E29">
      <w:pPr>
        <w:pStyle w:val="ListParagraph"/>
        <w:numPr>
          <w:ilvl w:val="0"/>
          <w:numId w:val="12"/>
        </w:numPr>
        <w:rPr>
          <w:rFonts w:ascii="Times New Roman" w:hAnsi="Times New Roman"/>
          <w:sz w:val="24"/>
        </w:rPr>
      </w:pPr>
      <w:r>
        <w:rPr>
          <w:rFonts w:ascii="Times New Roman" w:hAnsi="Times New Roman"/>
          <w:color w:val="00B050"/>
          <w:sz w:val="24"/>
        </w:rPr>
        <w:t>We agree this is a limiting case,</w:t>
      </w:r>
      <w:r w:rsidR="00C20086">
        <w:rPr>
          <w:rFonts w:ascii="Times New Roman" w:hAnsi="Times New Roman"/>
          <w:color w:val="00B050"/>
          <w:sz w:val="24"/>
        </w:rPr>
        <w:t xml:space="preserve"> but argue it is a useful one to consider.</w:t>
      </w:r>
      <w:r>
        <w:rPr>
          <w:rFonts w:ascii="Times New Roman" w:hAnsi="Times New Roman"/>
          <w:color w:val="00B050"/>
          <w:sz w:val="24"/>
        </w:rPr>
        <w:t xml:space="preserve"> Butler</w:t>
      </w:r>
      <w:r w:rsidR="006131DD">
        <w:rPr>
          <w:rFonts w:ascii="Times New Roman" w:hAnsi="Times New Roman"/>
          <w:color w:val="00B050"/>
          <w:sz w:val="24"/>
        </w:rPr>
        <w:t xml:space="preserve">, </w:t>
      </w:r>
      <w:proofErr w:type="spellStart"/>
      <w:r w:rsidR="006131DD">
        <w:rPr>
          <w:rFonts w:ascii="Times New Roman" w:hAnsi="Times New Roman"/>
          <w:color w:val="00B050"/>
          <w:sz w:val="24"/>
        </w:rPr>
        <w:t>Jakeman</w:t>
      </w:r>
      <w:proofErr w:type="spellEnd"/>
      <w:r w:rsidR="006131DD">
        <w:rPr>
          <w:rFonts w:ascii="Times New Roman" w:hAnsi="Times New Roman"/>
          <w:color w:val="00B050"/>
          <w:sz w:val="24"/>
        </w:rPr>
        <w:t xml:space="preserve"> and </w:t>
      </w:r>
      <w:proofErr w:type="spellStart"/>
      <w:r w:rsidR="006131DD">
        <w:rPr>
          <w:rFonts w:ascii="Times New Roman" w:hAnsi="Times New Roman"/>
          <w:color w:val="00B050"/>
          <w:sz w:val="24"/>
        </w:rPr>
        <w:t>Wildey</w:t>
      </w:r>
      <w:proofErr w:type="spellEnd"/>
      <w:r w:rsidR="006131DD">
        <w:rPr>
          <w:rFonts w:ascii="Times New Roman" w:hAnsi="Times New Roman"/>
          <w:color w:val="00B050"/>
          <w:sz w:val="24"/>
        </w:rPr>
        <w:t xml:space="preserve"> </w:t>
      </w:r>
      <w:r w:rsidR="006131DD">
        <w:rPr>
          <w:rFonts w:ascii="Times New Roman" w:hAnsi="Times New Roman"/>
          <w:color w:val="00B050"/>
          <w:sz w:val="24"/>
        </w:rPr>
        <w:t xml:space="preserve">et al </w:t>
      </w:r>
      <w:r w:rsidR="006131DD">
        <w:rPr>
          <w:rFonts w:ascii="Times New Roman" w:hAnsi="Times New Roman"/>
          <w:color w:val="00B050"/>
          <w:sz w:val="24"/>
        </w:rPr>
        <w:t>(2018)</w:t>
      </w:r>
      <w:r>
        <w:rPr>
          <w:rFonts w:ascii="Times New Roman" w:hAnsi="Times New Roman"/>
          <w:color w:val="00B050"/>
          <w:sz w:val="24"/>
        </w:rPr>
        <w:t xml:space="preserve"> </w:t>
      </w:r>
      <w:r w:rsidR="006131DD">
        <w:rPr>
          <w:rFonts w:ascii="Times New Roman" w:hAnsi="Times New Roman"/>
          <w:color w:val="00B050"/>
          <w:sz w:val="24"/>
        </w:rPr>
        <w:t xml:space="preserve">consider the effect of measurement error through </w:t>
      </w:r>
      <w:r w:rsidR="006131DD">
        <w:rPr>
          <w:rFonts w:ascii="Times New Roman" w:hAnsi="Times New Roman"/>
          <w:color w:val="00B050"/>
          <w:sz w:val="24"/>
        </w:rPr>
        <w:lastRenderedPageBreak/>
        <w:t xml:space="preserve">a stability analysis of the posterior distribution and provide </w:t>
      </w:r>
      <w:r w:rsidRPr="006131DD">
        <w:rPr>
          <w:rFonts w:ascii="Times New Roman" w:hAnsi="Times New Roman"/>
          <w:i/>
          <w:color w:val="00B050"/>
          <w:sz w:val="24"/>
        </w:rPr>
        <w:t>a priori</w:t>
      </w:r>
      <w:r>
        <w:rPr>
          <w:rFonts w:ascii="Times New Roman" w:hAnsi="Times New Roman"/>
          <w:color w:val="00B050"/>
          <w:sz w:val="24"/>
        </w:rPr>
        <w:t xml:space="preserve"> bound</w:t>
      </w:r>
      <w:r w:rsidR="006131DD">
        <w:rPr>
          <w:rFonts w:ascii="Times New Roman" w:hAnsi="Times New Roman"/>
          <w:color w:val="00B050"/>
          <w:sz w:val="24"/>
        </w:rPr>
        <w:t>s</w:t>
      </w:r>
      <w:r>
        <w:rPr>
          <w:rFonts w:ascii="Times New Roman" w:hAnsi="Times New Roman"/>
          <w:color w:val="00B050"/>
          <w:sz w:val="24"/>
        </w:rPr>
        <w:t xml:space="preserve"> on the </w:t>
      </w:r>
      <w:r w:rsidR="006131DD">
        <w:rPr>
          <w:rFonts w:ascii="Times New Roman" w:hAnsi="Times New Roman"/>
          <w:color w:val="00B050"/>
          <w:sz w:val="24"/>
        </w:rPr>
        <w:t xml:space="preserve">posterior </w:t>
      </w:r>
      <w:r>
        <w:rPr>
          <w:rFonts w:ascii="Times New Roman" w:hAnsi="Times New Roman"/>
          <w:color w:val="00B050"/>
          <w:sz w:val="24"/>
        </w:rPr>
        <w:t xml:space="preserve">distributions </w:t>
      </w:r>
      <w:r w:rsidR="00051100">
        <w:rPr>
          <w:rFonts w:ascii="Times New Roman" w:hAnsi="Times New Roman"/>
          <w:color w:val="00B050"/>
          <w:sz w:val="24"/>
        </w:rPr>
        <w:t>in theorems</w:t>
      </w:r>
      <w:r w:rsidR="006131DD">
        <w:rPr>
          <w:rFonts w:ascii="Times New Roman" w:hAnsi="Times New Roman"/>
          <w:color w:val="00B050"/>
          <w:sz w:val="24"/>
        </w:rPr>
        <w:t xml:space="preserve"> 4.1 and 4.5.</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w:t>
      </w:r>
      <w:proofErr w:type="gramStart"/>
      <w:r w:rsidRPr="00D55E29">
        <w:rPr>
          <w:rFonts w:ascii="Times New Roman" w:hAnsi="Times New Roman"/>
          <w:color w:val="222222"/>
          <w:sz w:val="24"/>
          <w:shd w:val="clear" w:color="auto" w:fill="FFFFFF"/>
        </w:rPr>
        <w:t>4)-(</w:t>
      </w:r>
      <w:proofErr w:type="gramEnd"/>
      <w:r w:rsidRPr="00D55E29">
        <w:rPr>
          <w:rFonts w:ascii="Times New Roman" w:hAnsi="Times New Roman"/>
          <w:color w:val="222222"/>
          <w:sz w:val="24"/>
          <w:shd w:val="clear" w:color="auto" w:fill="FFFFFF"/>
        </w:rPr>
        <w:t xml:space="preserve">5) and discussion around it: Definitions are a bit confusing, they are initially given for generic QOIs but then eventually reduced to same </w:t>
      </w:r>
      <w:proofErr w:type="spellStart"/>
      <w:r w:rsidRPr="00D55E29">
        <w:rPr>
          <w:rFonts w:ascii="Times New Roman" w:hAnsi="Times New Roman"/>
          <w:color w:val="222222"/>
          <w:sz w:val="24"/>
          <w:shd w:val="clear" w:color="auto" w:fill="FFFFFF"/>
        </w:rPr>
        <w:t>functionals</w:t>
      </w:r>
      <w:proofErr w:type="spellEnd"/>
      <w:r w:rsidRPr="00D55E29">
        <w:rPr>
          <w:rFonts w:ascii="Times New Roman" w:hAnsi="Times New Roman"/>
          <w:color w:val="222222"/>
          <w:sz w:val="24"/>
          <w:shd w:val="clear" w:color="auto" w:fill="FFFFFF"/>
        </w:rPr>
        <w:t xml:space="preserve"> measured at several times (</w:t>
      </w:r>
      <w:proofErr w:type="spellStart"/>
      <w:r w:rsidRPr="00D55E29">
        <w:rPr>
          <w:rFonts w:ascii="Times New Roman" w:hAnsi="Times New Roman"/>
          <w:color w:val="222222"/>
          <w:sz w:val="24"/>
          <w:shd w:val="clear" w:color="auto" w:fill="FFFFFF"/>
        </w:rPr>
        <w:t>eg</w:t>
      </w:r>
      <w:proofErr w:type="spellEnd"/>
      <w:r w:rsidRPr="00D55E29">
        <w:rPr>
          <w:rFonts w:ascii="Times New Roman" w:hAnsi="Times New Roman"/>
          <w:color w:val="222222"/>
          <w:sz w:val="24"/>
          <w:shd w:val="clear" w:color="auto" w:fill="FFFFFF"/>
        </w:rPr>
        <w:t xml:space="preserve">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4AD07BA"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 is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6A886753" w14:textId="78F61037" w:rsid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Extension to the method</w:t>
      </w:r>
      <w:r w:rsidR="00637F02">
        <w:rPr>
          <w:rFonts w:ascii="Times New Roman" w:hAnsi="Times New Roman"/>
          <w:color w:val="00B050"/>
          <w:sz w:val="24"/>
          <w:shd w:val="clear" w:color="auto" w:fill="FFFFFF"/>
        </w:rPr>
        <w:t xml:space="preserve"> to higher dimensions</w:t>
      </w:r>
      <w:r w:rsidRPr="00C20086">
        <w:rPr>
          <w:rFonts w:ascii="Times New Roman" w:hAnsi="Times New Roman"/>
          <w:color w:val="00B050"/>
          <w:sz w:val="24"/>
          <w:shd w:val="clear" w:color="auto" w:fill="FFFFFF"/>
        </w:rPr>
        <w:t xml:space="preserve"> can be found in Butler, Estep and Tavener</w:t>
      </w:r>
      <w:r w:rsidR="00637F02">
        <w:rPr>
          <w:rFonts w:ascii="Times New Roman" w:hAnsi="Times New Roman"/>
          <w:color w:val="00B050"/>
          <w:sz w:val="24"/>
          <w:shd w:val="clear" w:color="auto" w:fill="FFFFFF"/>
        </w:rPr>
        <w:t xml:space="preserve"> (2014). We have added this reference. </w:t>
      </w:r>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w:t>
      </w:r>
      <w:proofErr w:type="gramStart"/>
      <w:r w:rsidRPr="00D55E29">
        <w:rPr>
          <w:rFonts w:ascii="Times New Roman" w:hAnsi="Times New Roman"/>
          <w:color w:val="222222"/>
          <w:sz w:val="24"/>
          <w:shd w:val="clear" w:color="auto" w:fill="FFFFFF"/>
        </w:rPr>
        <w:t>Eq.(</w:t>
      </w:r>
      <w:proofErr w:type="gramEnd"/>
      <w:r w:rsidRPr="00D55E29">
        <w:rPr>
          <w:rFonts w:ascii="Times New Roman" w:hAnsi="Times New Roman"/>
          <w:color w:val="222222"/>
          <w:sz w:val="24"/>
          <w:shd w:val="clear" w:color="auto" w:fill="FFFFFF"/>
        </w:rPr>
        <w:t xml:space="preserve">8) - </w:t>
      </w:r>
      <w:r w:rsidR="007304CD">
        <w:rPr>
          <w:rFonts w:ascii="Times New Roman" w:hAnsi="Times New Roman"/>
          <w:color w:val="222222"/>
          <w:sz w:val="24"/>
          <w:shd w:val="clear" w:color="auto" w:fill="FFFFFF"/>
        </w:rPr>
        <w:t xml:space="preserve">(9) </w:t>
      </w:r>
      <w:proofErr w:type="spellStart"/>
      <w:r w:rsidR="007304CD">
        <w:rPr>
          <w:rFonts w:ascii="Times New Roman" w:hAnsi="Times New Roman"/>
          <w:color w:val="222222"/>
          <w:sz w:val="24"/>
          <w:shd w:val="clear" w:color="auto" w:fill="FFFFFF"/>
        </w:rPr>
        <w:t>etc</w:t>
      </w:r>
      <w:proofErr w:type="spellEnd"/>
      <w:r w:rsidR="007304CD">
        <w:rPr>
          <w:rFonts w:ascii="Times New Roman" w:hAnsi="Times New Roman"/>
          <w:color w:val="222222"/>
          <w:sz w:val="24"/>
          <w:shd w:val="clear" w:color="auto" w:fill="FFFFFF"/>
        </w:rPr>
        <w:t>: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39081882" w14:textId="4544401B" w:rsidR="00C20086" w:rsidRPr="00C20086" w:rsidRDefault="00EA4BD7"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For a deterministic map</w:t>
      </w:r>
      <w:r w:rsidR="004636F0">
        <w:rPr>
          <w:rFonts w:ascii="Times New Roman" w:hAnsi="Times New Roman"/>
          <w:color w:val="00B050"/>
          <w:sz w:val="24"/>
          <w:shd w:val="clear" w:color="auto" w:fill="FFFFFF"/>
        </w:rPr>
        <w:t xml:space="preserve"> this is only well defined when q=q(\theta)</w:t>
      </w:r>
    </w:p>
    <w:p w14:paraId="7C3366C9"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77777777"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 xml:space="preserve">Agreed, this is a large literature. We have added a reference to a recent survey paper. </w:t>
      </w:r>
    </w:p>
    <w:p w14:paraId="05CB0648" w14:textId="59D510FA" w:rsidR="00C20086" w:rsidRPr="00C8010F" w:rsidRDefault="00C64A8C" w:rsidP="005357FD">
      <w:pPr>
        <w:pStyle w:val="ListParagraph"/>
        <w:rPr>
          <w:rFonts w:ascii="Times New Roman" w:hAnsi="Times New Roman"/>
          <w:color w:val="222222"/>
          <w:sz w:val="24"/>
          <w:shd w:val="clear" w:color="auto" w:fill="FFFFFF"/>
        </w:rPr>
      </w:pPr>
      <w:r w:rsidRPr="00C8010F">
        <w:rPr>
          <w:rFonts w:ascii="Times New Roman" w:hAnsi="Times New Roman"/>
          <w:color w:val="222222"/>
          <w:sz w:val="24"/>
        </w:rPr>
        <w:br/>
      </w:r>
      <w:r w:rsidRPr="00C8010F">
        <w:rPr>
          <w:rFonts w:ascii="Times New Roman" w:hAnsi="Times New Roman"/>
          <w:color w:val="222222"/>
          <w:sz w:val="24"/>
          <w:shd w:val="clear" w:color="auto" w:fill="FFFFFF"/>
        </w:rPr>
        <w:t>- Results section: In none of the examples parameter posteriors are visually compared with their actual distributions to be recovered (unfortunately, these distributions are in fact not even defined in most examples)</w:t>
      </w:r>
    </w:p>
    <w:p w14:paraId="5BCBB819" w14:textId="77777777" w:rsidR="00C20086" w:rsidRDefault="00C20086" w:rsidP="00D55E29">
      <w:pPr>
        <w:rPr>
          <w:rFonts w:ascii="Times New Roman" w:hAnsi="Times New Roman"/>
          <w:color w:val="222222"/>
          <w:sz w:val="24"/>
          <w:shd w:val="clear" w:color="auto" w:fill="FFFFFF"/>
        </w:rPr>
      </w:pPr>
    </w:p>
    <w:p w14:paraId="31626C80" w14:textId="26841A13" w:rsidR="00C20086" w:rsidRPr="005357FD" w:rsidRDefault="001B18F7" w:rsidP="00C20086">
      <w:pPr>
        <w:pStyle w:val="ListParagraph"/>
        <w:numPr>
          <w:ilvl w:val="0"/>
          <w:numId w:val="12"/>
        </w:numPr>
        <w:rPr>
          <w:rFonts w:ascii="Times New Roman" w:hAnsi="Times New Roman"/>
          <w:color w:val="00B050"/>
          <w:sz w:val="24"/>
          <w:highlight w:val="yellow"/>
          <w:shd w:val="clear" w:color="auto" w:fill="FFFFFF"/>
        </w:rPr>
      </w:pPr>
      <w:r w:rsidRPr="005357FD">
        <w:rPr>
          <w:rFonts w:ascii="Times New Roman" w:hAnsi="Times New Roman"/>
          <w:color w:val="00B050"/>
          <w:sz w:val="24"/>
          <w:highlight w:val="yellow"/>
          <w:shd w:val="clear" w:color="auto" w:fill="FFFFFF"/>
        </w:rPr>
        <w:t>See additional discussion, following figure 6</w:t>
      </w:r>
    </w:p>
    <w:p w14:paraId="153F5440"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4.1.2</w:t>
      </w:r>
      <w:r w:rsidR="00C20086">
        <w:rPr>
          <w:rFonts w:ascii="Times New Roman" w:hAnsi="Times New Roman"/>
          <w:color w:val="222222"/>
          <w:sz w:val="24"/>
          <w:shd w:val="clear" w:color="auto" w:fill="FFFFFF"/>
        </w:rPr>
        <w:t xml:space="preserve">: First paragraph is redundant </w:t>
      </w:r>
      <w:r w:rsidRPr="00D55E29">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44DDF2C6" w14:textId="7DF89C7C" w:rsidR="00C20086" w:rsidRPr="005357FD" w:rsidRDefault="00C20086" w:rsidP="00C20086">
      <w:pPr>
        <w:pStyle w:val="ListParagraph"/>
        <w:numPr>
          <w:ilvl w:val="0"/>
          <w:numId w:val="12"/>
        </w:numPr>
        <w:rPr>
          <w:rFonts w:ascii="Times New Roman" w:hAnsi="Times New Roman"/>
          <w:color w:val="00B050"/>
          <w:sz w:val="24"/>
          <w:highlight w:val="yellow"/>
          <w:shd w:val="clear" w:color="auto" w:fill="FFFFFF"/>
        </w:rPr>
      </w:pPr>
      <w:r w:rsidRPr="005357FD">
        <w:rPr>
          <w:rFonts w:ascii="Times New Roman" w:hAnsi="Times New Roman"/>
          <w:color w:val="00B050"/>
          <w:sz w:val="24"/>
          <w:highlight w:val="yellow"/>
          <w:shd w:val="clear" w:color="auto" w:fill="FFFFFF"/>
        </w:rPr>
        <w:t>Agreed. This has been moved earlier</w:t>
      </w:r>
      <w:r w:rsidR="005357FD">
        <w:rPr>
          <w:rFonts w:ascii="Times New Roman" w:hAnsi="Times New Roman"/>
          <w:color w:val="00B050"/>
          <w:sz w:val="24"/>
          <w:highlight w:val="yellow"/>
          <w:shd w:val="clear" w:color="auto" w:fill="FFFFFF"/>
        </w:rPr>
        <w:t xml:space="preserve"> …  I HAVE NOT DONE THIS FOR FEAR OF MESSING UP IN SHORT TIME REMAINING</w:t>
      </w:r>
      <w:bookmarkStart w:id="10" w:name="_GoBack"/>
      <w:bookmarkEnd w:id="10"/>
    </w:p>
    <w:p w14:paraId="5703862E" w14:textId="77777777" w:rsidR="00C20086" w:rsidRDefault="00C20086" w:rsidP="00D55E29">
      <w:pPr>
        <w:rPr>
          <w:rFonts w:ascii="Times New Roman" w:hAnsi="Times New Roman"/>
          <w:color w:val="222222"/>
          <w:sz w:val="24"/>
          <w:shd w:val="clear" w:color="auto" w:fill="FFFFFF"/>
        </w:rPr>
      </w:pP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lastRenderedPageBreak/>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Figure 9: It is not obvious to me that if your priors cover some </w:t>
      </w:r>
      <w:proofErr w:type="spellStart"/>
      <w:r w:rsidRPr="00D55E29">
        <w:rPr>
          <w:rFonts w:ascii="Times New Roman" w:hAnsi="Times New Roman"/>
          <w:color w:val="222222"/>
          <w:sz w:val="24"/>
          <w:shd w:val="clear" w:color="auto" w:fill="FFFFFF"/>
        </w:rPr>
        <w:t>marginals</w:t>
      </w:r>
      <w:proofErr w:type="spellEnd"/>
      <w:r w:rsidRPr="00D55E29">
        <w:rPr>
          <w:rFonts w:ascii="Times New Roman" w:hAnsi="Times New Roman"/>
          <w:color w:val="222222"/>
          <w:sz w:val="24"/>
          <w:shd w:val="clear" w:color="auto" w:fill="FFFFFF"/>
        </w:rPr>
        <w:t xml:space="preserve">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04CF092C"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 xml:space="preserve">We agree, but were stymied in our attempts to plot a four dimensional figure and decided our best option was to plot these two </w:t>
      </w:r>
      <w:proofErr w:type="spellStart"/>
      <w:r>
        <w:rPr>
          <w:rFonts w:ascii="Times New Roman" w:hAnsi="Times New Roman"/>
          <w:color w:val="00B050"/>
          <w:sz w:val="24"/>
          <w:shd w:val="clear" w:color="auto" w:fill="FFFFFF"/>
        </w:rPr>
        <w:t>marginals</w:t>
      </w:r>
      <w:proofErr w:type="spellEnd"/>
      <w:r>
        <w:rPr>
          <w:rFonts w:ascii="Times New Roman" w:hAnsi="Times New Roman"/>
          <w:color w:val="00B050"/>
          <w:sz w:val="24"/>
          <w:shd w:val="clear" w:color="auto" w:fill="FFFFFF"/>
        </w:rPr>
        <w:t>. This is simply a check to determine whether inversion is at all possible. Further, figure 10 shows that inversion is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Section </w:t>
      </w:r>
      <w:proofErr w:type="gramStart"/>
      <w:r w:rsidRPr="00D55E29">
        <w:rPr>
          <w:rFonts w:ascii="Times New Roman" w:hAnsi="Times New Roman"/>
          <w:color w:val="222222"/>
          <w:sz w:val="24"/>
          <w:shd w:val="clear" w:color="auto" w:fill="FFFFFF"/>
        </w:rPr>
        <w:t>4.3.1:;</w:t>
      </w:r>
      <w:proofErr w:type="gramEnd"/>
      <w:r w:rsidRPr="00D55E29">
        <w:rPr>
          <w:rFonts w:ascii="Times New Roman" w:hAnsi="Times New Roman"/>
          <w:color w:val="222222"/>
          <w:sz w:val="24"/>
          <w:shd w:val="clear" w:color="auto" w:fill="FFFFFF"/>
        </w:rPr>
        <w:t xml:space="preserve">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3EFCAE1C" w14:textId="1DFB15C0"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We disagree</w:t>
      </w:r>
    </w:p>
    <w:p w14:paraId="5ADD4457" w14:textId="77777777" w:rsidR="00C20086" w:rsidRDefault="00C20086" w:rsidP="00D55E29">
      <w:pPr>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7E5BC" w14:textId="77777777" w:rsidR="000A55AB" w:rsidRDefault="000A55AB">
      <w:r>
        <w:separator/>
      </w:r>
    </w:p>
  </w:endnote>
  <w:endnote w:type="continuationSeparator" w:id="0">
    <w:p w14:paraId="661A5F30" w14:textId="77777777" w:rsidR="000A55AB" w:rsidRDefault="000A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5B106" w14:textId="77777777" w:rsidR="000A55AB" w:rsidRDefault="000A55AB">
      <w:r>
        <w:separator/>
      </w:r>
    </w:p>
  </w:footnote>
  <w:footnote w:type="continuationSeparator" w:id="0">
    <w:p w14:paraId="1E49485D" w14:textId="77777777" w:rsidR="000A55AB" w:rsidRDefault="000A55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ener,Simon">
    <w15:presenceInfo w15:providerId="AD" w15:userId="S-1-5-21-299502267-746137067-1417001333-35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015A7"/>
    <w:rsid w:val="0002576A"/>
    <w:rsid w:val="0002625B"/>
    <w:rsid w:val="000264A5"/>
    <w:rsid w:val="00033F84"/>
    <w:rsid w:val="00034A9D"/>
    <w:rsid w:val="00035C96"/>
    <w:rsid w:val="00036D70"/>
    <w:rsid w:val="00041B49"/>
    <w:rsid w:val="0004300C"/>
    <w:rsid w:val="00051100"/>
    <w:rsid w:val="000527F8"/>
    <w:rsid w:val="00054DE7"/>
    <w:rsid w:val="00066A8A"/>
    <w:rsid w:val="000A1B8C"/>
    <w:rsid w:val="000A55AB"/>
    <w:rsid w:val="000B6D70"/>
    <w:rsid w:val="000C3053"/>
    <w:rsid w:val="000D50ED"/>
    <w:rsid w:val="000E1954"/>
    <w:rsid w:val="000E3679"/>
    <w:rsid w:val="000E41F8"/>
    <w:rsid w:val="000E4F60"/>
    <w:rsid w:val="000F122F"/>
    <w:rsid w:val="000F4093"/>
    <w:rsid w:val="0010185C"/>
    <w:rsid w:val="00111874"/>
    <w:rsid w:val="0012360C"/>
    <w:rsid w:val="0013270B"/>
    <w:rsid w:val="001408B4"/>
    <w:rsid w:val="00152428"/>
    <w:rsid w:val="001613A1"/>
    <w:rsid w:val="00163FAF"/>
    <w:rsid w:val="00167146"/>
    <w:rsid w:val="001A21C8"/>
    <w:rsid w:val="001A2AF9"/>
    <w:rsid w:val="001B18F7"/>
    <w:rsid w:val="001E3637"/>
    <w:rsid w:val="001E3EEA"/>
    <w:rsid w:val="001F460E"/>
    <w:rsid w:val="001F53DF"/>
    <w:rsid w:val="001F72A2"/>
    <w:rsid w:val="00224355"/>
    <w:rsid w:val="00225C97"/>
    <w:rsid w:val="00234444"/>
    <w:rsid w:val="002630F2"/>
    <w:rsid w:val="00264727"/>
    <w:rsid w:val="00270232"/>
    <w:rsid w:val="00277B2C"/>
    <w:rsid w:val="00292329"/>
    <w:rsid w:val="0029507F"/>
    <w:rsid w:val="002A383D"/>
    <w:rsid w:val="002A5D2C"/>
    <w:rsid w:val="002B7E93"/>
    <w:rsid w:val="002C318B"/>
    <w:rsid w:val="002D06E2"/>
    <w:rsid w:val="002D0B1A"/>
    <w:rsid w:val="002D17DE"/>
    <w:rsid w:val="002D41D6"/>
    <w:rsid w:val="0031087C"/>
    <w:rsid w:val="0032636C"/>
    <w:rsid w:val="00335994"/>
    <w:rsid w:val="00335BAC"/>
    <w:rsid w:val="003409C0"/>
    <w:rsid w:val="00345D20"/>
    <w:rsid w:val="0034613A"/>
    <w:rsid w:val="00356B75"/>
    <w:rsid w:val="00382983"/>
    <w:rsid w:val="00384254"/>
    <w:rsid w:val="003846E6"/>
    <w:rsid w:val="0039271C"/>
    <w:rsid w:val="00393670"/>
    <w:rsid w:val="003A14CA"/>
    <w:rsid w:val="003A24E0"/>
    <w:rsid w:val="003A48BF"/>
    <w:rsid w:val="003C2E97"/>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B0C7A"/>
    <w:rsid w:val="004B3DD9"/>
    <w:rsid w:val="004B6C50"/>
    <w:rsid w:val="004C1100"/>
    <w:rsid w:val="004C1C2F"/>
    <w:rsid w:val="004C525C"/>
    <w:rsid w:val="004D467F"/>
    <w:rsid w:val="004E1150"/>
    <w:rsid w:val="004E2972"/>
    <w:rsid w:val="004E4624"/>
    <w:rsid w:val="004F77C3"/>
    <w:rsid w:val="00501D11"/>
    <w:rsid w:val="00510EAB"/>
    <w:rsid w:val="00524932"/>
    <w:rsid w:val="005357FD"/>
    <w:rsid w:val="0056394D"/>
    <w:rsid w:val="00573D1C"/>
    <w:rsid w:val="00591872"/>
    <w:rsid w:val="005A339C"/>
    <w:rsid w:val="005B291A"/>
    <w:rsid w:val="005B5BF4"/>
    <w:rsid w:val="005E416A"/>
    <w:rsid w:val="005F09F0"/>
    <w:rsid w:val="006131DD"/>
    <w:rsid w:val="00613661"/>
    <w:rsid w:val="006153A2"/>
    <w:rsid w:val="0063074B"/>
    <w:rsid w:val="00637F0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04CD"/>
    <w:rsid w:val="0073334F"/>
    <w:rsid w:val="007433F0"/>
    <w:rsid w:val="007645E7"/>
    <w:rsid w:val="00766ED8"/>
    <w:rsid w:val="00772DDD"/>
    <w:rsid w:val="007756AC"/>
    <w:rsid w:val="00787249"/>
    <w:rsid w:val="00791322"/>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5CD0"/>
    <w:rsid w:val="008C3D24"/>
    <w:rsid w:val="008C7A90"/>
    <w:rsid w:val="008C7D16"/>
    <w:rsid w:val="008E32DF"/>
    <w:rsid w:val="008E4E37"/>
    <w:rsid w:val="009124AC"/>
    <w:rsid w:val="00915BF2"/>
    <w:rsid w:val="00915F57"/>
    <w:rsid w:val="00917FBD"/>
    <w:rsid w:val="009209FD"/>
    <w:rsid w:val="009249D6"/>
    <w:rsid w:val="009452B9"/>
    <w:rsid w:val="0095181A"/>
    <w:rsid w:val="00954888"/>
    <w:rsid w:val="00956F2D"/>
    <w:rsid w:val="00981D14"/>
    <w:rsid w:val="0098447E"/>
    <w:rsid w:val="00986D9B"/>
    <w:rsid w:val="00992527"/>
    <w:rsid w:val="009A7CF1"/>
    <w:rsid w:val="009B4F76"/>
    <w:rsid w:val="009B5B32"/>
    <w:rsid w:val="009C09C8"/>
    <w:rsid w:val="009C71C1"/>
    <w:rsid w:val="009E2297"/>
    <w:rsid w:val="00A2368E"/>
    <w:rsid w:val="00A34B89"/>
    <w:rsid w:val="00A5243C"/>
    <w:rsid w:val="00A52B12"/>
    <w:rsid w:val="00A66F76"/>
    <w:rsid w:val="00A73DD8"/>
    <w:rsid w:val="00A95455"/>
    <w:rsid w:val="00AA6CF8"/>
    <w:rsid w:val="00AA7214"/>
    <w:rsid w:val="00AB143D"/>
    <w:rsid w:val="00AB17BB"/>
    <w:rsid w:val="00AC2260"/>
    <w:rsid w:val="00AD1FA3"/>
    <w:rsid w:val="00AF1693"/>
    <w:rsid w:val="00AF3922"/>
    <w:rsid w:val="00B30583"/>
    <w:rsid w:val="00B37412"/>
    <w:rsid w:val="00B60F20"/>
    <w:rsid w:val="00B64A0F"/>
    <w:rsid w:val="00B70B40"/>
    <w:rsid w:val="00B7327A"/>
    <w:rsid w:val="00B8687B"/>
    <w:rsid w:val="00BA4622"/>
    <w:rsid w:val="00BB07D5"/>
    <w:rsid w:val="00BB396D"/>
    <w:rsid w:val="00BD5C0B"/>
    <w:rsid w:val="00BE1BC8"/>
    <w:rsid w:val="00BF3C3A"/>
    <w:rsid w:val="00C01BC0"/>
    <w:rsid w:val="00C05B58"/>
    <w:rsid w:val="00C12EFE"/>
    <w:rsid w:val="00C20086"/>
    <w:rsid w:val="00C30145"/>
    <w:rsid w:val="00C3686D"/>
    <w:rsid w:val="00C43FAD"/>
    <w:rsid w:val="00C64A8C"/>
    <w:rsid w:val="00C64DD1"/>
    <w:rsid w:val="00C658BB"/>
    <w:rsid w:val="00C8010F"/>
    <w:rsid w:val="00C82C76"/>
    <w:rsid w:val="00CB28CE"/>
    <w:rsid w:val="00CD195C"/>
    <w:rsid w:val="00CD6FA1"/>
    <w:rsid w:val="00CF631C"/>
    <w:rsid w:val="00D125D0"/>
    <w:rsid w:val="00D21816"/>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34466"/>
    <w:rsid w:val="00E37F7F"/>
    <w:rsid w:val="00E41A5B"/>
    <w:rsid w:val="00E44C74"/>
    <w:rsid w:val="00E55E2C"/>
    <w:rsid w:val="00E65546"/>
    <w:rsid w:val="00E65991"/>
    <w:rsid w:val="00E74583"/>
    <w:rsid w:val="00E76382"/>
    <w:rsid w:val="00E85459"/>
    <w:rsid w:val="00EA483E"/>
    <w:rsid w:val="00EA4BD7"/>
    <w:rsid w:val="00EB3DAE"/>
    <w:rsid w:val="00EC350D"/>
    <w:rsid w:val="00EC58F1"/>
    <w:rsid w:val="00EC7FF7"/>
    <w:rsid w:val="00ED52A3"/>
    <w:rsid w:val="00ED5E4C"/>
    <w:rsid w:val="00EE590B"/>
    <w:rsid w:val="00EF782D"/>
    <w:rsid w:val="00F0752B"/>
    <w:rsid w:val="00F10397"/>
    <w:rsid w:val="00F161BC"/>
    <w:rsid w:val="00F5701F"/>
    <w:rsid w:val="00F8080F"/>
    <w:rsid w:val="00F87321"/>
    <w:rsid w:val="00FB49A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12</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169</cp:revision>
  <cp:lastPrinted>2016-10-21T11:45:00Z</cp:lastPrinted>
  <dcterms:created xsi:type="dcterms:W3CDTF">2019-10-08T17:43:00Z</dcterms:created>
  <dcterms:modified xsi:type="dcterms:W3CDTF">2019-10-11T15:49:00Z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