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Grilledutableau"/>
        <w:tblW w:w="4942" w:type="pct"/>
        <w:tblLook w:val="04A0" w:firstRow="1" w:lastRow="0" w:firstColumn="1" w:lastColumn="0" w:noHBand="0" w:noVBand="1"/>
      </w:tblPr>
      <w:tblGrid>
        <w:gridCol w:w="3510"/>
        <w:gridCol w:w="5668"/>
      </w:tblGrid>
      <w:tr w:rsidR="00E96374" w:rsidTr="00341C5F" w14:paraId="30C2FE4C" w14:textId="77777777">
        <w:trPr>
          <w:trHeight w:val="982"/>
        </w:trPr>
        <w:tc>
          <w:tcPr>
            <w:tcW w:w="1912" w:type="pct"/>
            <w:vAlign w:val="center"/>
          </w:tcPr>
          <w:p w:rsidR="00E96374" w:rsidP="00E96374" w:rsidRDefault="00364C4C" w14:paraId="670099AE" w14:textId="777777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40C0A7" wp14:editId="08535FED">
                  <wp:extent cx="1151907" cy="56820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SAIP_INGENIEUR_RVB_201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047" cy="57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8" w:type="pct"/>
            <w:vAlign w:val="center"/>
          </w:tcPr>
          <w:p w:rsidRPr="00E96374" w:rsidR="00E96374" w:rsidP="00E96374" w:rsidRDefault="00E96374" w14:paraId="36BF6FC9" w14:textId="77CF6FA2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E96374">
              <w:rPr>
                <w:b/>
                <w:sz w:val="40"/>
                <w:szCs w:val="40"/>
                <w:u w:val="single"/>
              </w:rPr>
              <w:t>Préparation d’un év</w:t>
            </w:r>
            <w:r w:rsidR="00D46B9A">
              <w:rPr>
                <w:b/>
                <w:sz w:val="40"/>
                <w:szCs w:val="40"/>
                <w:u w:val="single"/>
              </w:rPr>
              <w:t>é</w:t>
            </w:r>
            <w:r w:rsidRPr="00E96374">
              <w:rPr>
                <w:b/>
                <w:sz w:val="40"/>
                <w:szCs w:val="40"/>
                <w:u w:val="single"/>
              </w:rPr>
              <w:t>nement</w:t>
            </w:r>
          </w:p>
          <w:p w:rsidR="00E96374" w:rsidP="00E96374" w:rsidRDefault="00E96374" w14:paraId="607B8C82" w14:textId="77777777">
            <w:pPr>
              <w:jc w:val="center"/>
            </w:pPr>
          </w:p>
        </w:tc>
      </w:tr>
    </w:tbl>
    <w:p w:rsidRPr="005D11FA" w:rsidR="00C91CC2" w:rsidRDefault="00C91CC2" w14:paraId="4D508DF5" w14:textId="77777777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96374" w:rsidTr="2B736F3B" w14:paraId="25FC9D01" w14:textId="77777777">
        <w:trPr>
          <w:trHeight w:val="1171"/>
        </w:trPr>
        <w:tc>
          <w:tcPr>
            <w:tcW w:w="9212" w:type="dxa"/>
            <w:tcMar/>
            <w:vAlign w:val="center"/>
          </w:tcPr>
          <w:p w:rsidRPr="00341C5F" w:rsidR="00E96374" w:rsidP="2B736F3B" w:rsidRDefault="00341C5F" w14:paraId="6CFC1CD5" w14:textId="05950C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  <w:i w:val="1"/>
                <w:iCs w:val="1"/>
                <w:sz w:val="72"/>
                <w:szCs w:val="72"/>
              </w:rPr>
            </w:pPr>
            <w:r w:rsidRPr="2B736F3B" w:rsidR="24303713">
              <w:rPr>
                <w:b w:val="1"/>
                <w:bCs w:val="1"/>
                <w:i w:val="1"/>
                <w:iCs w:val="1"/>
                <w:sz w:val="72"/>
                <w:szCs w:val="72"/>
              </w:rPr>
              <w:t>Lost</w:t>
            </w:r>
            <w:r w:rsidRPr="2B736F3B" w:rsidR="1CBAEB52">
              <w:rPr>
                <w:b w:val="1"/>
                <w:bCs w:val="1"/>
                <w:i w:val="1"/>
                <w:iCs w:val="1"/>
                <w:sz w:val="72"/>
                <w:szCs w:val="72"/>
              </w:rPr>
              <w:t>dle</w:t>
            </w:r>
            <w:r w:rsidRPr="2B736F3B" w:rsidR="1CBAEB52">
              <w:rPr>
                <w:b w:val="1"/>
                <w:bCs w:val="1"/>
                <w:i w:val="1"/>
                <w:iCs w:val="1"/>
                <w:sz w:val="72"/>
                <w:szCs w:val="72"/>
              </w:rPr>
              <w:t xml:space="preserve"> </w:t>
            </w:r>
            <w:r w:rsidRPr="2B736F3B" w:rsidR="7D29ECAB">
              <w:rPr>
                <w:b w:val="1"/>
                <w:bCs w:val="1"/>
                <w:i w:val="1"/>
                <w:iCs w:val="1"/>
                <w:sz w:val="72"/>
                <w:szCs w:val="72"/>
              </w:rPr>
              <w:t>(Villain Edition)</w:t>
            </w:r>
          </w:p>
        </w:tc>
      </w:tr>
    </w:tbl>
    <w:p w:rsidRPr="005D11FA" w:rsidR="00E96374" w:rsidRDefault="00E96374" w14:paraId="25C90847" w14:textId="77777777">
      <w:pPr>
        <w:rPr>
          <w:sz w:val="20"/>
          <w:szCs w:val="20"/>
        </w:rPr>
      </w:pPr>
    </w:p>
    <w:tbl>
      <w:tblPr>
        <w:tblStyle w:val="Grilledutableau"/>
        <w:tblW w:w="9210" w:type="dxa"/>
        <w:tblLook w:val="04A0" w:firstRow="1" w:lastRow="0" w:firstColumn="1" w:lastColumn="0" w:noHBand="0" w:noVBand="1"/>
      </w:tblPr>
      <w:tblGrid>
        <w:gridCol w:w="3150"/>
        <w:gridCol w:w="6060"/>
      </w:tblGrid>
      <w:tr w:rsidR="00D46B9A" w:rsidTr="2B736F3B" w14:paraId="67B59A55" w14:textId="77777777">
        <w:trPr>
          <w:trHeight w:val="794"/>
        </w:trPr>
        <w:tc>
          <w:tcPr>
            <w:tcW w:w="3150" w:type="dxa"/>
            <w:tcMar/>
          </w:tcPr>
          <w:p w:rsidRPr="007F2D46" w:rsidR="00D46B9A" w:rsidP="02A1BDA6" w:rsidRDefault="02A1BDA6" w14:paraId="7FC5D735" w14:textId="7B004254">
            <w:pPr>
              <w:rPr>
                <w:b w:val="1"/>
                <w:bCs w:val="1"/>
              </w:rPr>
            </w:pPr>
            <w:r w:rsidRPr="2B736F3B" w:rsidR="02A1BDA6">
              <w:rPr>
                <w:b w:val="1"/>
                <w:bCs w:val="1"/>
              </w:rPr>
              <w:t xml:space="preserve">Association / </w:t>
            </w:r>
            <w:r w:rsidRPr="2B736F3B" w:rsidR="4EF0BCCE">
              <w:rPr>
                <w:b w:val="1"/>
                <w:bCs w:val="1"/>
              </w:rPr>
              <w:t>Club :</w:t>
            </w:r>
          </w:p>
        </w:tc>
        <w:tc>
          <w:tcPr>
            <w:tcW w:w="6060" w:type="dxa"/>
            <w:tcMar/>
          </w:tcPr>
          <w:p w:rsidRPr="007F2D46" w:rsidR="00D46B9A" w:rsidP="55F98110" w:rsidRDefault="00341C5F" w14:paraId="0168421A" w14:textId="17614C74">
            <w:pPr>
              <w:rPr>
                <w:b w:val="1"/>
                <w:bCs w:val="1"/>
              </w:rPr>
            </w:pPr>
            <w:r w:rsidRPr="2B736F3B" w:rsidR="034937FD">
              <w:rPr>
                <w:b w:val="1"/>
                <w:bCs w:val="1"/>
              </w:rPr>
              <w:t>ESAIP GAMES</w:t>
            </w:r>
          </w:p>
        </w:tc>
      </w:tr>
      <w:tr w:rsidR="00D46B9A" w:rsidTr="2B736F3B" w14:paraId="7BCBEF49" w14:textId="77777777">
        <w:trPr>
          <w:trHeight w:val="1118"/>
        </w:trPr>
        <w:tc>
          <w:tcPr>
            <w:tcW w:w="3150" w:type="dxa"/>
            <w:tcMar/>
            <w:vAlign w:val="center"/>
          </w:tcPr>
          <w:p w:rsidRPr="007F2D46" w:rsidR="00D46B9A" w:rsidP="00757741" w:rsidRDefault="00D46B9A" w14:paraId="3B4B33B2" w14:textId="77777777">
            <w:pPr>
              <w:rPr>
                <w:b/>
              </w:rPr>
            </w:pPr>
            <w:r w:rsidRPr="007F2D46">
              <w:rPr>
                <w:b/>
              </w:rPr>
              <w:t>Responsable(s) de l’événement </w:t>
            </w:r>
          </w:p>
          <w:p w:rsidR="00D46B9A" w:rsidP="00757741" w:rsidRDefault="00D46B9A" w14:paraId="1DD5ECAD" w14:textId="77777777">
            <w:pPr>
              <w:rPr>
                <w:b/>
              </w:rPr>
            </w:pPr>
            <w:r w:rsidRPr="007F2D46">
              <w:rPr>
                <w:b/>
              </w:rPr>
              <w:t xml:space="preserve">Nom, Prénom, Tél, </w:t>
            </w:r>
            <w:proofErr w:type="gramStart"/>
            <w:r w:rsidRPr="007F2D46">
              <w:rPr>
                <w:b/>
              </w:rPr>
              <w:t>Mail:</w:t>
            </w:r>
            <w:proofErr w:type="gramEnd"/>
          </w:p>
          <w:p w:rsidRPr="007F2D46" w:rsidR="00757741" w:rsidP="00757741" w:rsidRDefault="00757741" w14:paraId="4DEF4B12" w14:textId="77777777">
            <w:pPr>
              <w:rPr>
                <w:b/>
              </w:rPr>
            </w:pPr>
          </w:p>
          <w:p w:rsidRPr="007F2D46" w:rsidR="00D46B9A" w:rsidP="00757741" w:rsidRDefault="00D46B9A" w14:paraId="07B78DD5" w14:textId="77777777">
            <w:pPr>
              <w:rPr>
                <w:b/>
              </w:rPr>
            </w:pPr>
          </w:p>
          <w:p w:rsidRPr="007F2D46" w:rsidR="00D46B9A" w:rsidP="00757741" w:rsidRDefault="00D46B9A" w14:paraId="0FD6FADA" w14:textId="77777777">
            <w:pPr>
              <w:rPr>
                <w:b/>
              </w:rPr>
            </w:pPr>
          </w:p>
        </w:tc>
        <w:tc>
          <w:tcPr>
            <w:tcW w:w="6060" w:type="dxa"/>
            <w:tcMar/>
          </w:tcPr>
          <w:p w:rsidRPr="007F2D46" w:rsidR="00341C5F" w:rsidP="2B736F3B" w:rsidRDefault="00341C5F" w14:paraId="21EC4FE1" w14:textId="12A1A5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</w:pPr>
            <w:r w:rsidRPr="2B736F3B" w:rsidR="27B731EE">
              <w:rPr>
                <w:b w:val="1"/>
                <w:bCs w:val="1"/>
                <w:lang w:val="de-DE"/>
              </w:rPr>
              <w:t>Axel Serin</w:t>
            </w:r>
            <w:r w:rsidRPr="2B736F3B" w:rsidR="63C01F31">
              <w:rPr>
                <w:b w:val="1"/>
                <w:bCs w:val="1"/>
                <w:lang w:val="de-DE"/>
              </w:rPr>
              <w:t>--</w:t>
            </w:r>
            <w:r w:rsidRPr="2B736F3B" w:rsidR="27B731EE">
              <w:rPr>
                <w:b w:val="1"/>
                <w:bCs w:val="1"/>
                <w:lang w:val="de-DE"/>
              </w:rPr>
              <w:t>Barny</w:t>
            </w:r>
          </w:p>
          <w:p w:rsidRPr="007F2D46" w:rsidR="00341C5F" w:rsidP="2B736F3B" w:rsidRDefault="00341C5F" w14:paraId="717D1BDF" w14:textId="02A9D4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</w:pPr>
            <w:r w:rsidRPr="2B736F3B" w:rsidR="6F7C1865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de-DE"/>
              </w:rPr>
              <w:t>06 22 76 68 75</w:t>
            </w:r>
          </w:p>
          <w:p w:rsidRPr="007F2D46" w:rsidR="00341C5F" w:rsidP="2B736F3B" w:rsidRDefault="00341C5F" w14:paraId="4DDE192F" w14:textId="7DD5FB5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</w:pPr>
            <w:r w:rsidRPr="2B736F3B" w:rsidR="6F7C1865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de-DE"/>
              </w:rPr>
              <w:t>aserin.gre2027@esaip.org</w:t>
            </w:r>
          </w:p>
        </w:tc>
      </w:tr>
      <w:tr w:rsidR="00D46B9A" w:rsidTr="2B736F3B" w14:paraId="39AE65E0" w14:textId="77777777">
        <w:trPr>
          <w:trHeight w:val="794"/>
        </w:trPr>
        <w:tc>
          <w:tcPr>
            <w:tcW w:w="3150" w:type="dxa"/>
            <w:tcMar/>
          </w:tcPr>
          <w:p w:rsidRPr="007F2D46" w:rsidR="00A3773A" w:rsidRDefault="00D46B9A" w14:paraId="130EF82A" w14:textId="77777777">
            <w:pPr>
              <w:rPr>
                <w:b/>
              </w:rPr>
            </w:pPr>
            <w:r w:rsidRPr="007F2D46">
              <w:rPr>
                <w:b/>
              </w:rPr>
              <w:t>Date</w:t>
            </w:r>
            <w:r w:rsidRPr="007F2D46" w:rsidR="00A3773A">
              <w:rPr>
                <w:b/>
              </w:rPr>
              <w:t> :</w:t>
            </w:r>
          </w:p>
          <w:p w:rsidRPr="007F2D46" w:rsidR="00D46B9A" w:rsidP="00A3773A" w:rsidRDefault="00A3773A" w14:paraId="7D837C9F" w14:textId="77777777">
            <w:pPr>
              <w:rPr>
                <w:b/>
              </w:rPr>
            </w:pPr>
            <w:r w:rsidRPr="007F2D46">
              <w:rPr>
                <w:b/>
              </w:rPr>
              <w:t>H</w:t>
            </w:r>
            <w:r w:rsidRPr="007F2D46" w:rsidR="00D46B9A">
              <w:rPr>
                <w:b/>
              </w:rPr>
              <w:t>oraire</w:t>
            </w:r>
            <w:r w:rsidRPr="007F2D46">
              <w:rPr>
                <w:b/>
              </w:rPr>
              <w:t>s (début, fin)</w:t>
            </w:r>
            <w:r w:rsidRPr="007F2D46" w:rsidR="00D46B9A">
              <w:rPr>
                <w:b/>
              </w:rPr>
              <w:t> :</w:t>
            </w:r>
          </w:p>
        </w:tc>
        <w:tc>
          <w:tcPr>
            <w:tcW w:w="6060" w:type="dxa"/>
            <w:tcMar/>
          </w:tcPr>
          <w:p w:rsidRPr="007F2D46" w:rsidR="00744D6A" w:rsidP="2B736F3B" w:rsidRDefault="00744D6A" w14:paraId="2DD5C891" w14:textId="6AC63D0D">
            <w:pPr>
              <w:rPr>
                <w:b w:val="1"/>
                <w:bCs w:val="1"/>
              </w:rPr>
            </w:pPr>
            <w:r w:rsidRPr="2B736F3B" w:rsidR="594CD4B6">
              <w:rPr>
                <w:b w:val="1"/>
                <w:bCs w:val="1"/>
              </w:rPr>
              <w:t xml:space="preserve">Du 1 </w:t>
            </w:r>
            <w:r w:rsidRPr="2B736F3B" w:rsidR="3A98D09B">
              <w:rPr>
                <w:b w:val="1"/>
                <w:bCs w:val="1"/>
              </w:rPr>
              <w:t>o</w:t>
            </w:r>
            <w:r w:rsidRPr="2B736F3B" w:rsidR="594CD4B6">
              <w:rPr>
                <w:b w:val="1"/>
                <w:bCs w:val="1"/>
              </w:rPr>
              <w:t xml:space="preserve">ctobre au </w:t>
            </w:r>
            <w:r w:rsidRPr="2B736F3B" w:rsidR="39B65CE1">
              <w:rPr>
                <w:b w:val="1"/>
                <w:bCs w:val="1"/>
              </w:rPr>
              <w:t>2</w:t>
            </w:r>
            <w:r w:rsidRPr="2B736F3B" w:rsidR="3D9017AD">
              <w:rPr>
                <w:b w:val="1"/>
                <w:bCs w:val="1"/>
              </w:rPr>
              <w:t xml:space="preserve"> </w:t>
            </w:r>
            <w:r w:rsidRPr="2B736F3B" w:rsidR="777592C1">
              <w:rPr>
                <w:b w:val="1"/>
                <w:bCs w:val="1"/>
              </w:rPr>
              <w:t>novembre</w:t>
            </w:r>
          </w:p>
          <w:p w:rsidRPr="007F2D46" w:rsidR="00744D6A" w:rsidP="55F98110" w:rsidRDefault="00744D6A" w14:paraId="5F58B8E4" w14:textId="3807AA57">
            <w:pPr>
              <w:rPr>
                <w:b w:val="1"/>
                <w:bCs w:val="1"/>
              </w:rPr>
            </w:pPr>
            <w:r w:rsidRPr="2B736F3B" w:rsidR="56A11BD1">
              <w:rPr>
                <w:b w:val="1"/>
                <w:bCs w:val="1"/>
              </w:rPr>
              <w:t>Dépot</w:t>
            </w:r>
            <w:r w:rsidRPr="2B736F3B" w:rsidR="56A11BD1">
              <w:rPr>
                <w:b w:val="1"/>
                <w:bCs w:val="1"/>
              </w:rPr>
              <w:t xml:space="preserve"> des fichiers</w:t>
            </w:r>
            <w:r w:rsidRPr="2B736F3B" w:rsidR="594CD4B6">
              <w:rPr>
                <w:b w:val="1"/>
                <w:bCs w:val="1"/>
              </w:rPr>
              <w:t xml:space="preserve"> : 12 h</w:t>
            </w:r>
            <w:r w:rsidRPr="2B736F3B" w:rsidR="5BA4A2EA">
              <w:rPr>
                <w:b w:val="1"/>
                <w:bCs w:val="1"/>
              </w:rPr>
              <w:t xml:space="preserve"> chaque jour. Heure de fin de l’événement (2 novembre) : 20h ou 22h</w:t>
            </w:r>
          </w:p>
        </w:tc>
      </w:tr>
      <w:tr w:rsidR="005D11FA" w:rsidTr="2B736F3B" w14:paraId="2163D2E8" w14:textId="77777777">
        <w:trPr>
          <w:trHeight w:val="794"/>
        </w:trPr>
        <w:tc>
          <w:tcPr>
            <w:tcW w:w="3150" w:type="dxa"/>
            <w:tcMar/>
          </w:tcPr>
          <w:p w:rsidRPr="007F2D46" w:rsidR="005D11FA" w:rsidP="02A1BDA6" w:rsidRDefault="02A1BDA6" w14:paraId="650A9F9C" w14:textId="58B8F21C">
            <w:pPr>
              <w:rPr>
                <w:b/>
                <w:bCs/>
              </w:rPr>
            </w:pPr>
            <w:r w:rsidRPr="02A1BDA6">
              <w:rPr>
                <w:b/>
                <w:bCs/>
              </w:rPr>
              <w:t>Lieu(x) précis :</w:t>
            </w:r>
          </w:p>
        </w:tc>
        <w:tc>
          <w:tcPr>
            <w:tcW w:w="6060" w:type="dxa"/>
            <w:tcMar/>
          </w:tcPr>
          <w:p w:rsidRPr="007F2D46" w:rsidR="003052F1" w:rsidP="55F98110" w:rsidRDefault="003052F1" w14:paraId="39B7F006" w14:textId="0EC74829">
            <w:pPr>
              <w:rPr>
                <w:b w:val="1"/>
                <w:bCs w:val="1"/>
              </w:rPr>
            </w:pPr>
            <w:r w:rsidRPr="2B736F3B" w:rsidR="6CE556F9">
              <w:rPr>
                <w:b w:val="1"/>
                <w:bCs w:val="1"/>
              </w:rPr>
              <w:t>Indéterminé (si nécessaire alors juste la cafeteria)</w:t>
            </w:r>
          </w:p>
        </w:tc>
      </w:tr>
      <w:tr w:rsidR="00D46B9A" w:rsidTr="2B736F3B" w14:paraId="3F32D1A9" w14:textId="77777777">
        <w:trPr>
          <w:trHeight w:val="794"/>
        </w:trPr>
        <w:tc>
          <w:tcPr>
            <w:tcW w:w="3150" w:type="dxa"/>
            <w:tcMar/>
          </w:tcPr>
          <w:p w:rsidRPr="007F2D46" w:rsidR="00D46B9A" w:rsidRDefault="005D11FA" w14:paraId="45BE8641" w14:textId="77777777">
            <w:pPr>
              <w:rPr>
                <w:b/>
              </w:rPr>
            </w:pPr>
            <w:r>
              <w:rPr>
                <w:b/>
              </w:rPr>
              <w:t xml:space="preserve">Nombre de participants : </w:t>
            </w:r>
          </w:p>
        </w:tc>
        <w:tc>
          <w:tcPr>
            <w:tcW w:w="6060" w:type="dxa"/>
            <w:tcMar/>
          </w:tcPr>
          <w:p w:rsidRPr="007F2D46" w:rsidR="00D46B9A" w:rsidP="55F98110" w:rsidRDefault="00704596" w14:paraId="6A91065C" w14:textId="0BA68B09">
            <w:pPr>
              <w:rPr>
                <w:b w:val="1"/>
                <w:bCs w:val="1"/>
              </w:rPr>
            </w:pPr>
            <w:r w:rsidRPr="2B736F3B" w:rsidR="48C34FAA">
              <w:rPr>
                <w:b w:val="1"/>
                <w:bCs w:val="1"/>
              </w:rPr>
              <w:t>Indéterminé : 1 organisateur et ouvert à tous</w:t>
            </w:r>
          </w:p>
        </w:tc>
      </w:tr>
      <w:tr w:rsidR="000D558D" w:rsidTr="2B736F3B" w14:paraId="77FF52DD" w14:textId="77777777">
        <w:trPr>
          <w:trHeight w:val="1081"/>
        </w:trPr>
        <w:tc>
          <w:tcPr>
            <w:tcW w:w="3150" w:type="dxa"/>
            <w:tcMar/>
          </w:tcPr>
          <w:p w:rsidRPr="007F2D46" w:rsidR="000D558D" w:rsidRDefault="000D558D" w14:paraId="6550F359" w14:textId="36396D79">
            <w:pPr>
              <w:rPr>
                <w:b/>
              </w:rPr>
            </w:pPr>
            <w:r>
              <w:rPr>
                <w:b/>
              </w:rPr>
              <w:t>Communication :</w:t>
            </w:r>
          </w:p>
        </w:tc>
        <w:tc>
          <w:tcPr>
            <w:tcW w:w="6060" w:type="dxa"/>
            <w:tcMar/>
          </w:tcPr>
          <w:p w:rsidRPr="007F2D46" w:rsidR="000D558D" w:rsidP="55F98110" w:rsidRDefault="007E60FE" w14:paraId="6D949404" w14:textId="11532599">
            <w:pPr>
              <w:rPr>
                <w:b w:val="1"/>
                <w:bCs w:val="1"/>
              </w:rPr>
            </w:pPr>
            <w:bookmarkStart w:name="_GoBack" w:id="0"/>
            <w:bookmarkEnd w:id="0"/>
            <w:r w:rsidRPr="2B736F3B" w:rsidR="3678975F">
              <w:rPr>
                <w:b w:val="1"/>
                <w:bCs w:val="1"/>
              </w:rPr>
              <w:t>Insta – discord – Ecrans cafeteria</w:t>
            </w:r>
          </w:p>
        </w:tc>
      </w:tr>
      <w:tr w:rsidRPr="00D74C76" w:rsidR="00A3773A" w:rsidTr="2B736F3B" w14:paraId="2E98BD66" w14:textId="77777777">
        <w:trPr>
          <w:trHeight w:val="2268"/>
        </w:trPr>
        <w:tc>
          <w:tcPr>
            <w:tcW w:w="3150" w:type="dxa"/>
            <w:tcMar/>
          </w:tcPr>
          <w:p w:rsidRPr="007F2D46" w:rsidR="00A3773A" w:rsidRDefault="00A3773A" w14:paraId="07BDDEA6" w14:textId="77777777">
            <w:pPr>
              <w:rPr>
                <w:b/>
              </w:rPr>
            </w:pPr>
            <w:r w:rsidRPr="007F2D46">
              <w:rPr>
                <w:b/>
              </w:rPr>
              <w:t>Besoin</w:t>
            </w:r>
            <w:r w:rsidR="005D11FA">
              <w:rPr>
                <w:b/>
              </w:rPr>
              <w:t>s</w:t>
            </w:r>
            <w:r w:rsidRPr="007F2D46">
              <w:rPr>
                <w:b/>
              </w:rPr>
              <w:t xml:space="preserve"> matériel</w:t>
            </w:r>
            <w:r w:rsidR="005D11FA">
              <w:rPr>
                <w:b/>
              </w:rPr>
              <w:t>s</w:t>
            </w:r>
            <w:r w:rsidRPr="007F2D46">
              <w:rPr>
                <w:b/>
              </w:rPr>
              <w:t> :</w:t>
            </w:r>
          </w:p>
        </w:tc>
        <w:tc>
          <w:tcPr>
            <w:tcW w:w="6060" w:type="dxa"/>
            <w:tcMar/>
          </w:tcPr>
          <w:p w:rsidRPr="00D74C76" w:rsidR="003052F1" w:rsidP="55F98110" w:rsidRDefault="003052F1" w14:paraId="2214F20F" w14:textId="53567B06">
            <w:pPr>
              <w:rPr>
                <w:b w:val="1"/>
                <w:bCs w:val="1"/>
              </w:rPr>
            </w:pPr>
            <w:r w:rsidRPr="2B736F3B" w:rsidR="6B4E7B0D">
              <w:rPr>
                <w:b w:val="1"/>
                <w:bCs w:val="1"/>
              </w:rPr>
              <w:t xml:space="preserve">Ecrans </w:t>
            </w:r>
            <w:r w:rsidRPr="2B736F3B" w:rsidR="154783C5">
              <w:rPr>
                <w:b w:val="1"/>
                <w:bCs w:val="1"/>
              </w:rPr>
              <w:t>de diffusion de l’école</w:t>
            </w:r>
          </w:p>
        </w:tc>
      </w:tr>
      <w:tr w:rsidR="00A3773A" w:rsidTr="2B736F3B" w14:paraId="22E2C7A7" w14:textId="77777777">
        <w:trPr>
          <w:trHeight w:val="4253"/>
        </w:trPr>
        <w:tc>
          <w:tcPr>
            <w:tcW w:w="9210" w:type="dxa"/>
            <w:gridSpan w:val="2"/>
            <w:tcMar/>
          </w:tcPr>
          <w:p w:rsidRPr="007F2D46" w:rsidR="0007372B" w:rsidP="2B736F3B" w:rsidRDefault="0007372B" w14:paraId="4BAA5D01" w14:textId="0B0083AE">
            <w:pPr>
              <w:rPr>
                <w:rFonts w:ascii="Calibri-Bold" w:hAnsi="Calibri-Bold" w:cs="Calibri-Bold"/>
                <w:b w:val="1"/>
                <w:bCs w:val="1"/>
              </w:rPr>
            </w:pPr>
            <w:r w:rsidRPr="2B736F3B" w:rsidR="02186C1B">
              <w:rPr>
                <w:rFonts w:ascii="Calibri-Bold" w:hAnsi="Calibri-Bold" w:cs="Calibri-Bold"/>
                <w:b w:val="1"/>
                <w:bCs w:val="1"/>
              </w:rPr>
              <w:t>Détail de l’évènement :</w:t>
            </w:r>
          </w:p>
          <w:p w:rsidRPr="007F2D46" w:rsidR="0007372B" w:rsidP="2B736F3B" w:rsidRDefault="0007372B" w14:paraId="32F8E134" w14:textId="20E63F7C">
            <w:pPr>
              <w:rPr>
                <w:rFonts w:ascii="Calibri-Bold" w:hAnsi="Calibri-Bold" w:cs="Calibri-Bold"/>
                <w:b w:val="1"/>
                <w:bCs w:val="1"/>
              </w:rPr>
            </w:pPr>
          </w:p>
          <w:p w:rsidRPr="007F2D46" w:rsidR="0007372B" w:rsidP="2B736F3B" w:rsidRDefault="0007372B" w14:paraId="3FBA668E" w14:textId="45D371A3">
            <w:pPr>
              <w:rPr>
                <w:rFonts w:ascii="Calibri-Bold" w:hAnsi="Calibri-Bold" w:cs="Calibri-Bold"/>
                <w:b w:val="1"/>
                <w:bCs w:val="1"/>
              </w:rPr>
            </w:pPr>
            <w:r w:rsidRPr="2B736F3B" w:rsidR="02186C1B">
              <w:rPr>
                <w:rFonts w:ascii="Calibri-Bold" w:hAnsi="Calibri-Bold" w:cs="Calibri-Bold"/>
                <w:b w:val="1"/>
                <w:bCs w:val="1"/>
              </w:rPr>
              <w:t>Il s’agit là d’un petit jeu quotidien qui se déroulera sur tout le mois d’octobre. Le but est simple : deviner le personnag</w:t>
            </w:r>
            <w:r w:rsidRPr="2B736F3B" w:rsidR="103EF01C">
              <w:rPr>
                <w:rFonts w:ascii="Calibri-Bold" w:hAnsi="Calibri-Bold" w:cs="Calibri-Bold"/>
                <w:b w:val="1"/>
                <w:bCs w:val="1"/>
              </w:rPr>
              <w:t xml:space="preserve">e </w:t>
            </w:r>
            <w:r w:rsidRPr="2B736F3B" w:rsidR="663F9AD5">
              <w:rPr>
                <w:rFonts w:ascii="Calibri-Bold" w:hAnsi="Calibri-Bold" w:cs="Calibri-Bold"/>
                <w:b w:val="1"/>
                <w:bCs w:val="1"/>
              </w:rPr>
              <w:t xml:space="preserve">de jeu vidéo </w:t>
            </w:r>
            <w:r w:rsidRPr="2B736F3B" w:rsidR="1689845F">
              <w:rPr>
                <w:rFonts w:ascii="Calibri-Bold" w:hAnsi="Calibri-Bold" w:cs="Calibri-Bold"/>
                <w:b w:val="1"/>
                <w:bCs w:val="1"/>
              </w:rPr>
              <w:t xml:space="preserve">(méchant ou antagoniste) </w:t>
            </w:r>
            <w:r w:rsidRPr="2B736F3B" w:rsidR="103EF01C">
              <w:rPr>
                <w:rFonts w:ascii="Calibri-Bold" w:hAnsi="Calibri-Bold" w:cs="Calibri-Bold"/>
                <w:b w:val="1"/>
                <w:bCs w:val="1"/>
              </w:rPr>
              <w:t>qui se cache derrière une ombre, des emojis ou un extrait audio</w:t>
            </w:r>
            <w:r w:rsidRPr="2B736F3B" w:rsidR="4F87B6D7">
              <w:rPr>
                <w:rFonts w:ascii="Calibri-Bold" w:hAnsi="Calibri-Bold" w:cs="Calibri-Bold"/>
                <w:b w:val="1"/>
                <w:bCs w:val="1"/>
              </w:rPr>
              <w:t xml:space="preserve"> et qui sera affiché chaque midi</w:t>
            </w:r>
            <w:r w:rsidRPr="2B736F3B" w:rsidR="7A12CB70">
              <w:rPr>
                <w:rFonts w:ascii="Calibri-Bold" w:hAnsi="Calibri-Bold" w:cs="Calibri-Bold"/>
                <w:b w:val="1"/>
                <w:bCs w:val="1"/>
              </w:rPr>
              <w:t xml:space="preserve"> (un petit texte sera aussi accompagné)</w:t>
            </w:r>
            <w:r w:rsidRPr="2B736F3B" w:rsidR="4F87B6D7">
              <w:rPr>
                <w:rFonts w:ascii="Calibri-Bold" w:hAnsi="Calibri-Bold" w:cs="Calibri-Bold"/>
                <w:b w:val="1"/>
                <w:bCs w:val="1"/>
              </w:rPr>
              <w:t>.</w:t>
            </w:r>
            <w:r w:rsidRPr="2B736F3B" w:rsidR="58B9AA1F">
              <w:rPr>
                <w:rFonts w:ascii="Calibri-Bold" w:hAnsi="Calibri-Bold" w:cs="Calibri-Bold"/>
                <w:b w:val="1"/>
                <w:bCs w:val="1"/>
              </w:rPr>
              <w:t xml:space="preserve"> </w:t>
            </w:r>
            <w:r w:rsidRPr="2B736F3B" w:rsidR="103EF01C">
              <w:rPr>
                <w:rFonts w:ascii="Calibri-Bold" w:hAnsi="Calibri-Bold" w:cs="Calibri-Bold"/>
                <w:b w:val="1"/>
                <w:bCs w:val="1"/>
              </w:rPr>
              <w:t>L’évènement est ouvert pour toutes les personnes qui souhaitent jouer le jeu à l’</w:t>
            </w:r>
            <w:r w:rsidRPr="2B736F3B" w:rsidR="103EF01C">
              <w:rPr>
                <w:rFonts w:ascii="Calibri-Bold" w:hAnsi="Calibri-Bold" w:cs="Calibri-Bold"/>
                <w:b w:val="1"/>
                <w:bCs w:val="1"/>
              </w:rPr>
              <w:t>Esaip</w:t>
            </w:r>
            <w:r w:rsidRPr="2B736F3B" w:rsidR="103EF01C">
              <w:rPr>
                <w:rFonts w:ascii="Calibri-Bold" w:hAnsi="Calibri-Bold" w:cs="Calibri-Bold"/>
                <w:b w:val="1"/>
                <w:bCs w:val="1"/>
              </w:rPr>
              <w:t>.</w:t>
            </w:r>
          </w:p>
          <w:p w:rsidRPr="007F2D46" w:rsidR="0007372B" w:rsidP="2B736F3B" w:rsidRDefault="0007372B" w14:paraId="21D6CCEF" w14:textId="3AA1DA81">
            <w:pPr>
              <w:rPr>
                <w:rFonts w:ascii="Calibri-Bold" w:hAnsi="Calibri-Bold" w:cs="Calibri-Bold"/>
                <w:b w:val="1"/>
                <w:bCs w:val="1"/>
              </w:rPr>
            </w:pPr>
          </w:p>
          <w:p w:rsidRPr="007F2D46" w:rsidR="0007372B" w:rsidP="2B736F3B" w:rsidRDefault="0007372B" w14:paraId="7C77965C" w14:textId="4CB9333D">
            <w:pPr>
              <w:rPr>
                <w:rFonts w:ascii="Calibri-Bold" w:hAnsi="Calibri-Bold" w:cs="Calibri-Bold"/>
                <w:b w:val="1"/>
                <w:bCs w:val="1"/>
              </w:rPr>
            </w:pPr>
            <w:r w:rsidRPr="2B736F3B" w:rsidR="03E9A77F">
              <w:rPr>
                <w:rFonts w:ascii="Calibri-Bold" w:hAnsi="Calibri-Bold" w:cs="Calibri-Bold"/>
                <w:b w:val="1"/>
                <w:bCs w:val="1"/>
              </w:rPr>
              <w:t xml:space="preserve">A la fin des 31 jours + le week-end du 1-2 novembre, un questionnaire sera </w:t>
            </w:r>
            <w:r w:rsidRPr="2B736F3B" w:rsidR="5C126A69">
              <w:rPr>
                <w:rFonts w:ascii="Calibri-Bold" w:hAnsi="Calibri-Bold" w:cs="Calibri-Bold"/>
                <w:b w:val="1"/>
                <w:bCs w:val="1"/>
              </w:rPr>
              <w:t>distribué</w:t>
            </w:r>
            <w:r w:rsidRPr="2B736F3B" w:rsidR="27E48874">
              <w:rPr>
                <w:rFonts w:ascii="Calibri-Bold" w:hAnsi="Calibri-Bold" w:cs="Calibri-Bold"/>
                <w:b w:val="1"/>
                <w:bCs w:val="1"/>
              </w:rPr>
              <w:t xml:space="preserve"> le 3 </w:t>
            </w:r>
            <w:r w:rsidRPr="2B736F3B" w:rsidR="27E48874">
              <w:rPr>
                <w:rFonts w:ascii="Calibri-Bold" w:hAnsi="Calibri-Bold" w:cs="Calibri-Bold"/>
                <w:b w:val="1"/>
                <w:bCs w:val="1"/>
              </w:rPr>
              <w:t>novembre</w:t>
            </w:r>
            <w:r w:rsidRPr="2B736F3B" w:rsidR="03E9A77F">
              <w:rPr>
                <w:rFonts w:ascii="Calibri-Bold" w:hAnsi="Calibri-Bold" w:cs="Calibri-Bold"/>
                <w:b w:val="1"/>
                <w:bCs w:val="1"/>
              </w:rPr>
              <w:t xml:space="preserve"> </w:t>
            </w:r>
            <w:r w:rsidRPr="2B736F3B" w:rsidR="49994F83">
              <w:rPr>
                <w:rFonts w:ascii="Calibri-Bold" w:hAnsi="Calibri-Bold" w:cs="Calibri-Bold"/>
                <w:b w:val="1"/>
                <w:bCs w:val="1"/>
              </w:rPr>
              <w:t xml:space="preserve">dans lequel les participants devront </w:t>
            </w:r>
            <w:r w:rsidRPr="2B736F3B" w:rsidR="21E3CFC1">
              <w:rPr>
                <w:rFonts w:ascii="Calibri-Bold" w:hAnsi="Calibri-Bold" w:cs="Calibri-Bold"/>
                <w:b w:val="1"/>
                <w:bCs w:val="1"/>
              </w:rPr>
              <w:t>donner :</w:t>
            </w:r>
          </w:p>
          <w:p w:rsidRPr="007F2D46" w:rsidR="0007372B" w:rsidP="2B736F3B" w:rsidRDefault="0007372B" w14:paraId="62C49D45" w14:textId="512C0A09">
            <w:pPr>
              <w:pStyle w:val="ListParagraph"/>
              <w:numPr>
                <w:ilvl w:val="0"/>
                <w:numId w:val="1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21E3CFC1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Nom du personnage</w:t>
            </w:r>
          </w:p>
          <w:p w:rsidRPr="007F2D46" w:rsidR="0007372B" w:rsidP="2B736F3B" w:rsidRDefault="0007372B" w14:paraId="3B6CBA84" w14:textId="4D954827">
            <w:pPr>
              <w:pStyle w:val="ListParagraph"/>
              <w:numPr>
                <w:ilvl w:val="0"/>
                <w:numId w:val="1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21E3CFC1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Un titre, un alias ou un surnom officiel ou inventé par les participants</w:t>
            </w:r>
          </w:p>
          <w:p w:rsidRPr="007F2D46" w:rsidR="0007372B" w:rsidP="2B736F3B" w:rsidRDefault="0007372B" w14:paraId="2230F90D" w14:textId="786D0BFB">
            <w:pPr>
              <w:pStyle w:val="ListParagraph"/>
              <w:numPr>
                <w:ilvl w:val="0"/>
                <w:numId w:val="1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21E3CFC1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Le jeu ou la série de jeux d’où provient le personnage</w:t>
            </w:r>
          </w:p>
          <w:p w:rsidRPr="007F2D46" w:rsidR="0007372B" w:rsidP="2B736F3B" w:rsidRDefault="0007372B" w14:paraId="3A5F0586" w14:textId="19433F03">
            <w:pPr>
              <w:pStyle w:val="Normal"/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</w:p>
          <w:p w:rsidRPr="007F2D46" w:rsidR="0007372B" w:rsidP="2B736F3B" w:rsidRDefault="0007372B" w14:paraId="5A8C5217" w14:textId="4BD5FBA7">
            <w:pPr>
              <w:pStyle w:val="Normal"/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685AD3E1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Les questionnaires seront ensuite corrigés (noms et jeu) et jugés (titra/a</w:t>
            </w:r>
            <w:r w:rsidRPr="2B736F3B" w:rsidR="71FE60E9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lias) </w:t>
            </w:r>
            <w:r w:rsidRPr="2B736F3B" w:rsidR="685AD3E1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par l’organisateur </w:t>
            </w:r>
            <w:r w:rsidRPr="2B736F3B" w:rsidR="62D3AB5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qui </w:t>
            </w:r>
            <w:r w:rsidRPr="2B736F3B" w:rsidR="62D3AB5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attribura</w:t>
            </w:r>
            <w:r w:rsidRPr="2B736F3B" w:rsidR="62D3AB5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 des points selon les réponses (nom et jeu) ou la pertinence (titre/alias) permet d’avoir un classement </w:t>
            </w:r>
            <w:r w:rsidRPr="2B736F3B" w:rsidR="62D3AB5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parmi</w:t>
            </w:r>
            <w:r w:rsidRPr="2B736F3B" w:rsidR="62D3AB5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 les participants.</w:t>
            </w:r>
          </w:p>
          <w:p w:rsidRPr="007F2D46" w:rsidR="0007372B" w:rsidP="2B736F3B" w:rsidRDefault="0007372B" w14:paraId="2C3D5962" w14:textId="74303AE6">
            <w:pPr>
              <w:pStyle w:val="Normal"/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</w:p>
          <w:p w:rsidRPr="007F2D46" w:rsidR="0007372B" w:rsidP="2B736F3B" w:rsidRDefault="0007372B" w14:paraId="57800F87" w14:textId="0367EFA7">
            <w:pPr>
              <w:pStyle w:val="Normal"/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Les 5 premiers auront le droit à des récompenses </w:t>
            </w:r>
            <w:r w:rsidRPr="2B736F3B" w:rsidR="692A17AF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(possible changement) 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:</w:t>
            </w:r>
          </w:p>
          <w:p w:rsidRPr="007F2D46" w:rsidR="0007372B" w:rsidP="2B736F3B" w:rsidRDefault="0007372B" w14:paraId="6B0F6EA6" w14:textId="614C40A3">
            <w:pPr>
              <w:pStyle w:val="ListParagraph"/>
              <w:numPr>
                <w:ilvl w:val="0"/>
                <w:numId w:val="2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100% de réduction sur un évènement payant de son choix chez 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Esaip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 Games</w:t>
            </w:r>
          </w:p>
          <w:p w:rsidRPr="007F2D46" w:rsidR="0007372B" w:rsidP="2B736F3B" w:rsidRDefault="0007372B" w14:paraId="761E5A42" w14:textId="438AFF2B">
            <w:pPr>
              <w:pStyle w:val="ListParagraph"/>
              <w:numPr>
                <w:ilvl w:val="0"/>
                <w:numId w:val="2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75% de réduction sur un évènement payant de son choix chez 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Esaip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 Games</w:t>
            </w:r>
          </w:p>
          <w:p w:rsidRPr="007F2D46" w:rsidR="0007372B" w:rsidP="2B736F3B" w:rsidRDefault="0007372B" w14:paraId="34732850" w14:textId="5A52FB13">
            <w:pPr>
              <w:pStyle w:val="ListParagraph"/>
              <w:numPr>
                <w:ilvl w:val="0"/>
                <w:numId w:val="2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50% de réduction sur un évènement payant de son choix chez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 Esai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p Games</w:t>
            </w:r>
          </w:p>
          <w:p w:rsidRPr="007F2D46" w:rsidR="0007372B" w:rsidP="2B736F3B" w:rsidRDefault="0007372B" w14:paraId="16F99A1C" w14:textId="5FC3C4FA">
            <w:pPr>
              <w:pStyle w:val="ListParagraph"/>
              <w:numPr>
                <w:ilvl w:val="0"/>
                <w:numId w:val="2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25% de réduction sur un évènement payant de son choix chez 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Esaip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 Games</w:t>
            </w:r>
          </w:p>
          <w:p w:rsidRPr="007F2D46" w:rsidR="0007372B" w:rsidP="2B736F3B" w:rsidRDefault="0007372B" w14:paraId="196AC638" w14:textId="1A953B2E">
            <w:pPr>
              <w:pStyle w:val="ListParagraph"/>
              <w:numPr>
                <w:ilvl w:val="0"/>
                <w:numId w:val="2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25% de réduction sur un évènement payant de son choix chez 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Esaip</w:t>
            </w:r>
            <w:r w:rsidRPr="2B736F3B" w:rsidR="59A184CC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 Games</w:t>
            </w:r>
          </w:p>
          <w:p w:rsidRPr="007F2D46" w:rsidR="0007372B" w:rsidP="2B736F3B" w:rsidRDefault="0007372B" w14:paraId="7510A5F1" w14:textId="69248D7C">
            <w:pPr>
              <w:pStyle w:val="Normal"/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</w:p>
          <w:p w:rsidRPr="007F2D46" w:rsidR="0007372B" w:rsidP="2B736F3B" w:rsidRDefault="0007372B" w14:paraId="03DEF609" w14:textId="17473B43">
            <w:pPr>
              <w:pStyle w:val="Normal"/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403ED3D4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 xml:space="preserve">Les objectifs de </w:t>
            </w:r>
            <w:r w:rsidRPr="2B736F3B" w:rsidR="403ED3D4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cet évènement sont :</w:t>
            </w:r>
          </w:p>
          <w:p w:rsidRPr="007F2D46" w:rsidR="0007372B" w:rsidP="2B736F3B" w:rsidRDefault="0007372B" w14:paraId="470C48C4" w14:textId="4790650F">
            <w:pPr>
              <w:pStyle w:val="ListParagraph"/>
              <w:numPr>
                <w:ilvl w:val="0"/>
                <w:numId w:val="3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403ED3D4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Développer son analyse et sa recherche</w:t>
            </w:r>
          </w:p>
          <w:p w:rsidRPr="007F2D46" w:rsidR="0007372B" w:rsidP="2B736F3B" w:rsidRDefault="0007372B" w14:paraId="6FC1D6DA" w14:textId="0596CE9A">
            <w:pPr>
              <w:pStyle w:val="ListParagraph"/>
              <w:numPr>
                <w:ilvl w:val="0"/>
                <w:numId w:val="3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403ED3D4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Découvrir la culture du jeu vidéo</w:t>
            </w:r>
          </w:p>
          <w:p w:rsidRPr="007F2D46" w:rsidR="0007372B" w:rsidP="2B736F3B" w:rsidRDefault="0007372B" w14:paraId="4FE2D3FC" w14:textId="386626F1">
            <w:pPr>
              <w:pStyle w:val="ListParagraph"/>
              <w:numPr>
                <w:ilvl w:val="0"/>
                <w:numId w:val="3"/>
              </w:numPr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</w:pPr>
            <w:r w:rsidRPr="2B736F3B" w:rsidR="403ED3D4">
              <w:rPr>
                <w:rFonts w:ascii="Calibri-Bold" w:hAnsi="Calibri-Bold" w:cs="Calibri-Bold"/>
                <w:b w:val="1"/>
                <w:bCs w:val="1"/>
                <w:sz w:val="22"/>
                <w:szCs w:val="22"/>
              </w:rPr>
              <w:t>S’amuser</w:t>
            </w:r>
          </w:p>
        </w:tc>
      </w:tr>
    </w:tbl>
    <w:p w:rsidR="00D46B9A" w:rsidP="00757741" w:rsidRDefault="00D46B9A" w14:paraId="2C2FCD1C" w14:textId="77777777"/>
    <w:sectPr w:rsidR="00D46B9A" w:rsidSect="001B1A78">
      <w:footerReference w:type="default" r:id="rId11"/>
      <w:pgSz w:w="11906" w:h="16838" w:orient="portrait"/>
      <w:pgMar w:top="1134" w:right="1418" w:bottom="851" w:left="1418" w:header="709" w:footer="567" w:gutter="0"/>
      <w:cols w:space="708"/>
      <w:docGrid w:linePitch="360"/>
      <w:headerReference w:type="default" r:id="R2ee3e440800d45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244" w:rsidP="001B1A78" w:rsidRDefault="00D41244" w14:paraId="5353364E" w14:textId="77777777">
      <w:pPr>
        <w:spacing w:after="0" w:line="240" w:lineRule="auto"/>
      </w:pPr>
      <w:r>
        <w:separator/>
      </w:r>
    </w:p>
  </w:endnote>
  <w:endnote w:type="continuationSeparator" w:id="0">
    <w:p w:rsidR="00D41244" w:rsidP="001B1A78" w:rsidRDefault="00D41244" w14:paraId="3D98CD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B1A78" w:rsidR="00012F99" w:rsidRDefault="001C7BE2" w14:paraId="26A078D3" w14:textId="7382B4CD">
    <w:pPr>
      <w:pStyle w:val="Pieddepage"/>
      <w:rPr>
        <w:sz w:val="16"/>
        <w:szCs w:val="16"/>
      </w:rPr>
    </w:pPr>
    <w:r>
      <w:fldChar w:fldCharType="begin"/>
    </w:r>
    <w:r>
      <w:instrText> FILENAME  \* Lower \p  \* MERGEFORMAT </w:instrText>
    </w:r>
    <w:r>
      <w:fldChar w:fldCharType="separate"/>
    </w:r>
    <w:r w:rsidRPr="00364C4C" w:rsidR="00364C4C">
      <w:rPr>
        <w:noProof/>
        <w:sz w:val="16"/>
        <w:szCs w:val="16"/>
      </w:rPr>
      <w:t>j:\vie asso\preparation_evenement.docx</w:t>
    </w:r>
    <w:r>
      <w:fldChar w:fldCharType="end"/>
    </w:r>
    <w:r w:rsidR="00012F99">
      <w:rPr>
        <w:sz w:val="16"/>
        <w:szCs w:val="16"/>
      </w:rPr>
      <w:tab/>
    </w:r>
    <w:r w:rsidR="00012F99">
      <w:rPr>
        <w:sz w:val="16"/>
        <w:szCs w:val="16"/>
      </w:rPr>
      <w:tab/>
    </w:r>
    <w:r w:rsidR="0059564B">
      <w:rPr>
        <w:sz w:val="16"/>
        <w:szCs w:val="16"/>
      </w:rPr>
      <w:fldChar w:fldCharType="begin"/>
    </w:r>
    <w:r w:rsidR="00012F99">
      <w:rPr>
        <w:sz w:val="16"/>
        <w:szCs w:val="16"/>
      </w:rPr>
      <w:instrText xml:space="preserve"> TIME \@ "d MMMM yyyy" </w:instrText>
    </w:r>
    <w:r w:rsidR="0059564B">
      <w:rPr>
        <w:sz w:val="16"/>
        <w:szCs w:val="16"/>
      </w:rPr>
      <w:fldChar w:fldCharType="separate"/>
    </w:r>
    <w:r w:rsidR="00341C5F">
      <w:rPr>
        <w:noProof/>
        <w:sz w:val="16"/>
        <w:szCs w:val="16"/>
      </w:rPr>
      <w:t>21 septembre 2018</w:t>
    </w:r>
    <w:r w:rsidR="0059564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244" w:rsidP="001B1A78" w:rsidRDefault="00D41244" w14:paraId="65EA9A81" w14:textId="77777777">
      <w:pPr>
        <w:spacing w:after="0" w:line="240" w:lineRule="auto"/>
      </w:pPr>
      <w:r>
        <w:separator/>
      </w:r>
    </w:p>
  </w:footnote>
  <w:footnote w:type="continuationSeparator" w:id="0">
    <w:p w:rsidR="00D41244" w:rsidP="001B1A78" w:rsidRDefault="00D41244" w14:paraId="60657373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B736F3B" w:rsidTr="2B736F3B" w14:paraId="32BA15B1">
      <w:trPr>
        <w:trHeight w:val="300"/>
      </w:trPr>
      <w:tc>
        <w:tcPr>
          <w:tcW w:w="3020" w:type="dxa"/>
          <w:tcMar/>
        </w:tcPr>
        <w:p w:rsidR="2B736F3B" w:rsidP="2B736F3B" w:rsidRDefault="2B736F3B" w14:paraId="31E2A28F" w14:textId="0DB0A11E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B736F3B" w:rsidP="2B736F3B" w:rsidRDefault="2B736F3B" w14:paraId="208A4768" w14:textId="6B76A2A5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2B736F3B" w:rsidP="2B736F3B" w:rsidRDefault="2B736F3B" w14:paraId="58F158EA" w14:textId="194CE90E">
          <w:pPr>
            <w:pStyle w:val="En-tte"/>
            <w:bidi w:val="0"/>
            <w:ind w:right="-115"/>
            <w:jc w:val="right"/>
          </w:pPr>
        </w:p>
      </w:tc>
    </w:tr>
  </w:tbl>
  <w:p w:rsidR="2B736F3B" w:rsidP="2B736F3B" w:rsidRDefault="2B736F3B" w14:paraId="2D1996A3" w14:textId="25773FDB">
    <w:pPr>
      <w:pStyle w:val="En-tte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9481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3fd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624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374"/>
    <w:rsid w:val="00012F99"/>
    <w:rsid w:val="00043388"/>
    <w:rsid w:val="0007372B"/>
    <w:rsid w:val="0007392A"/>
    <w:rsid w:val="00073E4D"/>
    <w:rsid w:val="000D558D"/>
    <w:rsid w:val="001B1A78"/>
    <w:rsid w:val="001C7BE2"/>
    <w:rsid w:val="002C6EAA"/>
    <w:rsid w:val="003052F1"/>
    <w:rsid w:val="00341C5F"/>
    <w:rsid w:val="00364C4C"/>
    <w:rsid w:val="004E1D06"/>
    <w:rsid w:val="005770AE"/>
    <w:rsid w:val="005825BE"/>
    <w:rsid w:val="0059564B"/>
    <w:rsid w:val="005D11FA"/>
    <w:rsid w:val="00704596"/>
    <w:rsid w:val="00744D6A"/>
    <w:rsid w:val="00757741"/>
    <w:rsid w:val="007E60FE"/>
    <w:rsid w:val="007F2D46"/>
    <w:rsid w:val="00811E8E"/>
    <w:rsid w:val="00A3773A"/>
    <w:rsid w:val="00C91CC2"/>
    <w:rsid w:val="00D41244"/>
    <w:rsid w:val="00D46B9A"/>
    <w:rsid w:val="00D74C76"/>
    <w:rsid w:val="00DE0BE0"/>
    <w:rsid w:val="00E96374"/>
    <w:rsid w:val="00ED415F"/>
    <w:rsid w:val="02186C1B"/>
    <w:rsid w:val="02A1BDA6"/>
    <w:rsid w:val="034937FD"/>
    <w:rsid w:val="035EADEF"/>
    <w:rsid w:val="03E9A77F"/>
    <w:rsid w:val="05FE2F39"/>
    <w:rsid w:val="0C1F05A9"/>
    <w:rsid w:val="103EF01C"/>
    <w:rsid w:val="138673CC"/>
    <w:rsid w:val="154783C5"/>
    <w:rsid w:val="1689845F"/>
    <w:rsid w:val="1731800B"/>
    <w:rsid w:val="17650295"/>
    <w:rsid w:val="1CAAB30B"/>
    <w:rsid w:val="1CBAEB52"/>
    <w:rsid w:val="21E3CFC1"/>
    <w:rsid w:val="2338FD75"/>
    <w:rsid w:val="238C0AAC"/>
    <w:rsid w:val="24303713"/>
    <w:rsid w:val="27B731EE"/>
    <w:rsid w:val="27BA60D9"/>
    <w:rsid w:val="27E48874"/>
    <w:rsid w:val="2853D181"/>
    <w:rsid w:val="2B736F3B"/>
    <w:rsid w:val="3678975F"/>
    <w:rsid w:val="36D56728"/>
    <w:rsid w:val="38244F9F"/>
    <w:rsid w:val="39B65CE1"/>
    <w:rsid w:val="39F6B0CA"/>
    <w:rsid w:val="3A120E7B"/>
    <w:rsid w:val="3A98D09B"/>
    <w:rsid w:val="3D9017AD"/>
    <w:rsid w:val="3DD60D0E"/>
    <w:rsid w:val="3E5F0225"/>
    <w:rsid w:val="3F868839"/>
    <w:rsid w:val="403ED3D4"/>
    <w:rsid w:val="48B67215"/>
    <w:rsid w:val="48C34FAA"/>
    <w:rsid w:val="4960BED9"/>
    <w:rsid w:val="49994F83"/>
    <w:rsid w:val="4C96EC7C"/>
    <w:rsid w:val="4DDDB39C"/>
    <w:rsid w:val="4EF0BCCE"/>
    <w:rsid w:val="4F5EA9C3"/>
    <w:rsid w:val="4F87B6D7"/>
    <w:rsid w:val="50C2F743"/>
    <w:rsid w:val="51830241"/>
    <w:rsid w:val="51B69F95"/>
    <w:rsid w:val="5385A297"/>
    <w:rsid w:val="55F98110"/>
    <w:rsid w:val="56A11BD1"/>
    <w:rsid w:val="58B9AA1F"/>
    <w:rsid w:val="594CD4B6"/>
    <w:rsid w:val="59A184CC"/>
    <w:rsid w:val="5A1E7E36"/>
    <w:rsid w:val="5BA4A2EA"/>
    <w:rsid w:val="5C126A69"/>
    <w:rsid w:val="5FCB7304"/>
    <w:rsid w:val="62870184"/>
    <w:rsid w:val="62B27055"/>
    <w:rsid w:val="62D3AB5C"/>
    <w:rsid w:val="63868D39"/>
    <w:rsid w:val="63C01F31"/>
    <w:rsid w:val="663F9AD5"/>
    <w:rsid w:val="685AD3E1"/>
    <w:rsid w:val="692A17AF"/>
    <w:rsid w:val="6B4E7B0D"/>
    <w:rsid w:val="6CE556F9"/>
    <w:rsid w:val="6F7C1865"/>
    <w:rsid w:val="71028D38"/>
    <w:rsid w:val="71887912"/>
    <w:rsid w:val="71FE60E9"/>
    <w:rsid w:val="72F25735"/>
    <w:rsid w:val="748343E3"/>
    <w:rsid w:val="755DF29E"/>
    <w:rsid w:val="777592C1"/>
    <w:rsid w:val="7A12CB70"/>
    <w:rsid w:val="7CB1A6B4"/>
    <w:rsid w:val="7D0D76CD"/>
    <w:rsid w:val="7D29ECAB"/>
    <w:rsid w:val="7D89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5104"/>
  <w15:docId w15:val="{75DCA5C3-672E-4304-89D6-87D0D9C58C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91CC2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63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9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9637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B1A78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/>
    <w:rsid w:val="001B1A78"/>
  </w:style>
  <w:style w:type="paragraph" w:styleId="Pieddepage">
    <w:name w:val="footer"/>
    <w:basedOn w:val="Normal"/>
    <w:link w:val="PieddepageCar"/>
    <w:uiPriority w:val="99"/>
    <w:semiHidden/>
    <w:unhideWhenUsed/>
    <w:rsid w:val="001B1A78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1B1A78"/>
  </w:style>
  <w:style w:type="paragraph" w:styleId="ListParagraph">
    <w:uiPriority w:val="34"/>
    <w:name w:val="List Paragraph"/>
    <w:basedOn w:val="Normal"/>
    <w:qFormat/>
    <w:rsid w:val="2B736F3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.xml" Id="R2ee3e440800d4569" /><Relationship Type="http://schemas.openxmlformats.org/officeDocument/2006/relationships/numbering" Target="numbering.xml" Id="Rca057b88de464f0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c9ac42de-6258-48b8-88ac-8c60d807b67a">
      <Terms xmlns="http://schemas.microsoft.com/office/infopath/2007/PartnerControls"/>
    </lcf76f155ced4ddcb4097134ff3c332f>
    <TaxCatchAll xmlns="8ad30a65-0442-48c4-8006-0b2055660d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C2EE28C72CB4FB97BF8A6E26D2CAA" ma:contentTypeVersion="18" ma:contentTypeDescription="Crée un document." ma:contentTypeScope="" ma:versionID="29a462a45ecd20083251ce68978b1a9b">
  <xsd:schema xmlns:xsd="http://www.w3.org/2001/XMLSchema" xmlns:xs="http://www.w3.org/2001/XMLSchema" xmlns:p="http://schemas.microsoft.com/office/2006/metadata/properties" xmlns:ns2="c9ac42de-6258-48b8-88ac-8c60d807b67a" xmlns:ns3="8ad30a65-0442-48c4-8006-0b2055660d22" xmlns:ns4="http://schemas.microsoft.com/sharepoint/v4" targetNamespace="http://schemas.microsoft.com/office/2006/metadata/properties" ma:root="true" ma:fieldsID="3ef2f0a31780476067fb8102ca947b05" ns2:_="" ns3:_="" ns4:_="">
    <xsd:import namespace="c9ac42de-6258-48b8-88ac-8c60d807b67a"/>
    <xsd:import namespace="8ad30a65-0442-48c4-8006-0b2055660d2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4:IconOverlay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c42de-6258-48b8-88ac-8c60d807b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9d4be591-913a-402d-a0e3-637164253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30a65-0442-48c4-8006-0b2055660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9509096-4cff-453b-8810-206b6cb7c6c5}" ma:internalName="TaxCatchAll" ma:showField="CatchAllData" ma:web="8ad30a65-0442-48c4-8006-0b2055660d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8155A-64A6-46F7-9B24-C02FBAB7C4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B5C07F-1D7D-452C-A1BE-F2CEAB0294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91D7F-D44E-4955-BEF7-D872B5D3E6D8}"/>
</file>

<file path=customXml/itemProps4.xml><?xml version="1.0" encoding="utf-8"?>
<ds:datastoreItem xmlns:ds="http://schemas.openxmlformats.org/officeDocument/2006/customXml" ds:itemID="{410C7C64-4CF8-4AE8-9564-638A710454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GROUPE ESAIP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MANIERE</dc:creator>
  <lastModifiedBy>SERIN--BARNY Axel</lastModifiedBy>
  <revision>19</revision>
  <lastPrinted>2011-12-07T16:01:00.0000000Z</lastPrinted>
  <dcterms:created xsi:type="dcterms:W3CDTF">2011-12-07T16:02:00.0000000Z</dcterms:created>
  <dcterms:modified xsi:type="dcterms:W3CDTF">2025-09-26T11:41:31.4127873Z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0x0101000C0C2EE28C72CB4FB97BF8A6E26D2CAA</vt:lpwstr>
  </property>
  <property fmtid="{D5CDD505-2E9C-101B-9397-08002B2CF9AE}" pid="4" name="AuthorIds_UIVersion_2048">
    <vt:lpwstr>66</vt:lpwstr>
  </property>
  <property fmtid="{D5CDD505-2E9C-101B-9397-08002B2CF9AE}" pid="5" name="MediaServiceImageTags">
    <vt:lpwstr/>
  </property>
</Properties>
</file>