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85280">
      <w:pPr>
        <w:pStyle w:val="2"/>
        <w:keepNext w:val="0"/>
        <w:keepLines w:val="0"/>
        <w:widowControl/>
        <w:suppressLineNumbers w:val="0"/>
      </w:pPr>
      <w:r>
        <w:t>Research Proposal</w:t>
      </w:r>
      <w:r>
        <w:rPr>
          <w:rFonts w:hint="default"/>
          <w:lang w:val="en-US"/>
        </w:rPr>
        <w:t xml:space="preserve"> 1</w:t>
      </w:r>
    </w:p>
    <w:p w14:paraId="08830FA9">
      <w:pPr>
        <w:pStyle w:val="8"/>
        <w:keepNext w:val="0"/>
        <w:keepLines w:val="0"/>
        <w:widowControl/>
        <w:suppressLineNumbers w:val="0"/>
        <w:rPr>
          <w:sz w:val="28"/>
          <w:szCs w:val="28"/>
          <w:u w:val="single"/>
        </w:rPr>
      </w:pPr>
      <w:r>
        <w:rPr>
          <w:rStyle w:val="9"/>
          <w:sz w:val="28"/>
          <w:szCs w:val="28"/>
          <w:u w:val="single"/>
        </w:rPr>
        <w:t>Predicting Future Declines in Childhood Immunization Coverage Worldwide Using Machine Learning: Integrating Immunization, Socioeconomic and Conflict Data</w:t>
      </w:r>
    </w:p>
    <w:p w14:paraId="1F3B218B">
      <w:pPr>
        <w:pStyle w:val="4"/>
        <w:keepNext w:val="0"/>
        <w:keepLines w:val="0"/>
        <w:widowControl/>
        <w:suppressLineNumbers w:val="0"/>
        <w:rPr>
          <w:u w:val="single"/>
        </w:rPr>
      </w:pPr>
      <w:r>
        <w:rPr>
          <w:u w:val="single"/>
        </w:rPr>
        <w:t>1. Background and Problem Statement</w:t>
      </w:r>
    </w:p>
    <w:p w14:paraId="2A35E595">
      <w:pPr>
        <w:pStyle w:val="8"/>
        <w:keepNext w:val="0"/>
        <w:keepLines w:val="0"/>
        <w:widowControl/>
        <w:suppressLineNumbers w:val="0"/>
      </w:pPr>
      <w:r>
        <w:t>Childhood immunization is essential for preventing vaccine-preventable diseases and reducing child mortality. However, vaccination coverage can stagnate or decline due to socioeconomic challenges, health-system limitations, population changes and conflict.</w:t>
      </w:r>
    </w:p>
    <w:p w14:paraId="17BB2A9E">
      <w:pPr>
        <w:pStyle w:val="8"/>
        <w:keepNext w:val="0"/>
        <w:keepLines w:val="0"/>
        <w:widowControl/>
        <w:suppressLineNumbers w:val="0"/>
      </w:pPr>
      <w:r>
        <w:t>Although historical vaccination data are available, identifying countries at risk of future declines remains an important public-health challenge. Machine learning may help identify patterns in historical coverage and determine whether economic, demographic and conflict-related indicators improve predictions.</w:t>
      </w:r>
    </w:p>
    <w:p w14:paraId="114A1A68">
      <w:pPr>
        <w:pStyle w:val="8"/>
        <w:keepNext w:val="0"/>
        <w:keepLines w:val="0"/>
        <w:widowControl/>
        <w:suppressLineNumbers w:val="0"/>
      </w:pPr>
      <w:r>
        <w:t>This study will integrate immunization, development and conflict data to develop and evaluate models that predict substantial declines in childhood immunization coverage across countries worldwide.</w:t>
      </w:r>
    </w:p>
    <w:p w14:paraId="000A5738">
      <w:pPr>
        <w:pStyle w:val="4"/>
        <w:keepNext w:val="0"/>
        <w:keepLines w:val="0"/>
        <w:widowControl/>
        <w:suppressLineNumbers w:val="0"/>
        <w:rPr>
          <w:u w:val="single"/>
        </w:rPr>
      </w:pPr>
      <w:r>
        <w:rPr>
          <w:u w:val="single"/>
        </w:rPr>
        <w:t>2. Main Objective</w:t>
      </w:r>
    </w:p>
    <w:p w14:paraId="3C35E88A">
      <w:pPr>
        <w:pStyle w:val="8"/>
        <w:keepNext w:val="0"/>
        <w:keepLines w:val="0"/>
        <w:widowControl/>
        <w:suppressLineNumbers w:val="0"/>
      </w:pPr>
      <w:r>
        <w:t>To develop and evaluate machine-learning models for predicting future declines in childhood immunization coverage worldwide using historical vaccination, socioeconomic and conflict-related data.</w:t>
      </w:r>
    </w:p>
    <w:p w14:paraId="6D3DE7A0">
      <w:pPr>
        <w:pStyle w:val="4"/>
        <w:keepNext w:val="0"/>
        <w:keepLines w:val="0"/>
        <w:widowControl/>
        <w:suppressLineNumbers w:val="0"/>
        <w:rPr>
          <w:u w:val="single"/>
        </w:rPr>
      </w:pPr>
      <w:r>
        <w:rPr>
          <w:u w:val="single"/>
        </w:rPr>
        <w:t>3. Specific Objectives</w:t>
      </w:r>
    </w:p>
    <w:p w14:paraId="234D389C">
      <w:pPr>
        <w:pStyle w:val="8"/>
        <w:keepNext w:val="0"/>
        <w:keepLines w:val="0"/>
        <w:widowControl/>
        <w:numPr>
          <w:ilvl w:val="0"/>
          <w:numId w:val="1"/>
        </w:numPr>
        <w:suppressLineNumbers w:val="0"/>
        <w:ind w:left="425" w:leftChars="0" w:hanging="425" w:firstLineChars="0"/>
      </w:pPr>
      <w:r>
        <w:t>To describe historical trends in childhood DTP3 immunization coverage worldwide.</w:t>
      </w:r>
    </w:p>
    <w:p w14:paraId="7FFC2AC3">
      <w:pPr>
        <w:pStyle w:val="8"/>
        <w:keepNext w:val="0"/>
        <w:keepLines w:val="0"/>
        <w:widowControl/>
        <w:numPr>
          <w:ilvl w:val="0"/>
          <w:numId w:val="1"/>
        </w:numPr>
        <w:suppressLineNumbers w:val="0"/>
        <w:ind w:left="425" w:leftChars="0" w:hanging="425" w:firstLineChars="0"/>
      </w:pPr>
      <w:r>
        <w:t>To examine the predictive value of selected socioeconomic, demographic and conflict-related indicators for subsequent declines in vaccination coverage.</w:t>
      </w:r>
    </w:p>
    <w:p w14:paraId="17CC1F6E">
      <w:pPr>
        <w:pStyle w:val="8"/>
        <w:keepNext w:val="0"/>
        <w:keepLines w:val="0"/>
        <w:widowControl/>
        <w:numPr>
          <w:ilvl w:val="0"/>
          <w:numId w:val="1"/>
        </w:numPr>
        <w:suppressLineNumbers w:val="0"/>
        <w:ind w:left="425" w:leftChars="0" w:hanging="425" w:firstLineChars="0"/>
      </w:pPr>
      <w:r>
        <w:t>To develop machine-learning models for predicting substantial declines in DTP3 coverage.</w:t>
      </w:r>
    </w:p>
    <w:p w14:paraId="585815EE">
      <w:pPr>
        <w:pStyle w:val="8"/>
        <w:keepNext w:val="0"/>
        <w:keepLines w:val="0"/>
        <w:widowControl/>
        <w:numPr>
          <w:ilvl w:val="0"/>
          <w:numId w:val="1"/>
        </w:numPr>
        <w:suppressLineNumbers w:val="0"/>
        <w:ind w:left="425" w:leftChars="0" w:hanging="425" w:firstLineChars="0"/>
      </w:pPr>
      <w:r>
        <w:t>To assess whether incorporating development and conflict indicators improves prediction compared with using historical vaccination data alone.</w:t>
      </w:r>
    </w:p>
    <w:p w14:paraId="50E66020">
      <w:pPr>
        <w:pStyle w:val="4"/>
        <w:keepNext w:val="0"/>
        <w:keepLines w:val="0"/>
        <w:widowControl/>
        <w:suppressLineNumbers w:val="0"/>
        <w:rPr>
          <w:u w:val="single"/>
        </w:rPr>
      </w:pPr>
      <w:r>
        <w:rPr>
          <w:u w:val="single"/>
        </w:rPr>
        <w:t>4. Methodology</w:t>
      </w:r>
    </w:p>
    <w:p w14:paraId="0DEBD61B">
      <w:pPr>
        <w:pStyle w:val="8"/>
        <w:keepNext w:val="0"/>
        <w:keepLines w:val="0"/>
        <w:widowControl/>
        <w:suppressLineNumbers w:val="0"/>
      </w:pPr>
      <w:r>
        <w:rPr>
          <w:rStyle w:val="9"/>
        </w:rPr>
        <w:t>Study design:</w:t>
      </w:r>
      <w:r>
        <w:t xml:space="preserve"> Retrospective quantitative study using secondary country-level data.</w:t>
      </w:r>
    </w:p>
    <w:p w14:paraId="2A0BEFAF">
      <w:pPr>
        <w:pStyle w:val="8"/>
        <w:keepNext w:val="0"/>
        <w:keepLines w:val="0"/>
        <w:widowControl/>
        <w:suppressLineNumbers w:val="0"/>
      </w:pPr>
      <w:r>
        <w:rPr>
          <w:rStyle w:val="9"/>
        </w:rPr>
        <w:t>Study population:</w:t>
      </w:r>
      <w:r>
        <w:t xml:space="preserve"> Countries worldwide with sufficiently complete and comparable data across the selected sources.</w:t>
      </w:r>
    </w:p>
    <w:p w14:paraId="01020185">
      <w:pPr>
        <w:pStyle w:val="8"/>
        <w:keepNext w:val="0"/>
        <w:keepLines w:val="0"/>
        <w:widowControl/>
        <w:suppressLineNumbers w:val="0"/>
        <w:rPr>
          <w:rStyle w:val="9"/>
        </w:rPr>
      </w:pPr>
    </w:p>
    <w:p w14:paraId="5489271C">
      <w:pPr>
        <w:pStyle w:val="8"/>
        <w:keepNext w:val="0"/>
        <w:keepLines w:val="0"/>
        <w:widowControl/>
        <w:suppressLineNumbers w:val="0"/>
      </w:pPr>
      <w:bookmarkStart w:id="0" w:name="_GoBack"/>
      <w:bookmarkEnd w:id="0"/>
      <w:r>
        <w:rPr>
          <w:rStyle w:val="9"/>
        </w:rPr>
        <w:t>Data sources:</w:t>
      </w:r>
    </w:p>
    <w:p w14:paraId="49E13CCF">
      <w:pPr>
        <w:pStyle w:val="8"/>
        <w:keepNext w:val="0"/>
        <w:keepLines w:val="0"/>
        <w:widowControl/>
        <w:numPr>
          <w:ilvl w:val="0"/>
          <w:numId w:val="2"/>
        </w:numPr>
        <w:suppressLineNumbers w:val="0"/>
        <w:ind w:left="425" w:leftChars="0" w:hanging="425" w:firstLineChars="0"/>
      </w:pPr>
      <w:r>
        <w:rPr>
          <w:rStyle w:val="9"/>
        </w:rPr>
        <w:t>WHO/UNICEF immunization estimates (WUENIC):</w:t>
      </w:r>
      <w:r>
        <w:t xml:space="preserve"> </w:t>
      </w:r>
      <w:r>
        <w:fldChar w:fldCharType="begin"/>
      </w:r>
      <w:r>
        <w:instrText xml:space="preserve"> HYPERLINK "https://data.unicef.org/resources/dataset/immunization/" </w:instrText>
      </w:r>
      <w:r>
        <w:fldChar w:fldCharType="separate"/>
      </w:r>
      <w:r>
        <w:rPr>
          <w:rStyle w:val="7"/>
        </w:rPr>
        <w:t>https://data.unicef.org/resources/dataset/immunization/</w:t>
      </w:r>
      <w:r>
        <w:fldChar w:fldCharType="end"/>
      </w:r>
      <w:r>
        <w:t xml:space="preserve"> — annual DTP3 coverage estimates.</w:t>
      </w:r>
    </w:p>
    <w:p w14:paraId="30C8A269">
      <w:pPr>
        <w:pStyle w:val="8"/>
        <w:keepNext w:val="0"/>
        <w:keepLines w:val="0"/>
        <w:widowControl/>
        <w:numPr>
          <w:ilvl w:val="0"/>
          <w:numId w:val="2"/>
        </w:numPr>
        <w:suppressLineNumbers w:val="0"/>
        <w:ind w:left="425" w:leftChars="0" w:hanging="425" w:firstLineChars="0"/>
      </w:pPr>
      <w:r>
        <w:rPr>
          <w:rStyle w:val="9"/>
        </w:rPr>
        <w:t>World Development Indicators (WDI):</w:t>
      </w:r>
      <w:r>
        <w:t xml:space="preserve"> </w:t>
      </w:r>
      <w:r>
        <w:fldChar w:fldCharType="begin"/>
      </w:r>
      <w:r>
        <w:instrText xml:space="preserve"> HYPERLINK "https://datatopics.worldbank.org/world-development-indicators/" </w:instrText>
      </w:r>
      <w:r>
        <w:fldChar w:fldCharType="separate"/>
      </w:r>
      <w:r>
        <w:rPr>
          <w:rStyle w:val="7"/>
        </w:rPr>
        <w:t>https://datatopics.worldbank.org/world-development-indicators/</w:t>
      </w:r>
      <w:r>
        <w:fldChar w:fldCharType="end"/>
      </w:r>
      <w:r>
        <w:t xml:space="preserve"> — GDP per capita, health expenditure, urban population and population growth.</w:t>
      </w:r>
    </w:p>
    <w:p w14:paraId="745C0EBD">
      <w:pPr>
        <w:pStyle w:val="8"/>
        <w:keepNext w:val="0"/>
        <w:keepLines w:val="0"/>
        <w:widowControl/>
        <w:numPr>
          <w:ilvl w:val="0"/>
          <w:numId w:val="2"/>
        </w:numPr>
        <w:suppressLineNumbers w:val="0"/>
        <w:ind w:left="425" w:leftChars="0" w:hanging="425" w:firstLineChars="0"/>
      </w:pPr>
      <w:r>
        <w:rPr>
          <w:rStyle w:val="9"/>
        </w:rPr>
        <w:t>Armed Conflict Location &amp; Event Data (ACLED):</w:t>
      </w:r>
      <w:r>
        <w:t xml:space="preserve"> </w:t>
      </w:r>
      <w:r>
        <w:fldChar w:fldCharType="begin"/>
      </w:r>
      <w:r>
        <w:instrText xml:space="preserve"> HYPERLINK "https://acleddata.com/faq/how-can-i-access-and-use-acled-data" </w:instrText>
      </w:r>
      <w:r>
        <w:fldChar w:fldCharType="separate"/>
      </w:r>
      <w:r>
        <w:rPr>
          <w:rStyle w:val="7"/>
        </w:rPr>
        <w:t>https://acleddata.com/faq/how-can-i-access-and-use-acled-data</w:t>
      </w:r>
      <w:r>
        <w:fldChar w:fldCharType="end"/>
      </w:r>
      <w:r>
        <w:t xml:space="preserve"> — conflict-event counts and reported fatalities, subject to data-access terms and permission for machine-learning use.</w:t>
      </w:r>
    </w:p>
    <w:p w14:paraId="69B0809E">
      <w:pPr>
        <w:pStyle w:val="8"/>
        <w:keepNext w:val="0"/>
        <w:keepLines w:val="0"/>
        <w:widowControl/>
        <w:suppressLineNumbers w:val="0"/>
      </w:pPr>
      <w:r>
        <w:rPr>
          <w:rStyle w:val="9"/>
        </w:rPr>
        <w:t>Outcome variable:</w:t>
      </w:r>
      <w:r>
        <w:t xml:space="preserve"> A substantial decline in DTP3 coverage, provisionally defined as a decrease of at least five percentage points between consecutive years. This is a proposed research threshold, not an official WHO/UNICEF warning threshold.</w:t>
      </w:r>
    </w:p>
    <w:p w14:paraId="322F92A9">
      <w:pPr>
        <w:pStyle w:val="8"/>
        <w:keepNext w:val="0"/>
        <w:keepLines w:val="0"/>
        <w:widowControl/>
        <w:suppressLineNumbers w:val="0"/>
      </w:pPr>
      <w:r>
        <w:rPr>
          <w:rStyle w:val="9"/>
        </w:rPr>
        <w:t>Data analysis:</w:t>
      </w:r>
      <w:r>
        <w:t xml:space="preserve"> The datasets will be cleaned and linked by country and year. Logistic regression, decision tree and random forest models will be developed and compared against a simple trend-based benchmark.</w:t>
      </w:r>
    </w:p>
    <w:p w14:paraId="1F5A5DD2">
      <w:pPr>
        <w:pStyle w:val="8"/>
        <w:keepNext w:val="0"/>
        <w:keepLines w:val="0"/>
        <w:widowControl/>
        <w:suppressLineNumbers w:val="0"/>
      </w:pPr>
      <w:r>
        <w:rPr>
          <w:b/>
          <w:bCs/>
        </w:rPr>
        <w:t>Three model configurations will be assessed:</w:t>
      </w:r>
      <w:r>
        <w:t xml:space="preserve"> historical immunization data alone; immunization data plus WDI indicators; and immunization data plus WDI and ACLED indicators, if permitted.</w:t>
      </w:r>
    </w:p>
    <w:p w14:paraId="4028ED81">
      <w:pPr>
        <w:pStyle w:val="8"/>
        <w:keepNext w:val="0"/>
        <w:keepLines w:val="0"/>
        <w:widowControl/>
        <w:suppressLineNumbers w:val="0"/>
      </w:pPr>
      <w:r>
        <w:t>Models will be tested on later years not used during training. Performance will be assessed using recall, precision, F1-score, precision-recall AUC and other appropriate metrics. Regional differences in performance will also be explored where the data permit.</w:t>
      </w:r>
    </w:p>
    <w:p w14:paraId="77DBA5EE">
      <w:pPr>
        <w:pStyle w:val="8"/>
        <w:keepNext w:val="0"/>
        <w:keepLines w:val="0"/>
        <w:widowControl/>
        <w:suppressLineNumbers w:val="0"/>
      </w:pPr>
      <w:r>
        <w:t>Python and scikit-learn will be used for data preparation, modelling and evaluation.</w:t>
      </w:r>
    </w:p>
    <w:p w14:paraId="7745F55C">
      <w:pPr>
        <w:pStyle w:val="4"/>
        <w:keepNext w:val="0"/>
        <w:keepLines w:val="0"/>
        <w:widowControl/>
        <w:suppressLineNumbers w:val="0"/>
        <w:rPr>
          <w:u w:val="single"/>
        </w:rPr>
      </w:pPr>
      <w:r>
        <w:rPr>
          <w:u w:val="single"/>
        </w:rPr>
        <w:t>5. Ethical Considerations</w:t>
      </w:r>
    </w:p>
    <w:p w14:paraId="0272DBA2">
      <w:pPr>
        <w:pStyle w:val="8"/>
        <w:keepNext w:val="0"/>
        <w:keepLines w:val="0"/>
        <w:widowControl/>
        <w:suppressLineNumbers w:val="0"/>
      </w:pPr>
      <w:r>
        <w:t>The study will use secondary country-level data without recruiting participants or accessing individual patient records. All data licensing, attribution and institutional research requirements will be followed. ACLED will only be incorporated if its applicable terms permit the proposed use.</w:t>
      </w:r>
    </w:p>
    <w:p w14:paraId="240269FC">
      <w:pPr>
        <w:pStyle w:val="4"/>
        <w:keepNext w:val="0"/>
        <w:keepLines w:val="0"/>
        <w:widowControl/>
        <w:suppressLineNumbers w:val="0"/>
        <w:rPr>
          <w:u w:val="single"/>
        </w:rPr>
      </w:pPr>
      <w:r>
        <w:rPr>
          <w:u w:val="single"/>
        </w:rPr>
        <w:t>6. Expected Outcomes and Significance</w:t>
      </w:r>
    </w:p>
    <w:p w14:paraId="5F420355">
      <w:pPr>
        <w:pStyle w:val="8"/>
        <w:keepNext w:val="0"/>
        <w:keepLines w:val="0"/>
        <w:widowControl/>
        <w:suppressLineNumbers w:val="0"/>
      </w:pPr>
      <w:r>
        <w:t>The study is expected to identify historical patterns in global childhood immunization coverage, develop predictive models for substantial declines, and determine whether socioeconomic and conflict-related indicators improve predictive performance.</w:t>
      </w:r>
    </w:p>
    <w:p w14:paraId="66FC704B">
      <w:pPr>
        <w:pStyle w:val="8"/>
        <w:keepNext w:val="0"/>
        <w:keepLines w:val="0"/>
        <w:widowControl/>
        <w:suppressLineNumbers w:val="0"/>
      </w:pPr>
      <w:r>
        <w:t>The findings could inform further research into early-warning approaches for immunization programmes. The study will assess predictive associations rather than establish causal relationships.</w:t>
      </w:r>
    </w:p>
    <w:p w14:paraId="0317B4FF">
      <w:pPr>
        <w:pStyle w:val="4"/>
        <w:keepNext w:val="0"/>
        <w:keepLines w:val="0"/>
        <w:widowControl/>
        <w:suppressLineNumbers w:val="0"/>
        <w:rPr>
          <w:u w:val="single"/>
        </w:rPr>
      </w:pPr>
      <w:r>
        <w:rPr>
          <w:u w:val="single"/>
        </w:rPr>
        <w:t>7. Proposed Timeline</w:t>
      </w:r>
    </w:p>
    <w:p w14:paraId="6C5057CB">
      <w:pPr>
        <w:pStyle w:val="8"/>
        <w:keepNext w:val="0"/>
        <w:keepLines w:val="0"/>
        <w:widowControl/>
        <w:suppressLineNumbers w:val="0"/>
      </w:pPr>
      <w:r>
        <w:t>The project is provisionally expected to take six weeks, covering literature review, data preparation, exploratory analysis, model development, evaluation and report writing. The timeline will depend on data access and the team's programming experience.</w:t>
      </w:r>
    </w:p>
    <w:p w14:paraId="1615DA3B">
      <w:pPr>
        <w:pStyle w:val="4"/>
        <w:keepNext w:val="0"/>
        <w:keepLines w:val="0"/>
        <w:widowControl/>
        <w:suppressLineNumbers w:val="0"/>
      </w:pPr>
      <w:r>
        <w:rPr>
          <w:u w:val="single"/>
        </w:rPr>
        <w:t>8. Preliminary References</w:t>
      </w:r>
    </w:p>
    <w:p w14:paraId="6E569224">
      <w:pPr>
        <w:pStyle w:val="8"/>
        <w:keepNext w:val="0"/>
        <w:keepLines w:val="0"/>
        <w:widowControl/>
        <w:numPr>
          <w:ilvl w:val="0"/>
          <w:numId w:val="3"/>
        </w:numPr>
        <w:suppressLineNumbers w:val="0"/>
        <w:ind w:left="425" w:leftChars="0" w:hanging="425" w:firstLineChars="0"/>
      </w:pPr>
      <w:r>
        <w:t xml:space="preserve">UNICEF. WHO/UNICEF Estimates of National Immunization Coverage (WUENIC). </w:t>
      </w:r>
      <w:r>
        <w:fldChar w:fldCharType="begin"/>
      </w:r>
      <w:r>
        <w:instrText xml:space="preserve"> HYPERLINK "https://data.unicef.org/resources/dataset/immunization/" </w:instrText>
      </w:r>
      <w:r>
        <w:fldChar w:fldCharType="separate"/>
      </w:r>
      <w:r>
        <w:rPr>
          <w:rStyle w:val="7"/>
        </w:rPr>
        <w:t>https://data.unicef.org/resources/dataset/immunization/</w:t>
      </w:r>
      <w:r>
        <w:fldChar w:fldCharType="end"/>
      </w:r>
    </w:p>
    <w:p w14:paraId="00C9F577">
      <w:pPr>
        <w:pStyle w:val="8"/>
        <w:keepNext w:val="0"/>
        <w:keepLines w:val="0"/>
        <w:widowControl/>
        <w:numPr>
          <w:ilvl w:val="0"/>
          <w:numId w:val="3"/>
        </w:numPr>
        <w:suppressLineNumbers w:val="0"/>
        <w:ind w:left="425" w:leftChars="0" w:hanging="425" w:firstLineChars="0"/>
      </w:pPr>
      <w:r>
        <w:t xml:space="preserve">World Bank. World Development Indicators. </w:t>
      </w:r>
      <w:r>
        <w:fldChar w:fldCharType="begin"/>
      </w:r>
      <w:r>
        <w:instrText xml:space="preserve"> HYPERLINK "https://datatopics.worldbank.org/world-development-indicators/" </w:instrText>
      </w:r>
      <w:r>
        <w:fldChar w:fldCharType="separate"/>
      </w:r>
      <w:r>
        <w:rPr>
          <w:rStyle w:val="7"/>
        </w:rPr>
        <w:t>https://datatopics.worldbank.org/world-development-indicators/</w:t>
      </w:r>
      <w:r>
        <w:fldChar w:fldCharType="end"/>
      </w:r>
    </w:p>
    <w:p w14:paraId="018AD460">
      <w:pPr>
        <w:pStyle w:val="8"/>
        <w:keepNext w:val="0"/>
        <w:keepLines w:val="0"/>
        <w:widowControl/>
        <w:numPr>
          <w:ilvl w:val="0"/>
          <w:numId w:val="3"/>
        </w:numPr>
        <w:suppressLineNumbers w:val="0"/>
        <w:ind w:left="425" w:leftChars="0" w:hanging="425" w:firstLineChars="0"/>
      </w:pPr>
      <w:r>
        <w:t xml:space="preserve">ACLED. Data access and usage information. </w:t>
      </w:r>
      <w:r>
        <w:fldChar w:fldCharType="begin"/>
      </w:r>
      <w:r>
        <w:instrText xml:space="preserve"> HYPERLINK "https://acleddata.com/faq/how-can-i-access-and-use-acled-data" </w:instrText>
      </w:r>
      <w:r>
        <w:fldChar w:fldCharType="separate"/>
      </w:r>
      <w:r>
        <w:rPr>
          <w:rStyle w:val="7"/>
        </w:rPr>
        <w:t>https://acleddata.com/faq/how-can-i-access-and-use-acled-data</w:t>
      </w:r>
      <w:r>
        <w:fldChar w:fldCharType="end"/>
      </w:r>
    </w:p>
    <w:p w14:paraId="3C9E8AB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C58F11"/>
    <w:multiLevelType w:val="singleLevel"/>
    <w:tmpl w:val="DBC58F11"/>
    <w:lvl w:ilvl="0" w:tentative="0">
      <w:start w:val="1"/>
      <w:numFmt w:val="decimal"/>
      <w:lvlText w:val="%1."/>
      <w:lvlJc w:val="left"/>
      <w:pPr>
        <w:tabs>
          <w:tab w:val="left" w:pos="425"/>
        </w:tabs>
        <w:ind w:left="425" w:leftChars="0" w:hanging="425" w:firstLineChars="0"/>
      </w:pPr>
      <w:rPr>
        <w:rFonts w:hint="default"/>
      </w:rPr>
    </w:lvl>
  </w:abstractNum>
  <w:abstractNum w:abstractNumId="1">
    <w:nsid w:val="EF2FD6CC"/>
    <w:multiLevelType w:val="singleLevel"/>
    <w:tmpl w:val="EF2FD6CC"/>
    <w:lvl w:ilvl="0" w:tentative="0">
      <w:start w:val="1"/>
      <w:numFmt w:val="decimal"/>
      <w:lvlText w:val="%1."/>
      <w:lvlJc w:val="left"/>
      <w:pPr>
        <w:tabs>
          <w:tab w:val="left" w:pos="425"/>
        </w:tabs>
        <w:ind w:left="425" w:leftChars="0" w:hanging="425" w:firstLineChars="0"/>
      </w:pPr>
      <w:rPr>
        <w:rFonts w:hint="default"/>
      </w:rPr>
    </w:lvl>
  </w:abstractNum>
  <w:abstractNum w:abstractNumId="2">
    <w:nsid w:val="69E98122"/>
    <w:multiLevelType w:val="singleLevel"/>
    <w:tmpl w:val="69E9812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12052A"/>
    <w:rsid w:val="60120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2026-10-15T18:53:00Z</dcterms:created>
  <dc:creator>Barbara Kinoti</dc:creator>
  <cp:lastModifiedBy>Barbara Kinoti</cp:lastModifiedBy>
  <dcterms:modified xsi:type="dcterms:W3CDTF">2026-10-15T19:01:32Z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17814818D16F4D9BB908601079D51CFF_11</vt:lpwstr>
  </property>
  <property fmtid="{D5CDD505-2E9C-101B-9397-08002B2CF9AE}" pid="4" name="KSOTemplateDocerSaveRecord">
    <vt:lpwstr>eyJoZGlkIjoiYTg2YWRmZGU0MDUxMGY0NWQyMTNhNjJiOTc3NzFiMjIiLCJ1c2VySWQiOiIxNDk5ODM0MjU0MDI5NCJ9</vt:lpwstr>
  </property>
</Properties>
</file>