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1DE784E4" w:rsidR="00ED1CE6" w:rsidRDefault="00AA595F"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How Can We Combat Climate Change Due to Carbon Emissions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572808E3" w:rsidR="009303D9"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5E9D331" w14:textId="77777777" w:rsidR="003F5436" w:rsidRPr="00D97DD7" w:rsidRDefault="003F5436" w:rsidP="00B445DA">
      <w:pPr>
        <w:pStyle w:val="BodyText"/>
        <w:rPr>
          <w:lang w:val="en-US"/>
        </w:rPr>
      </w:pP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lastRenderedPageBreak/>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lastRenderedPageBreak/>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436"/>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A595F"/>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TotalTime>
  <Pages>3</Pages>
  <Words>1786</Words>
  <Characters>9024</Characters>
  <Application>Microsoft Office Word</Application>
  <DocSecurity>0</DocSecurity>
  <Lines>75</Lines>
  <Paragraphs>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Benjamin Lauze</cp:lastModifiedBy>
  <cp:revision>3</cp:revision>
  <dcterms:created xsi:type="dcterms:W3CDTF">2024-11-24T20:26:00Z</dcterms:created>
  <dcterms:modified xsi:type="dcterms:W3CDTF">2024-11-24T21:11:00Z</dcterms:modified>
</cp:coreProperties>
</file>