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552"/>
        </w:tabs>
        <w:spacing w:after="0" w:lineRule="auto"/>
        <w:rPr>
          <w:b w:val="1"/>
          <w:bCs w:val="1"/>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5252085</wp:posOffset>
            </wp:positionH>
            <wp:positionV relativeFrom="paragraph">
              <wp:posOffset>-95883</wp:posOffset>
            </wp:positionV>
            <wp:extent cx="1219200" cy="1219200"/>
            <wp:effectExtent b="12700" l="12700" r="12700" t="12700"/>
            <wp:wrapNone/>
            <wp:docPr id="7"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219200" cy="1219200"/>
                    </a:xfrm>
                    <a:prstGeom prst="rect"/>
                    <a:ln w="12700">
                      <a:solidFill>
                        <a:srgbClr val="000000"/>
                      </a:solidFill>
                      <a:prstDash val="solid"/>
                    </a:ln>
                  </pic:spPr>
                </pic:pic>
              </a:graphicData>
            </a:graphic>
          </wp:anchor>
        </w:drawing>
      </w:r>
    </w:p>
    <w:p w:rsidR="00000000" w:rsidDel="00000000" w:rsidP="00000000" w:rsidRDefault="00000000" w:rsidRPr="00000000" w14:paraId="00000002">
      <w:pPr>
        <w:spacing w:after="0" w:lineRule="auto"/>
        <w:rPr>
          <w:b w:val="1"/>
          <w:bCs w:val="1"/>
          <w:color w:val="000000"/>
        </w:rPr>
      </w:pPr>
      <w:r w:rsidDel="00000000" w:rsidR="00000000" w:rsidRPr="00000000">
        <w:rPr>
          <w:b w:val="1"/>
          <w:bCs w:val="1"/>
          <w:color w:val="000000"/>
          <w:sz w:val="72"/>
          <w:szCs w:val="72"/>
          <w:rtl w:val="0"/>
        </w:rPr>
        <w:t xml:space="preserve">BEN LEWIS</w:t>
      </w:r>
      <w:r w:rsidDel="00000000" w:rsidR="00000000" w:rsidRPr="00000000">
        <w:rPr>
          <w:rtl w:val="0"/>
        </w:rPr>
      </w:r>
    </w:p>
    <w:p w:rsidR="00000000" w:rsidDel="00000000" w:rsidP="00000000" w:rsidRDefault="00000000" w:rsidRPr="00000000" w14:paraId="00000003">
      <w:pPr>
        <w:spacing w:after="0" w:lineRule="auto"/>
        <w:rPr>
          <w:color w:val="ffffff"/>
        </w:rPr>
      </w:pPr>
      <w:r w:rsidDel="00000000" w:rsidR="00000000" w:rsidRPr="00000000">
        <w:rPr>
          <w:rtl w:val="0"/>
        </w:rPr>
      </w:r>
    </w:p>
    <w:p w:rsidR="00000000" w:rsidDel="00000000" w:rsidP="00000000" w:rsidRDefault="00000000" w:rsidRPr="00000000" w14:paraId="00000004">
      <w:pPr>
        <w:spacing w:after="0" w:line="240" w:lineRule="auto"/>
        <w:rPr>
          <w:rFonts w:ascii="Roboto" w:cs="Roboto" w:eastAsia="Roboto" w:hAnsi="Roboto"/>
          <w:b w:val="1"/>
          <w:bCs w:val="1"/>
          <w:color w:val="000000"/>
          <w:sz w:val="26"/>
          <w:szCs w:val="26"/>
        </w:rPr>
      </w:pPr>
      <w:r w:rsidDel="00000000" w:rsidR="00000000" w:rsidRPr="00000000">
        <w:rPr>
          <w:rFonts w:ascii="Roboto" w:cs="Roboto" w:eastAsia="Roboto" w:hAnsi="Roboto"/>
          <w:b w:val="1"/>
          <w:bCs w:val="1"/>
          <w:color w:val="000000"/>
          <w:sz w:val="26"/>
          <w:szCs w:val="26"/>
          <w:rtl w:val="0"/>
        </w:rPr>
        <w:t xml:space="preserve">CONTACT</w:t>
      </w:r>
    </w:p>
    <w:p w:rsidR="00000000" w:rsidDel="00000000" w:rsidP="00000000" w:rsidRDefault="00000000" w:rsidRPr="00000000" w14:paraId="00000005">
      <w:pPr>
        <w:spacing w:after="0" w:line="240" w:lineRule="auto"/>
        <w:rPr>
          <w:rFonts w:ascii="Roboto" w:cs="Roboto" w:eastAsia="Roboto" w:hAnsi="Robo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-20635</wp:posOffset>
                </wp:positionH>
                <wp:positionV relativeFrom="paragraph">
                  <wp:posOffset>13653</wp:posOffset>
                </wp:positionV>
                <wp:extent cx="6519507" cy="22225"/>
                <wp:effectExtent b="0" l="0" r="0" t="0"/>
                <wp:wrapNone/>
                <wp:docPr id="2" name=""/>
                <a:graphic>
                  <a:graphicData uri="http://schemas.microsoft.com/office/word/2010/wordprocessingShape">
                    <wps:wsp>
                      <wps:cNvCnPr/>
                      <wps:spPr>
                        <a:xfrm>
                          <a:off x="2091009" y="3780000"/>
                          <a:ext cx="6509982" cy="0"/>
                        </a:xfrm>
                        <a:prstGeom prst="straightConnector1">
                          <a:avLst/>
                        </a:prstGeom>
                        <a:noFill/>
                        <a:ln cap="flat" cmpd="sng" w="9525">
                          <a:solidFill>
                            <a:schemeClr val="dk1"/>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-20635</wp:posOffset>
                </wp:positionH>
                <wp:positionV relativeFrom="paragraph">
                  <wp:posOffset>13653</wp:posOffset>
                </wp:positionV>
                <wp:extent cx="6519507" cy="22225"/>
                <wp:effectExtent b="0" l="0" r="0" t="0"/>
                <wp:wrapNone/>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519507" cy="22225"/>
                        </a:xfrm>
                        <a:prstGeom prst="rect"/>
                        <a:ln/>
                      </pic:spPr>
                    </pic:pic>
                  </a:graphicData>
                </a:graphic>
              </wp:anchor>
            </w:drawing>
          </mc:Fallback>
        </mc:AlternateContent>
      </w:r>
    </w:p>
    <w:tbl>
      <w:tblPr>
        <w:tblStyle w:val="Table1"/>
        <w:tblW w:w="1027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5"/>
        <w:gridCol w:w="1395"/>
        <w:gridCol w:w="405"/>
        <w:gridCol w:w="2520"/>
        <w:gridCol w:w="420"/>
        <w:gridCol w:w="2550"/>
        <w:gridCol w:w="465"/>
        <w:gridCol w:w="2115"/>
        <w:tblGridChange w:id="0">
          <w:tblGrid>
            <w:gridCol w:w="405"/>
            <w:gridCol w:w="1395"/>
            <w:gridCol w:w="405"/>
            <w:gridCol w:w="2520"/>
            <w:gridCol w:w="420"/>
            <w:gridCol w:w="2550"/>
            <w:gridCol w:w="465"/>
            <w:gridCol w:w="2115"/>
          </w:tblGrid>
        </w:tblGridChange>
      </w:tblGrid>
      <w:tr>
        <w:trPr>
          <w:cantSplit w:val="0"/>
          <w:trHeight w:val="525" w:hRule="atLeast"/>
          <w:tblHeader w:val="0"/>
        </w:trPr>
        <w:tc>
          <w:tcPr>
            <w:vAlign w:val="center"/>
          </w:tcPr>
          <w:p w:rsidR="00000000" w:rsidDel="00000000" w:rsidP="00000000" w:rsidRDefault="00000000" w:rsidRPr="00000000" w14:paraId="00000006">
            <w:pPr>
              <w:rPr/>
            </w:pPr>
            <w:r w:rsidDel="00000000" w:rsidR="00000000" w:rsidRPr="00000000">
              <w:rPr/>
              <w:drawing>
                <wp:inline distB="0" distT="0" distL="0" distR="0">
                  <wp:extent cx="180000" cy="180000"/>
                  <wp:effectExtent b="0" l="0" r="0" t="0"/>
                  <wp:docPr descr="Receiver with solid fill" id="9" name="image2.png"/>
                  <a:graphic>
                    <a:graphicData uri="http://schemas.openxmlformats.org/drawingml/2006/picture">
                      <pic:pic>
                        <pic:nvPicPr>
                          <pic:cNvPr descr="Receiver with solid fill" id="0" name="image2.png"/>
                          <pic:cNvPicPr preferRelativeResize="0"/>
                        </pic:nvPicPr>
                        <pic:blipFill>
                          <a:blip r:embed="rId8"/>
                          <a:srcRect b="0" l="0" r="0" t="0"/>
                          <a:stretch>
                            <a:fillRect/>
                          </a:stretch>
                        </pic:blipFill>
                        <pic:spPr>
                          <a:xfrm>
                            <a:off x="0" y="0"/>
                            <a:ext cx="180000" cy="18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7">
            <w:pPr>
              <w:rPr>
                <w:sz w:val="18"/>
                <w:szCs w:val="18"/>
              </w:rPr>
            </w:pPr>
            <w:r w:rsidDel="00000000" w:rsidR="00000000" w:rsidRPr="00000000">
              <w:rPr>
                <w:sz w:val="18"/>
                <w:szCs w:val="18"/>
                <w:rtl w:val="0"/>
              </w:rPr>
              <w:t xml:space="preserve">0433 408 311</w:t>
            </w:r>
          </w:p>
        </w:tc>
        <w:tc>
          <w:tcPr>
            <w:vAlign w:val="center"/>
          </w:tcPr>
          <w:p w:rsidR="00000000" w:rsidDel="00000000" w:rsidP="00000000" w:rsidRDefault="00000000" w:rsidRPr="00000000" w14:paraId="00000008">
            <w:pPr>
              <w:rPr/>
            </w:pPr>
            <w:r w:rsidDel="00000000" w:rsidR="00000000" w:rsidRPr="00000000">
              <w:rPr/>
              <w:drawing>
                <wp:inline distB="0" distT="0" distL="0" distR="0">
                  <wp:extent cx="176530" cy="17653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76530" cy="17653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9">
            <w:pPr>
              <w:rPr>
                <w:color w:val="000000"/>
                <w:sz w:val="18"/>
                <w:szCs w:val="18"/>
              </w:rPr>
            </w:pPr>
            <w:hyperlink r:id="rId10">
              <w:r w:rsidDel="00000000" w:rsidR="00000000" w:rsidRPr="00000000">
                <w:rPr>
                  <w:color w:val="0000ff"/>
                  <w:sz w:val="18"/>
                  <w:szCs w:val="18"/>
                  <w:u w:val="single"/>
                  <w:rtl w:val="0"/>
                </w:rPr>
                <w:t xml:space="preserve">ben_lewis_91@hotmail.com</w:t>
              </w:r>
            </w:hyperlink>
            <w:r w:rsidDel="00000000" w:rsidR="00000000" w:rsidRPr="00000000">
              <w:rPr>
                <w:color w:val="000000"/>
                <w:sz w:val="18"/>
                <w:szCs w:val="18"/>
                <w:rtl w:val="0"/>
              </w:rPr>
              <w:t xml:space="preserve"> </w:t>
            </w:r>
          </w:p>
        </w:tc>
        <w:tc>
          <w:tcPr>
            <w:vAlign w:val="center"/>
          </w:tcPr>
          <w:p w:rsidR="00000000" w:rsidDel="00000000" w:rsidP="00000000" w:rsidRDefault="00000000" w:rsidRPr="00000000" w14:paraId="0000000A">
            <w:pPr>
              <w:rPr>
                <w:color w:val="000000"/>
              </w:rPr>
            </w:pPr>
            <w:r w:rsidDel="00000000" w:rsidR="00000000" w:rsidRPr="00000000">
              <w:rPr>
                <w:color w:val="000000"/>
              </w:rPr>
              <w:drawing>
                <wp:inline distB="0" distT="0" distL="0" distR="0">
                  <wp:extent cx="180975" cy="180975"/>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80975" cy="1809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B">
            <w:pPr>
              <w:rPr>
                <w:color w:val="000000"/>
                <w:sz w:val="18"/>
                <w:szCs w:val="18"/>
              </w:rPr>
            </w:pPr>
            <w:hyperlink r:id="rId12">
              <w:r w:rsidDel="00000000" w:rsidR="00000000" w:rsidRPr="00000000">
                <w:rPr>
                  <w:color w:val="0000ff"/>
                  <w:sz w:val="18"/>
                  <w:szCs w:val="18"/>
                  <w:u w:val="single"/>
                  <w:rtl w:val="0"/>
                </w:rPr>
                <w:t xml:space="preserve">linkedin.com/in/benlewis91/</w:t>
              </w:r>
            </w:hyperlink>
            <w:r w:rsidDel="00000000" w:rsidR="00000000" w:rsidRPr="00000000">
              <w:rPr>
                <w:rtl w:val="0"/>
              </w:rPr>
            </w:r>
          </w:p>
        </w:tc>
        <w:tc>
          <w:tcPr>
            <w:vAlign w:val="center"/>
          </w:tcPr>
          <w:p w:rsidR="00000000" w:rsidDel="00000000" w:rsidP="00000000" w:rsidRDefault="00000000" w:rsidRPr="00000000" w14:paraId="0000000C">
            <w:pPr>
              <w:rPr>
                <w:sz w:val="18"/>
                <w:szCs w:val="18"/>
                <w:u w:val="single"/>
              </w:rPr>
            </w:pPr>
            <w:r w:rsidDel="00000000" w:rsidR="00000000" w:rsidRPr="00000000">
              <w:rPr>
                <w:sz w:val="18"/>
                <w:szCs w:val="18"/>
                <w:u w:val="single"/>
              </w:rPr>
              <w:drawing>
                <wp:inline distB="0" distT="0" distL="0" distR="0">
                  <wp:extent cx="198783" cy="19050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98783" cy="1905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D">
            <w:pPr>
              <w:rPr>
                <w:sz w:val="18"/>
                <w:szCs w:val="18"/>
                <w:u w:val="single"/>
              </w:rPr>
            </w:pPr>
            <w:hyperlink r:id="rId14">
              <w:r w:rsidDel="00000000" w:rsidR="00000000" w:rsidRPr="00000000">
                <w:rPr>
                  <w:color w:val="0000ff"/>
                  <w:sz w:val="18"/>
                  <w:szCs w:val="18"/>
                  <w:u w:val="single"/>
                  <w:rtl w:val="0"/>
                </w:rPr>
                <w:t xml:space="preserve">github.com/benLewisDev</w:t>
              </w:r>
            </w:hyperlink>
            <w:r w:rsidDel="00000000" w:rsidR="00000000" w:rsidRPr="00000000">
              <w:rPr>
                <w:sz w:val="18"/>
                <w:szCs w:val="18"/>
                <w:u w:val="single"/>
                <w:rtl w:val="0"/>
              </w:rPr>
              <w:t xml:space="preserve"> </w:t>
            </w:r>
          </w:p>
        </w:tc>
      </w:tr>
    </w:tbl>
    <w:p w:rsidR="00000000" w:rsidDel="00000000" w:rsidP="00000000" w:rsidRDefault="00000000" w:rsidRPr="00000000" w14:paraId="0000000E">
      <w:pPr>
        <w:spacing w:after="0" w:line="240" w:lineRule="auto"/>
        <w:rPr>
          <w:rFonts w:ascii="Roboto" w:cs="Roboto" w:eastAsia="Roboto" w:hAnsi="Roboto"/>
          <w:b w:val="1"/>
          <w:bCs w:val="1"/>
          <w:color w:val="000000"/>
          <w:sz w:val="26"/>
          <w:szCs w:val="26"/>
        </w:rPr>
      </w:pPr>
      <w:r w:rsidDel="00000000" w:rsidR="00000000" w:rsidRPr="00000000">
        <w:rPr>
          <w:rFonts w:ascii="Roboto" w:cs="Roboto" w:eastAsia="Roboto" w:hAnsi="Roboto"/>
          <w:b w:val="1"/>
          <w:bCs w:val="1"/>
          <w:color w:val="000000"/>
          <w:sz w:val="26"/>
          <w:szCs w:val="26"/>
          <w:rtl w:val="0"/>
        </w:rPr>
        <w:t xml:space="preserve">PROFESSIONAL SUMMARY</w:t>
      </w:r>
    </w:p>
    <w:p w:rsidR="00000000" w:rsidDel="00000000" w:rsidP="00000000" w:rsidRDefault="00000000" w:rsidRPr="00000000" w14:paraId="0000000F">
      <w:pPr>
        <w:spacing w:after="0" w:line="240" w:lineRule="auto"/>
        <w:rPr>
          <w:rFonts w:ascii="Roboto" w:cs="Roboto" w:eastAsia="Roboto" w:hAnsi="Robo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-20635</wp:posOffset>
                </wp:positionH>
                <wp:positionV relativeFrom="paragraph">
                  <wp:posOffset>13653</wp:posOffset>
                </wp:positionV>
                <wp:extent cx="6519507" cy="22225"/>
                <wp:effectExtent b="0" l="0" r="0" t="0"/>
                <wp:wrapNone/>
                <wp:docPr id="4" name=""/>
                <a:graphic>
                  <a:graphicData uri="http://schemas.microsoft.com/office/word/2010/wordprocessingShape">
                    <wps:wsp>
                      <wps:cNvCnPr/>
                      <wps:spPr>
                        <a:xfrm>
                          <a:off x="2091009" y="3780000"/>
                          <a:ext cx="6509982" cy="0"/>
                        </a:xfrm>
                        <a:prstGeom prst="straightConnector1">
                          <a:avLst/>
                        </a:prstGeom>
                        <a:noFill/>
                        <a:ln cap="flat" cmpd="sng" w="9525">
                          <a:solidFill>
                            <a:schemeClr val="dk1"/>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-20635</wp:posOffset>
                </wp:positionH>
                <wp:positionV relativeFrom="paragraph">
                  <wp:posOffset>13653</wp:posOffset>
                </wp:positionV>
                <wp:extent cx="6519507" cy="22225"/>
                <wp:effectExtent b="0" l="0" r="0" t="0"/>
                <wp:wrapNone/>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519507" cy="22225"/>
                        </a:xfrm>
                        <a:prstGeom prst="rect"/>
                        <a:ln/>
                      </pic:spPr>
                    </pic:pic>
                  </a:graphicData>
                </a:graphic>
              </wp:anchor>
            </w:drawing>
          </mc:Fallback>
        </mc:AlternateContent>
      </w:r>
    </w:p>
    <w:p w:rsidR="00000000" w:rsidDel="00000000" w:rsidP="00000000" w:rsidRDefault="00000000" w:rsidRPr="00000000" w14:paraId="00000010">
      <w:pPr>
        <w:rPr/>
      </w:pPr>
      <w:r w:rsidDel="00000000" w:rsidR="00000000" w:rsidRPr="00000000">
        <w:rPr>
          <w:rtl w:val="0"/>
        </w:rPr>
        <w:t xml:space="preserve">Cloud and DevOps Engineer with experience delivering secure cloud platforms, Infrastructure as Code, Linux administration, and production support across government, Defence, and enterprise environments.</w:t>
      </w:r>
    </w:p>
    <w:p w:rsidR="00000000" w:rsidDel="00000000" w:rsidP="00000000" w:rsidRDefault="00000000" w:rsidRPr="00000000" w14:paraId="00000011">
      <w:pPr>
        <w:spacing w:after="0" w:lineRule="auto"/>
        <w:rPr/>
      </w:pPr>
      <w:r w:rsidDel="00000000" w:rsidR="00000000" w:rsidRPr="00000000">
        <w:rPr>
          <w:rtl w:val="0"/>
        </w:rPr>
        <w:t xml:space="preserve">Strong background in AWS, Terraform, Kubernetes, automation, incident response, and stakeholder collaboration, with a disciplined, solutions-focused approach to reliable, secure, and highly available operations.</w:t>
      </w:r>
    </w:p>
    <w:p w:rsidR="00000000" w:rsidDel="00000000" w:rsidP="00000000" w:rsidRDefault="00000000" w:rsidRPr="00000000" w14:paraId="00000012">
      <w:pPr>
        <w:spacing w:after="0" w:line="240" w:lineRule="auto"/>
        <w:rPr>
          <w:sz w:val="21"/>
          <w:szCs w:val="21"/>
        </w:rPr>
      </w:pPr>
      <w:r w:rsidDel="00000000" w:rsidR="00000000" w:rsidRPr="00000000">
        <w:rPr>
          <w:rtl w:val="0"/>
        </w:rPr>
      </w:r>
    </w:p>
    <w:p w:rsidR="00000000" w:rsidDel="00000000" w:rsidP="00000000" w:rsidRDefault="00000000" w:rsidRPr="00000000" w14:paraId="00000013">
      <w:pPr>
        <w:spacing w:after="0" w:line="240" w:lineRule="auto"/>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EDUCATION AND QUALIFICATIONS</w:t>
      </w:r>
    </w:p>
    <w:p w:rsidR="00000000" w:rsidDel="00000000" w:rsidP="00000000" w:rsidRDefault="00000000" w:rsidRPr="00000000" w14:paraId="00000014">
      <w:pPr>
        <w:spacing w:after="0" w:line="240" w:lineRule="auto"/>
        <w:rPr>
          <w:rFonts w:ascii="Roboto" w:cs="Roboto" w:eastAsia="Roboto" w:hAnsi="Robo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-20635</wp:posOffset>
                </wp:positionH>
                <wp:positionV relativeFrom="paragraph">
                  <wp:posOffset>13653</wp:posOffset>
                </wp:positionV>
                <wp:extent cx="6519507" cy="22225"/>
                <wp:effectExtent b="0" l="0" r="0" t="0"/>
                <wp:wrapNone/>
                <wp:docPr id="1" name=""/>
                <a:graphic>
                  <a:graphicData uri="http://schemas.microsoft.com/office/word/2010/wordprocessingShape">
                    <wps:wsp>
                      <wps:cNvCnPr/>
                      <wps:spPr>
                        <a:xfrm>
                          <a:off x="2091009" y="3780000"/>
                          <a:ext cx="6509982" cy="0"/>
                        </a:xfrm>
                        <a:prstGeom prst="straightConnector1">
                          <a:avLst/>
                        </a:prstGeom>
                        <a:noFill/>
                        <a:ln cap="flat" cmpd="sng" w="9525">
                          <a:solidFill>
                            <a:schemeClr val="dk1"/>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-20635</wp:posOffset>
                </wp:positionH>
                <wp:positionV relativeFrom="paragraph">
                  <wp:posOffset>13653</wp:posOffset>
                </wp:positionV>
                <wp:extent cx="6519507" cy="22225"/>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519507" cy="22225"/>
                        </a:xfrm>
                        <a:prstGeom prst="rect"/>
                        <a:ln/>
                      </pic:spPr>
                    </pic:pic>
                  </a:graphicData>
                </a:graphic>
              </wp:anchor>
            </w:drawing>
          </mc:Fallback>
        </mc:AlternateContent>
      </w:r>
    </w:p>
    <w:p w:rsidR="00000000" w:rsidDel="00000000" w:rsidP="00000000" w:rsidRDefault="00000000" w:rsidRPr="00000000" w14:paraId="00000015">
      <w:pPr>
        <w:spacing w:after="0" w:line="276" w:lineRule="auto"/>
        <w:rPr>
          <w:sz w:val="21"/>
          <w:szCs w:val="21"/>
        </w:rPr>
      </w:pPr>
      <w:r w:rsidDel="00000000" w:rsidR="00000000" w:rsidRPr="00000000">
        <w:rPr>
          <w:b w:val="1"/>
          <w:bCs w:val="1"/>
          <w:sz w:val="21"/>
          <w:szCs w:val="21"/>
          <w:rtl w:val="0"/>
        </w:rPr>
        <w:t xml:space="preserve">AWS Cloud Practitioner | </w:t>
      </w:r>
      <w:r w:rsidDel="00000000" w:rsidR="00000000" w:rsidRPr="00000000">
        <w:rPr>
          <w:sz w:val="21"/>
          <w:szCs w:val="21"/>
          <w:rtl w:val="0"/>
        </w:rPr>
        <w:t xml:space="preserve">AWS Certifications (2024)</w:t>
      </w:r>
    </w:p>
    <w:p w:rsidR="00000000" w:rsidDel="00000000" w:rsidP="00000000" w:rsidRDefault="00000000" w:rsidRPr="00000000" w14:paraId="00000016">
      <w:pPr>
        <w:spacing w:after="0" w:line="276" w:lineRule="auto"/>
        <w:rPr>
          <w:sz w:val="21"/>
          <w:szCs w:val="21"/>
        </w:rPr>
      </w:pPr>
      <w:r w:rsidDel="00000000" w:rsidR="00000000" w:rsidRPr="00000000">
        <w:rPr>
          <w:b w:val="1"/>
          <w:bCs w:val="1"/>
          <w:sz w:val="21"/>
          <w:szCs w:val="21"/>
          <w:rtl w:val="0"/>
        </w:rPr>
        <w:t xml:space="preserve">AWS Certified Solutions Architect – Associate | </w:t>
      </w:r>
      <w:r w:rsidDel="00000000" w:rsidR="00000000" w:rsidRPr="00000000">
        <w:rPr>
          <w:sz w:val="21"/>
          <w:szCs w:val="21"/>
          <w:rtl w:val="0"/>
        </w:rPr>
        <w:t xml:space="preserve">AWS Certifications (2023)</w:t>
      </w:r>
    </w:p>
    <w:p w:rsidR="00000000" w:rsidDel="00000000" w:rsidP="00000000" w:rsidRDefault="00000000" w:rsidRPr="00000000" w14:paraId="00000017">
      <w:pPr>
        <w:spacing w:after="0" w:line="276" w:lineRule="auto"/>
        <w:rPr>
          <w:sz w:val="21"/>
          <w:szCs w:val="21"/>
          <w:shd w:fill="auto" w:val="clear"/>
        </w:rPr>
      </w:pPr>
      <w:r w:rsidDel="00000000" w:rsidR="00000000" w:rsidRPr="00000000">
        <w:rPr>
          <w:b w:val="1"/>
          <w:bCs w:val="1"/>
          <w:sz w:val="21"/>
          <w:szCs w:val="21"/>
          <w:rtl w:val="0"/>
        </w:rPr>
        <w:t xml:space="preserve">Microsoft Certified: AZ900 – Azure Fundamentals | </w:t>
      </w:r>
      <w:r w:rsidDel="00000000" w:rsidR="00000000" w:rsidRPr="00000000">
        <w:rPr>
          <w:sz w:val="21"/>
          <w:szCs w:val="21"/>
          <w:rtl w:val="0"/>
        </w:rPr>
        <w:t xml:space="preserve">Microsoft Learn (2023)</w:t>
      </w:r>
      <w:r w:rsidDel="00000000" w:rsidR="00000000" w:rsidRPr="00000000">
        <w:rPr>
          <w:rtl w:val="0"/>
        </w:rPr>
      </w:r>
    </w:p>
    <w:p w:rsidR="00000000" w:rsidDel="00000000" w:rsidP="00000000" w:rsidRDefault="00000000" w:rsidRPr="00000000" w14:paraId="00000018">
      <w:pPr>
        <w:spacing w:after="0" w:line="276" w:lineRule="auto"/>
        <w:rPr>
          <w:sz w:val="21"/>
          <w:szCs w:val="21"/>
        </w:rPr>
      </w:pPr>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ffffff" w:space="0" w:sz="6" w:val="single"/>
          <w:right w:color="000000" w:space="0" w:sz="0" w:val="none"/>
        </w:pBdr>
        <w:spacing w:after="0" w:before="0" w:lineRule="auto"/>
        <w:ind w:left="0" w:right="0" w:firstLine="0"/>
        <w:jc w:val="left"/>
        <w:rPr>
          <w:rFonts w:ascii="Adwaita Sans" w:cs="Adwaita Sans" w:eastAsia="Adwaita Sans" w:hAnsi="Adwaita Sans"/>
          <w:b w:val="1"/>
          <w:bCs w:val="1"/>
          <w:smallCaps w:val="1"/>
          <w:sz w:val="26"/>
          <w:szCs w:val="26"/>
        </w:rPr>
      </w:pPr>
      <w:r w:rsidDel="00000000" w:rsidR="00000000" w:rsidRPr="00000000">
        <w:rPr>
          <w:rFonts w:ascii="Roboto" w:cs="Roboto" w:eastAsia="Roboto" w:hAnsi="Roboto"/>
          <w:b w:val="1"/>
          <w:bCs w:val="1"/>
          <w:sz w:val="26"/>
          <w:szCs w:val="26"/>
          <w:rtl w:val="0"/>
        </w:rPr>
        <w:t xml:space="preserve">KEY SKILLS AND EXPERTISE</w:t>
      </w:r>
      <w:r w:rsidDel="00000000" w:rsidR="00000000" w:rsidRPr="00000000">
        <w:rPr>
          <w:rtl w:val="0"/>
        </w:rPr>
      </w:r>
    </w:p>
    <w:p w:rsidR="00000000" w:rsidDel="00000000" w:rsidP="00000000" w:rsidRDefault="00000000" w:rsidRPr="00000000" w14:paraId="0000001A">
      <w:pPr>
        <w:spacing w:after="0" w:line="240" w:lineRule="auto"/>
        <w:rPr>
          <w:rFonts w:ascii="Roboto" w:cs="Roboto" w:eastAsia="Roboto" w:hAnsi="Roboto"/>
        </w:rPr>
        <w:sectPr>
          <w:pgSz w:h="16838" w:w="11906" w:orient="portrait"/>
          <w:pgMar w:bottom="284" w:top="619" w:left="993" w:right="707" w:header="708" w:footer="708"/>
          <w:pgNumType w:start="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-19998</wp:posOffset>
                </wp:positionH>
                <wp:positionV relativeFrom="paragraph">
                  <wp:posOffset>15558</wp:posOffset>
                </wp:positionV>
                <wp:extent cx="6518910" cy="22225"/>
                <wp:effectExtent b="0" l="0" r="0" t="0"/>
                <wp:wrapNone/>
                <wp:docPr id="6" name=""/>
                <a:graphic>
                  <a:graphicData uri="http://schemas.microsoft.com/office/word/2010/wordprocessingShape">
                    <wps:wsp>
                      <wps:cNvCnPr/>
                      <wps:spPr>
                        <a:xfrm>
                          <a:off x="2091308" y="3780000"/>
                          <a:ext cx="6509385" cy="0"/>
                        </a:xfrm>
                        <a:prstGeom prst="straightConnector1">
                          <a:avLst/>
                        </a:prstGeom>
                        <a:noFill/>
                        <a:ln cap="flat" cmpd="sng" w="9525">
                          <a:solidFill>
                            <a:schemeClr val="dk1"/>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-19998</wp:posOffset>
                </wp:positionH>
                <wp:positionV relativeFrom="paragraph">
                  <wp:posOffset>15558</wp:posOffset>
                </wp:positionV>
                <wp:extent cx="6518910" cy="22225"/>
                <wp:effectExtent b="0" l="0" r="0" t="0"/>
                <wp:wrapNone/>
                <wp:docPr id="6"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518910" cy="22225"/>
                        </a:xfrm>
                        <a:prstGeom prst="rect"/>
                        <a:ln/>
                      </pic:spPr>
                    </pic:pic>
                  </a:graphicData>
                </a:graphic>
              </wp:anchor>
            </w:drawing>
          </mc:Fallback>
        </mc:AlternateContent>
      </w:r>
    </w:p>
    <w:p w:rsidR="00000000" w:rsidDel="00000000" w:rsidP="00000000" w:rsidRDefault="00000000" w:rsidRPr="00000000" w14:paraId="0000001B">
      <w:pPr>
        <w:widowControl w:val="0"/>
        <w:pBdr>
          <w:top w:color="000000" w:space="0" w:sz="0" w:val="none"/>
          <w:left w:color="000000" w:space="0" w:sz="0" w:val="none"/>
          <w:bottom w:color="000000" w:space="0" w:sz="0" w:val="none"/>
          <w:right w:color="000000" w:space="0" w:sz="0" w:val="none"/>
          <w:between w:color="000000" w:space="0" w:sz="0" w:val="none"/>
        </w:pBdr>
        <w:spacing w:after="0" w:line="276" w:lineRule="auto"/>
        <w:rPr>
          <w:rFonts w:ascii="Roboto" w:cs="Roboto" w:eastAsia="Roboto" w:hAnsi="Roboto"/>
          <w:sz w:val="4"/>
          <w:szCs w:val="4"/>
        </w:rPr>
      </w:pPr>
      <w:r w:rsidDel="00000000" w:rsidR="00000000" w:rsidRPr="00000000">
        <w:rPr>
          <w:rtl w:val="0"/>
        </w:rPr>
      </w:r>
    </w:p>
    <w:tbl>
      <w:tblPr>
        <w:tblStyle w:val="Table2"/>
        <w:tblW w:w="1020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39"/>
        <w:gridCol w:w="6662"/>
        <w:tblGridChange w:id="0">
          <w:tblGrid>
            <w:gridCol w:w="3539"/>
            <w:gridCol w:w="6662"/>
          </w:tblGrid>
        </w:tblGridChange>
      </w:tblGrid>
      <w:tr>
        <w:trPr>
          <w:cantSplit w:val="0"/>
          <w:trHeight w:val="674" w:hRule="atLeast"/>
          <w:tblHeader w:val="0"/>
        </w:trPr>
        <w:tc>
          <w:tcPr/>
          <w:p w:rsidR="00000000" w:rsidDel="00000000" w:rsidP="00000000" w:rsidRDefault="00000000" w:rsidRPr="00000000" w14:paraId="0000001C">
            <w:pPr>
              <w:rPr>
                <w:b w:val="1"/>
                <w:bCs w:val="1"/>
                <w:sz w:val="21"/>
                <w:szCs w:val="21"/>
              </w:rPr>
            </w:pPr>
            <w:r w:rsidDel="00000000" w:rsidR="00000000" w:rsidRPr="00000000">
              <w:rPr>
                <w:b w:val="1"/>
                <w:bCs w:val="1"/>
                <w:sz w:val="21"/>
                <w:szCs w:val="21"/>
                <w:rtl w:val="0"/>
              </w:rPr>
              <w:t xml:space="preserve">Cloud Technologies</w:t>
            </w:r>
          </w:p>
        </w:tc>
        <w:tc>
          <w:tcPr/>
          <w:p w:rsidR="00000000" w:rsidDel="00000000" w:rsidP="00000000" w:rsidRDefault="00000000" w:rsidRPr="00000000" w14:paraId="0000001D">
            <w:pPr>
              <w:rPr>
                <w:sz w:val="21"/>
                <w:szCs w:val="21"/>
              </w:rPr>
            </w:pPr>
            <w:r w:rsidDel="00000000" w:rsidR="00000000" w:rsidRPr="00000000">
              <w:rPr>
                <w:sz w:val="21"/>
                <w:szCs w:val="21"/>
                <w:rtl w:val="0"/>
              </w:rPr>
              <w:t xml:space="preserve">AWS (EC2, RDS, Lambda, CloudFormation, CodeCommit, CloudWatch, ElastiCache, Athena), Microsoft Azure</w:t>
            </w:r>
          </w:p>
        </w:tc>
      </w:tr>
      <w:tr>
        <w:trPr>
          <w:cantSplit w:val="0"/>
          <w:trHeight w:val="466.64184570312494" w:hRule="atLeast"/>
          <w:tblHeader w:val="0"/>
        </w:trPr>
        <w:tc>
          <w:tcPr/>
          <w:p w:rsidR="00000000" w:rsidDel="00000000" w:rsidP="00000000" w:rsidRDefault="00000000" w:rsidRPr="00000000" w14:paraId="0000001E">
            <w:pPr>
              <w:rPr>
                <w:b w:val="1"/>
                <w:bCs w:val="1"/>
                <w:sz w:val="21"/>
                <w:szCs w:val="21"/>
              </w:rPr>
            </w:pPr>
            <w:r w:rsidDel="00000000" w:rsidR="00000000" w:rsidRPr="00000000">
              <w:rPr>
                <w:b w:val="1"/>
                <w:bCs w:val="1"/>
                <w:sz w:val="21"/>
                <w:szCs w:val="21"/>
                <w:rtl w:val="0"/>
              </w:rPr>
              <w:t xml:space="preserve">Infrastructure as Code</w:t>
            </w:r>
          </w:p>
        </w:tc>
        <w:tc>
          <w:tcPr/>
          <w:p w:rsidR="00000000" w:rsidDel="00000000" w:rsidP="00000000" w:rsidRDefault="00000000" w:rsidRPr="00000000" w14:paraId="0000001F">
            <w:pPr>
              <w:rPr>
                <w:sz w:val="21"/>
                <w:szCs w:val="21"/>
              </w:rPr>
            </w:pPr>
            <w:r w:rsidDel="00000000" w:rsidR="00000000" w:rsidRPr="00000000">
              <w:rPr>
                <w:sz w:val="21"/>
                <w:szCs w:val="21"/>
                <w:rtl w:val="0"/>
              </w:rPr>
              <w:t xml:space="preserve">Terraform, AWS CloudFormation</w:t>
            </w:r>
          </w:p>
        </w:tc>
      </w:tr>
      <w:tr>
        <w:trPr>
          <w:cantSplit w:val="0"/>
          <w:trHeight w:val="567" w:hRule="atLeast"/>
          <w:tblHeader w:val="0"/>
        </w:trPr>
        <w:tc>
          <w:tcPr/>
          <w:p w:rsidR="00000000" w:rsidDel="00000000" w:rsidP="00000000" w:rsidRDefault="00000000" w:rsidRPr="00000000" w14:paraId="00000020">
            <w:pPr>
              <w:rPr>
                <w:b w:val="1"/>
                <w:bCs w:val="1"/>
                <w:sz w:val="21"/>
                <w:szCs w:val="21"/>
              </w:rPr>
            </w:pPr>
            <w:r w:rsidDel="00000000" w:rsidR="00000000" w:rsidRPr="00000000">
              <w:rPr>
                <w:b w:val="1"/>
                <w:bCs w:val="1"/>
                <w:sz w:val="21"/>
                <w:szCs w:val="21"/>
                <w:rtl w:val="0"/>
              </w:rPr>
              <w:t xml:space="preserve">Containers &amp; Orchestration</w:t>
            </w:r>
          </w:p>
        </w:tc>
        <w:tc>
          <w:tcPr/>
          <w:p w:rsidR="00000000" w:rsidDel="00000000" w:rsidP="00000000" w:rsidRDefault="00000000" w:rsidRPr="00000000" w14:paraId="00000021">
            <w:pPr>
              <w:rPr>
                <w:sz w:val="21"/>
                <w:szCs w:val="21"/>
              </w:rPr>
            </w:pPr>
            <w:r w:rsidDel="00000000" w:rsidR="00000000" w:rsidRPr="00000000">
              <w:rPr>
                <w:sz w:val="21"/>
                <w:szCs w:val="21"/>
                <w:rtl w:val="0"/>
              </w:rPr>
              <w:t xml:space="preserve">Docker, Kubernetes, EKS</w:t>
            </w:r>
          </w:p>
        </w:tc>
      </w:tr>
      <w:tr>
        <w:trPr>
          <w:cantSplit w:val="0"/>
          <w:trHeight w:val="567" w:hRule="atLeast"/>
          <w:tblHeader w:val="0"/>
        </w:trPr>
        <w:tc>
          <w:tcPr/>
          <w:p w:rsidR="00000000" w:rsidDel="00000000" w:rsidP="00000000" w:rsidRDefault="00000000" w:rsidRPr="00000000" w14:paraId="00000022">
            <w:pPr>
              <w:rPr>
                <w:b w:val="1"/>
                <w:bCs w:val="1"/>
                <w:sz w:val="21"/>
                <w:szCs w:val="21"/>
              </w:rPr>
            </w:pPr>
            <w:r w:rsidDel="00000000" w:rsidR="00000000" w:rsidRPr="00000000">
              <w:rPr>
                <w:b w:val="1"/>
                <w:bCs w:val="1"/>
                <w:sz w:val="21"/>
                <w:szCs w:val="21"/>
                <w:rtl w:val="0"/>
              </w:rPr>
              <w:t xml:space="preserve">Operating Systems</w:t>
            </w:r>
          </w:p>
        </w:tc>
        <w:tc>
          <w:tcPr/>
          <w:p w:rsidR="00000000" w:rsidDel="00000000" w:rsidP="00000000" w:rsidRDefault="00000000" w:rsidRPr="00000000" w14:paraId="00000023">
            <w:pPr>
              <w:rPr>
                <w:sz w:val="21"/>
                <w:szCs w:val="21"/>
              </w:rPr>
            </w:pPr>
            <w:r w:rsidDel="00000000" w:rsidR="00000000" w:rsidRPr="00000000">
              <w:rPr>
                <w:sz w:val="21"/>
                <w:szCs w:val="21"/>
                <w:rtl w:val="0"/>
              </w:rPr>
              <w:t xml:space="preserve">Linux (RHEL), Windows</w:t>
            </w:r>
          </w:p>
        </w:tc>
      </w:tr>
      <w:tr>
        <w:trPr>
          <w:cantSplit w:val="0"/>
          <w:trHeight w:val="567" w:hRule="atLeast"/>
          <w:tblHeader w:val="0"/>
        </w:trPr>
        <w:tc>
          <w:tcPr/>
          <w:p w:rsidR="00000000" w:rsidDel="00000000" w:rsidP="00000000" w:rsidRDefault="00000000" w:rsidRPr="00000000" w14:paraId="00000024">
            <w:pPr>
              <w:rPr>
                <w:b w:val="1"/>
                <w:bCs w:val="1"/>
                <w:sz w:val="21"/>
                <w:szCs w:val="21"/>
              </w:rPr>
            </w:pPr>
            <w:r w:rsidDel="00000000" w:rsidR="00000000" w:rsidRPr="00000000">
              <w:rPr>
                <w:b w:val="1"/>
                <w:bCs w:val="1"/>
                <w:sz w:val="21"/>
                <w:szCs w:val="21"/>
                <w:rtl w:val="0"/>
              </w:rPr>
              <w:t xml:space="preserve">Version Control &amp; CI/CD</w:t>
            </w:r>
          </w:p>
        </w:tc>
        <w:tc>
          <w:tcPr/>
          <w:p w:rsidR="00000000" w:rsidDel="00000000" w:rsidP="00000000" w:rsidRDefault="00000000" w:rsidRPr="00000000" w14:paraId="00000025">
            <w:pPr>
              <w:rPr>
                <w:sz w:val="21"/>
                <w:szCs w:val="21"/>
              </w:rPr>
            </w:pPr>
            <w:r w:rsidDel="00000000" w:rsidR="00000000" w:rsidRPr="00000000">
              <w:rPr>
                <w:sz w:val="21"/>
                <w:szCs w:val="21"/>
                <w:rtl w:val="0"/>
              </w:rPr>
              <w:t xml:space="preserve">Git, GitLab, GitHub, AWS CodeCommit</w:t>
            </w:r>
          </w:p>
        </w:tc>
      </w:tr>
      <w:tr>
        <w:trPr>
          <w:cantSplit w:val="0"/>
          <w:trHeight w:val="567" w:hRule="atLeast"/>
          <w:tblHeader w:val="0"/>
        </w:trPr>
        <w:tc>
          <w:tcPr/>
          <w:p w:rsidR="00000000" w:rsidDel="00000000" w:rsidP="00000000" w:rsidRDefault="00000000" w:rsidRPr="00000000" w14:paraId="00000026">
            <w:pPr>
              <w:rPr>
                <w:b w:val="1"/>
                <w:bCs w:val="1"/>
                <w:sz w:val="21"/>
                <w:szCs w:val="21"/>
              </w:rPr>
            </w:pPr>
            <w:r w:rsidDel="00000000" w:rsidR="00000000" w:rsidRPr="00000000">
              <w:rPr>
                <w:b w:val="1"/>
                <w:bCs w:val="1"/>
                <w:sz w:val="21"/>
                <w:szCs w:val="21"/>
                <w:rtl w:val="0"/>
              </w:rPr>
              <w:t xml:space="preserve">Programming &amp; Scripting</w:t>
            </w:r>
          </w:p>
        </w:tc>
        <w:tc>
          <w:tcPr/>
          <w:p w:rsidR="00000000" w:rsidDel="00000000" w:rsidP="00000000" w:rsidRDefault="00000000" w:rsidRPr="00000000" w14:paraId="00000027">
            <w:pPr>
              <w:rPr>
                <w:sz w:val="21"/>
                <w:szCs w:val="21"/>
              </w:rPr>
            </w:pPr>
            <w:r w:rsidDel="00000000" w:rsidR="00000000" w:rsidRPr="00000000">
              <w:rPr>
                <w:sz w:val="21"/>
                <w:szCs w:val="21"/>
                <w:rtl w:val="0"/>
              </w:rPr>
              <w:t xml:space="preserve">Bash, Python, Go</w:t>
            </w:r>
          </w:p>
        </w:tc>
      </w:tr>
      <w:tr>
        <w:trPr>
          <w:cantSplit w:val="0"/>
          <w:trHeight w:val="567" w:hRule="atLeast"/>
          <w:tblHeader w:val="0"/>
        </w:trPr>
        <w:tc>
          <w:tcPr/>
          <w:p w:rsidR="00000000" w:rsidDel="00000000" w:rsidP="00000000" w:rsidRDefault="00000000" w:rsidRPr="00000000" w14:paraId="00000028">
            <w:pPr>
              <w:rPr>
                <w:b w:val="1"/>
                <w:bCs w:val="1"/>
                <w:sz w:val="21"/>
                <w:szCs w:val="21"/>
              </w:rPr>
            </w:pPr>
            <w:r w:rsidDel="00000000" w:rsidR="00000000" w:rsidRPr="00000000">
              <w:rPr>
                <w:b w:val="1"/>
                <w:bCs w:val="1"/>
                <w:sz w:val="21"/>
                <w:szCs w:val="21"/>
                <w:rtl w:val="0"/>
              </w:rPr>
              <w:t xml:space="preserve">Databases</w:t>
            </w:r>
          </w:p>
        </w:tc>
        <w:tc>
          <w:tcPr/>
          <w:p w:rsidR="00000000" w:rsidDel="00000000" w:rsidP="00000000" w:rsidRDefault="00000000" w:rsidRPr="00000000" w14:paraId="00000029">
            <w:pPr>
              <w:rPr>
                <w:sz w:val="21"/>
                <w:szCs w:val="21"/>
              </w:rPr>
            </w:pPr>
            <w:r w:rsidDel="00000000" w:rsidR="00000000" w:rsidRPr="00000000">
              <w:rPr>
                <w:sz w:val="21"/>
                <w:szCs w:val="21"/>
                <w:rtl w:val="0"/>
              </w:rPr>
              <w:t xml:space="preserve">Amazon RDS, SQL, Amazon Athena</w:t>
            </w:r>
          </w:p>
        </w:tc>
      </w:tr>
      <w:tr>
        <w:trPr>
          <w:cantSplit w:val="0"/>
          <w:trHeight w:val="675" w:hRule="atLeast"/>
          <w:tblHeader w:val="0"/>
        </w:trPr>
        <w:tc>
          <w:tcPr/>
          <w:p w:rsidR="00000000" w:rsidDel="00000000" w:rsidP="00000000" w:rsidRDefault="00000000" w:rsidRPr="00000000" w14:paraId="0000002A">
            <w:pPr>
              <w:rPr>
                <w:b w:val="1"/>
                <w:bCs w:val="1"/>
                <w:sz w:val="21"/>
                <w:szCs w:val="21"/>
              </w:rPr>
            </w:pPr>
            <w:r w:rsidDel="00000000" w:rsidR="00000000" w:rsidRPr="00000000">
              <w:rPr>
                <w:b w:val="1"/>
                <w:bCs w:val="1"/>
                <w:sz w:val="21"/>
                <w:szCs w:val="21"/>
                <w:rtl w:val="0"/>
              </w:rPr>
              <w:t xml:space="preserve">Monitoring &amp; Operations</w:t>
            </w:r>
          </w:p>
        </w:tc>
        <w:tc>
          <w:tcPr/>
          <w:p w:rsidR="00000000" w:rsidDel="00000000" w:rsidP="00000000" w:rsidRDefault="00000000" w:rsidRPr="00000000" w14:paraId="0000002B">
            <w:pPr>
              <w:rPr>
                <w:sz w:val="21"/>
                <w:szCs w:val="21"/>
              </w:rPr>
            </w:pPr>
            <w:r w:rsidDel="00000000" w:rsidR="00000000" w:rsidRPr="00000000">
              <w:rPr>
                <w:sz w:val="21"/>
                <w:szCs w:val="21"/>
                <w:rtl w:val="0"/>
              </w:rPr>
              <w:t xml:space="preserve">Amazon CloudWatch, Incident Management, Production Support, System Monitoring</w:t>
            </w:r>
          </w:p>
        </w:tc>
      </w:tr>
      <w:tr>
        <w:trPr>
          <w:cantSplit w:val="0"/>
          <w:trHeight w:val="905" w:hRule="atLeast"/>
          <w:tblHeader w:val="0"/>
        </w:trPr>
        <w:tc>
          <w:tcPr/>
          <w:p w:rsidR="00000000" w:rsidDel="00000000" w:rsidP="00000000" w:rsidRDefault="00000000" w:rsidRPr="00000000" w14:paraId="0000002C">
            <w:pPr>
              <w:rPr>
                <w:b w:val="1"/>
                <w:bCs w:val="1"/>
                <w:sz w:val="21"/>
                <w:szCs w:val="21"/>
              </w:rPr>
            </w:pPr>
            <w:r w:rsidDel="00000000" w:rsidR="00000000" w:rsidRPr="00000000">
              <w:rPr>
                <w:b w:val="1"/>
                <w:bCs w:val="1"/>
                <w:sz w:val="21"/>
                <w:szCs w:val="21"/>
                <w:rtl w:val="0"/>
              </w:rPr>
              <w:t xml:space="preserve">DevOps &amp; Engineering Practices</w:t>
            </w:r>
          </w:p>
        </w:tc>
        <w:tc>
          <w:tcPr/>
          <w:p w:rsidR="00000000" w:rsidDel="00000000" w:rsidP="00000000" w:rsidRDefault="00000000" w:rsidRPr="00000000" w14:paraId="0000002D">
            <w:pPr>
              <w:rPr>
                <w:sz w:val="21"/>
                <w:szCs w:val="21"/>
              </w:rPr>
            </w:pPr>
            <w:r w:rsidDel="00000000" w:rsidR="00000000" w:rsidRPr="00000000">
              <w:rPr>
                <w:sz w:val="21"/>
                <w:szCs w:val="21"/>
                <w:rtl w:val="0"/>
              </w:rPr>
              <w:t xml:space="preserve">Platform Engineering, Infrastructure Automation, Cloud Migration, CI/CD, Technical Documentation, Secure Development, Stakeholder Engagement, Logging, Metrics</w:t>
            </w:r>
          </w:p>
        </w:tc>
      </w:tr>
      <w:tr>
        <w:trPr>
          <w:cantSplit w:val="0"/>
          <w:trHeight w:val="904" w:hRule="atLeast"/>
          <w:tblHeader w:val="0"/>
        </w:trPr>
        <w:tc>
          <w:tcPr/>
          <w:p w:rsidR="00000000" w:rsidDel="00000000" w:rsidP="00000000" w:rsidRDefault="00000000" w:rsidRPr="00000000" w14:paraId="0000002E">
            <w:pPr>
              <w:rPr>
                <w:b w:val="1"/>
                <w:bCs w:val="1"/>
                <w:sz w:val="21"/>
                <w:szCs w:val="21"/>
              </w:rPr>
            </w:pPr>
            <w:r w:rsidDel="00000000" w:rsidR="00000000" w:rsidRPr="00000000">
              <w:rPr>
                <w:b w:val="1"/>
                <w:bCs w:val="1"/>
                <w:sz w:val="21"/>
                <w:szCs w:val="21"/>
                <w:rtl w:val="0"/>
              </w:rPr>
              <w:t xml:space="preserve">Soft Skills</w:t>
            </w:r>
          </w:p>
        </w:tc>
        <w:tc>
          <w:tcPr/>
          <w:p w:rsidR="00000000" w:rsidDel="00000000" w:rsidP="00000000" w:rsidRDefault="00000000" w:rsidRPr="00000000" w14:paraId="0000002F">
            <w:pPr>
              <w:rPr>
                <w:sz w:val="21"/>
                <w:szCs w:val="21"/>
              </w:rPr>
            </w:pPr>
            <w:r w:rsidDel="00000000" w:rsidR="00000000" w:rsidRPr="00000000">
              <w:rPr>
                <w:sz w:val="21"/>
                <w:szCs w:val="21"/>
                <w:rtl w:val="0"/>
              </w:rPr>
              <w:t xml:space="preserve">Excellent Communication, Cross-functional collaboration, Problem-solving, Willingness to learn, Self-direction, Adaptability, Technical communication, Teamwork, Initiative, Ownership and Accountability</w:t>
            </w:r>
          </w:p>
        </w:tc>
      </w:tr>
    </w:tbl>
    <w:p w:rsidR="00000000" w:rsidDel="00000000" w:rsidP="00000000" w:rsidRDefault="00000000" w:rsidRPr="00000000" w14:paraId="00000030">
      <w:pPr>
        <w:spacing w:after="0" w:line="240" w:lineRule="auto"/>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31">
      <w:pPr>
        <w:spacing w:after="0" w:line="240" w:lineRule="auto"/>
        <w:rPr>
          <w:rFonts w:ascii="Roboto" w:cs="Roboto" w:eastAsia="Roboto" w:hAnsi="Roboto"/>
          <w:b w:val="1"/>
          <w:bCs w:val="1"/>
          <w:color w:val="000000"/>
          <w:sz w:val="26"/>
          <w:szCs w:val="26"/>
          <w:shd w:fill="auto" w:val="clear"/>
        </w:rPr>
      </w:pPr>
      <w:r w:rsidDel="00000000" w:rsidR="00000000" w:rsidRPr="00000000">
        <w:rPr>
          <w:rFonts w:ascii="Roboto" w:cs="Roboto" w:eastAsia="Roboto" w:hAnsi="Roboto"/>
          <w:b w:val="1"/>
          <w:bCs w:val="1"/>
          <w:color w:val="000000"/>
          <w:sz w:val="26"/>
          <w:szCs w:val="26"/>
          <w:rtl w:val="0"/>
        </w:rPr>
        <w:t xml:space="preserve">RELEVANT EXPERIENCE</w:t>
      </w:r>
      <w:r w:rsidDel="00000000" w:rsidR="00000000" w:rsidRPr="00000000">
        <w:rPr>
          <w:rtl w:val="0"/>
        </w:rPr>
      </w:r>
    </w:p>
    <w:p w:rsidR="00000000" w:rsidDel="00000000" w:rsidP="00000000" w:rsidRDefault="00000000" w:rsidRPr="00000000" w14:paraId="00000032">
      <w:pPr>
        <w:spacing w:after="0" w:line="240" w:lineRule="auto"/>
        <w:rPr>
          <w:rFonts w:ascii="Roboto" w:cs="Roboto" w:eastAsia="Roboto" w:hAnsi="Robo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-19365</wp:posOffset>
                </wp:positionH>
                <wp:positionV relativeFrom="paragraph">
                  <wp:posOffset>23178</wp:posOffset>
                </wp:positionV>
                <wp:extent cx="6518910" cy="22225"/>
                <wp:effectExtent b="0" l="0" r="0" t="0"/>
                <wp:wrapNone/>
                <wp:docPr id="3" name=""/>
                <a:graphic>
                  <a:graphicData uri="http://schemas.microsoft.com/office/word/2010/wordprocessingShape">
                    <wps:wsp>
                      <wps:cNvCnPr/>
                      <wps:spPr>
                        <a:xfrm>
                          <a:off x="2091308" y="3780000"/>
                          <a:ext cx="6509385" cy="0"/>
                        </a:xfrm>
                        <a:prstGeom prst="straightConnector1">
                          <a:avLst/>
                        </a:prstGeom>
                        <a:noFill/>
                        <a:ln cap="flat" cmpd="sng" w="9525">
                          <a:solidFill>
                            <a:schemeClr val="dk1"/>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-19365</wp:posOffset>
                </wp:positionH>
                <wp:positionV relativeFrom="paragraph">
                  <wp:posOffset>23178</wp:posOffset>
                </wp:positionV>
                <wp:extent cx="6518910" cy="22225"/>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518910" cy="22225"/>
                        </a:xfrm>
                        <a:prstGeom prst="rect"/>
                        <a:ln/>
                      </pic:spPr>
                    </pic:pic>
                  </a:graphicData>
                </a:graphic>
              </wp:anchor>
            </w:drawing>
          </mc:Fallback>
        </mc:AlternateContent>
      </w:r>
    </w:p>
    <w:p w:rsidR="00000000" w:rsidDel="00000000" w:rsidP="00000000" w:rsidRDefault="00000000" w:rsidRPr="00000000" w14:paraId="00000033">
      <w:pPr>
        <w:spacing w:after="0" w:line="240" w:lineRule="auto"/>
        <w:rPr>
          <w:b w:val="1"/>
          <w:bCs w:val="1"/>
          <w:sz w:val="28"/>
          <w:szCs w:val="28"/>
        </w:rPr>
      </w:pPr>
      <w:r w:rsidDel="00000000" w:rsidR="00000000" w:rsidRPr="00000000">
        <w:rPr>
          <w:b w:val="1"/>
          <w:bCs w:val="1"/>
          <w:sz w:val="28"/>
          <w:szCs w:val="28"/>
          <w:rtl w:val="0"/>
        </w:rPr>
        <w:t xml:space="preserve">Cloud &amp; Engineering Senior Consultant – AWS Platform Engineering | Deloitte</w:t>
      </w:r>
    </w:p>
    <w:p w:rsidR="00000000" w:rsidDel="00000000" w:rsidP="00000000" w:rsidRDefault="00000000" w:rsidRPr="00000000" w14:paraId="00000034">
      <w:pPr>
        <w:spacing w:after="0" w:line="240" w:lineRule="auto"/>
        <w:rPr>
          <w:b w:val="1"/>
          <w:bCs w:val="1"/>
          <w:sz w:val="28"/>
          <w:szCs w:val="28"/>
          <w:shd w:fill="auto" w:val="clear"/>
        </w:rPr>
      </w:pPr>
      <w:r w:rsidDel="00000000" w:rsidR="00000000" w:rsidRPr="00000000">
        <w:rPr>
          <w:b w:val="1"/>
          <w:bCs w:val="1"/>
          <w:sz w:val="28"/>
          <w:szCs w:val="28"/>
          <w:rtl w:val="0"/>
        </w:rPr>
        <w:t xml:space="preserve">May 2023 – July 2026</w:t>
      </w:r>
      <w:r w:rsidDel="00000000" w:rsidR="00000000" w:rsidRPr="00000000">
        <w:rPr>
          <w:rtl w:val="0"/>
        </w:rPr>
      </w:r>
    </w:p>
    <w:p w:rsidR="00000000" w:rsidDel="00000000" w:rsidP="00000000" w:rsidRDefault="00000000" w:rsidRPr="00000000" w14:paraId="00000035">
      <w:pPr>
        <w:spacing w:after="0" w:line="240" w:lineRule="auto"/>
        <w:rPr>
          <w:b w:val="0"/>
          <w:bCs w:val="0"/>
        </w:rPr>
      </w:pPr>
      <w:r w:rsidDel="00000000" w:rsidR="00000000" w:rsidRPr="00000000">
        <w:rPr>
          <w:b w:val="0"/>
          <w:bCs w:val="0"/>
          <w:shd w:fill="auto" w:val="clear"/>
          <w:rtl w:val="0"/>
        </w:rPr>
        <w:t xml:space="preserve">While at Deloitte, I contributed to multiple government programmes, delivering secure cloud and infrastructure solutions for nationally sensitive environments. My work focused on designing and engineering systems aligned with security frameworks such as ISM controls and Essential Eight requirements, with an emphasis on compliance, resilience, and operational integrity. </w:t>
      </w:r>
      <w:r w:rsidDel="00000000" w:rsidR="00000000" w:rsidRPr="00000000">
        <w:rPr>
          <w:rtl w:val="0"/>
        </w:rPr>
      </w:r>
    </w:p>
    <w:p w:rsidR="00000000" w:rsidDel="00000000" w:rsidP="00000000" w:rsidRDefault="00000000" w:rsidRPr="00000000" w14:paraId="00000036">
      <w:pPr>
        <w:spacing w:after="0" w:line="240" w:lineRule="auto"/>
        <w:ind w:left="425" w:firstLine="0"/>
        <w:rPr>
          <w:b w:val="1"/>
          <w:bCs w:val="1"/>
        </w:rPr>
      </w:pPr>
      <w:r w:rsidDel="00000000" w:rsidR="00000000" w:rsidRPr="00000000">
        <w:rPr>
          <w:rtl w:val="0"/>
        </w:rPr>
      </w:r>
    </w:p>
    <w:p w:rsidR="00000000" w:rsidDel="00000000" w:rsidP="00000000" w:rsidRDefault="00000000" w:rsidRPr="00000000" w14:paraId="00000037">
      <w:pPr>
        <w:spacing w:after="0" w:line="240" w:lineRule="auto"/>
        <w:ind w:left="425" w:firstLine="0"/>
        <w:rPr>
          <w:b w:val="1"/>
          <w:bCs w:val="1"/>
        </w:rPr>
      </w:pPr>
      <w:r w:rsidDel="00000000" w:rsidR="00000000" w:rsidRPr="00000000">
        <w:rPr>
          <w:b w:val="1"/>
          <w:bCs w:val="1"/>
          <w:rtl w:val="0"/>
        </w:rPr>
        <w:t xml:space="preserve">Project: Confidential Client</w:t>
      </w:r>
    </w:p>
    <w:p w:rsidR="00000000" w:rsidDel="00000000" w:rsidP="00000000" w:rsidRDefault="00000000" w:rsidRPr="00000000" w14:paraId="00000038">
      <w:pPr>
        <w:spacing w:after="0" w:line="240" w:lineRule="auto"/>
        <w:ind w:left="425" w:firstLine="0"/>
        <w:rPr/>
      </w:pPr>
      <w:r w:rsidDel="00000000" w:rsidR="00000000" w:rsidRPr="00000000">
        <w:rPr>
          <w:rtl w:val="0"/>
        </w:rPr>
        <w:t xml:space="preserve">Architected and delivered a secure AWS cloud-native software factory for a large government client, enabling secure, scalable and repeatable application delivery.</w:t>
      </w:r>
    </w:p>
    <w:p w:rsidR="00000000" w:rsidDel="00000000" w:rsidP="00000000" w:rsidRDefault="00000000" w:rsidRPr="00000000" w14:paraId="00000039">
      <w:pPr>
        <w:numPr>
          <w:ilvl w:val="0"/>
          <w:numId w:val="2"/>
        </w:numPr>
        <w:spacing w:after="0" w:line="240" w:lineRule="auto"/>
        <w:ind w:left="1440" w:hanging="360"/>
        <w:rPr/>
      </w:pPr>
      <w:r w:rsidDel="00000000" w:rsidR="00000000" w:rsidRPr="00000000">
        <w:rPr>
          <w:shd w:fill="auto" w:val="clear"/>
          <w:rtl w:val="0"/>
        </w:rPr>
        <w:t xml:space="preserve">Led the migration of two legacy enterprise applications from on-premises to AWS, improving service reliability, reducing downtime, and strengthening operational resilience.</w:t>
      </w:r>
      <w:r w:rsidDel="00000000" w:rsidR="00000000" w:rsidRPr="00000000">
        <w:rPr>
          <w:rtl w:val="0"/>
        </w:rPr>
      </w:r>
    </w:p>
    <w:p w:rsidR="00000000" w:rsidDel="00000000" w:rsidP="00000000" w:rsidRDefault="00000000" w:rsidRPr="00000000" w14:paraId="0000003A">
      <w:pPr>
        <w:numPr>
          <w:ilvl w:val="0"/>
          <w:numId w:val="2"/>
        </w:numPr>
        <w:spacing w:after="0" w:line="240" w:lineRule="auto"/>
        <w:ind w:left="1440" w:hanging="360"/>
        <w:rPr/>
      </w:pPr>
      <w:r w:rsidDel="00000000" w:rsidR="00000000" w:rsidRPr="00000000">
        <w:rPr>
          <w:shd w:fill="auto" w:val="clear"/>
          <w:rtl w:val="0"/>
        </w:rPr>
        <w:t xml:space="preserve">Engineered Infrastructure as Code with Terraform to provision and manage AWS services such as EC2, RDS, Lambda, and ElastiCache, improving automation, repeatability, and platform scalability.</w:t>
      </w:r>
      <w:r w:rsidDel="00000000" w:rsidR="00000000" w:rsidRPr="00000000">
        <w:rPr>
          <w:rtl w:val="0"/>
        </w:rPr>
      </w:r>
    </w:p>
    <w:p w:rsidR="00000000" w:rsidDel="00000000" w:rsidP="00000000" w:rsidRDefault="00000000" w:rsidRPr="00000000" w14:paraId="0000003B">
      <w:pPr>
        <w:numPr>
          <w:ilvl w:val="0"/>
          <w:numId w:val="2"/>
        </w:numPr>
        <w:spacing w:after="0" w:line="240" w:lineRule="auto"/>
        <w:ind w:left="1440" w:hanging="360"/>
        <w:rPr/>
      </w:pPr>
      <w:r w:rsidDel="00000000" w:rsidR="00000000" w:rsidRPr="00000000">
        <w:rPr>
          <w:shd w:fill="auto" w:val="clear"/>
          <w:rtl w:val="0"/>
        </w:rPr>
        <w:t xml:space="preserve">Produced Secure Environment Design (SED) and technical documentation while collaborating with stakeholders to secure </w:t>
      </w:r>
      <w:r w:rsidDel="00000000" w:rsidR="00000000" w:rsidRPr="00000000">
        <w:rPr>
          <w:rtl w:val="0"/>
        </w:rPr>
        <w:t xml:space="preserve">governance and security </w:t>
      </w:r>
      <w:r w:rsidDel="00000000" w:rsidR="00000000" w:rsidRPr="00000000">
        <w:rPr>
          <w:shd w:fill="auto" w:val="clear"/>
          <w:rtl w:val="0"/>
        </w:rPr>
        <w:t xml:space="preserve">approvals, supporting controlled delivery and operational readiness.</w:t>
      </w:r>
      <w:r w:rsidDel="00000000" w:rsidR="00000000" w:rsidRPr="00000000">
        <w:rPr>
          <w:rtl w:val="0"/>
        </w:rPr>
      </w:r>
    </w:p>
    <w:p w:rsidR="00000000" w:rsidDel="00000000" w:rsidP="00000000" w:rsidRDefault="00000000" w:rsidRPr="00000000" w14:paraId="0000003C">
      <w:pPr>
        <w:numPr>
          <w:ilvl w:val="0"/>
          <w:numId w:val="2"/>
        </w:numPr>
        <w:spacing w:after="0" w:line="240" w:lineRule="auto"/>
        <w:ind w:left="1440" w:hanging="360"/>
        <w:rPr/>
      </w:pPr>
      <w:r w:rsidDel="00000000" w:rsidR="00000000" w:rsidRPr="00000000">
        <w:rPr>
          <w:shd w:fill="auto" w:val="clear"/>
          <w:rtl w:val="0"/>
        </w:rPr>
        <w:t xml:space="preserve">Established Git-based version control practices and engineering standards to support collaborative development, deployment consistency, and continuous improvement.</w:t>
      </w:r>
      <w:r w:rsidDel="00000000" w:rsidR="00000000" w:rsidRPr="00000000">
        <w:rPr>
          <w:rtl w:val="0"/>
        </w:rPr>
      </w:r>
    </w:p>
    <w:p w:rsidR="00000000" w:rsidDel="00000000" w:rsidP="00000000" w:rsidRDefault="00000000" w:rsidRPr="00000000" w14:paraId="0000003D">
      <w:pPr>
        <w:spacing w:after="0" w:line="240" w:lineRule="auto"/>
        <w:rPr/>
      </w:pPr>
      <w:r w:rsidDel="00000000" w:rsidR="00000000" w:rsidRPr="00000000">
        <w:rPr>
          <w:rtl w:val="0"/>
        </w:rPr>
      </w:r>
    </w:p>
    <w:p w:rsidR="00000000" w:rsidDel="00000000" w:rsidP="00000000" w:rsidRDefault="00000000" w:rsidRPr="00000000" w14:paraId="0000003E">
      <w:pPr>
        <w:spacing w:after="0" w:line="240" w:lineRule="auto"/>
        <w:ind w:left="425" w:firstLine="0"/>
        <w:rPr>
          <w:b w:val="1"/>
          <w:bCs w:val="1"/>
        </w:rPr>
      </w:pPr>
      <w:r w:rsidDel="00000000" w:rsidR="00000000" w:rsidRPr="00000000">
        <w:rPr>
          <w:b w:val="1"/>
          <w:bCs w:val="1"/>
          <w:rtl w:val="0"/>
        </w:rPr>
        <w:t xml:space="preserve">Project: Confidential Client</w:t>
      </w:r>
    </w:p>
    <w:p w:rsidR="00000000" w:rsidDel="00000000" w:rsidP="00000000" w:rsidRDefault="00000000" w:rsidRPr="00000000" w14:paraId="0000003F">
      <w:pPr>
        <w:spacing w:after="0" w:line="240" w:lineRule="auto"/>
        <w:ind w:left="425" w:firstLine="0"/>
        <w:rPr/>
      </w:pPr>
      <w:r w:rsidDel="00000000" w:rsidR="00000000" w:rsidRPr="00000000">
        <w:rPr>
          <w:rtl w:val="0"/>
        </w:rPr>
        <w:t xml:space="preserve">Provided AWS platform engineering support for a large-scale government-led cyber security platform servicing multiple enterprise clients. </w:t>
      </w:r>
    </w:p>
    <w:p w:rsidR="00000000" w:rsidDel="00000000" w:rsidP="00000000" w:rsidRDefault="00000000" w:rsidRPr="00000000" w14:paraId="00000040">
      <w:pPr>
        <w:numPr>
          <w:ilvl w:val="0"/>
          <w:numId w:val="4"/>
        </w:numPr>
        <w:spacing w:after="0" w:line="240" w:lineRule="auto"/>
        <w:ind w:left="1440" w:hanging="360"/>
        <w:rPr/>
      </w:pPr>
      <w:r w:rsidDel="00000000" w:rsidR="00000000" w:rsidRPr="00000000">
        <w:rPr>
          <w:rtl w:val="0"/>
        </w:rPr>
        <w:t xml:space="preserve">Maintained production AWS infrastructure, Kubernetes workloads, and Linux systems to support high availability, operational stability, and secure service reliability.</w:t>
      </w:r>
    </w:p>
    <w:p w:rsidR="00000000" w:rsidDel="00000000" w:rsidP="00000000" w:rsidRDefault="00000000" w:rsidRPr="00000000" w14:paraId="00000041">
      <w:pPr>
        <w:numPr>
          <w:ilvl w:val="0"/>
          <w:numId w:val="4"/>
        </w:numPr>
        <w:spacing w:after="0" w:line="240" w:lineRule="auto"/>
        <w:ind w:left="1440" w:hanging="360"/>
        <w:rPr/>
      </w:pPr>
      <w:r w:rsidDel="00000000" w:rsidR="00000000" w:rsidRPr="00000000">
        <w:rPr>
          <w:shd w:fill="auto" w:val="clear"/>
          <w:rtl w:val="0"/>
        </w:rPr>
        <w:t xml:space="preserve">Administered 10+ Linux RHEL environments and automated infrastructure deployment, reducing operational risk and supporting stable production service delivery.</w:t>
      </w:r>
      <w:r w:rsidDel="00000000" w:rsidR="00000000" w:rsidRPr="00000000">
        <w:rPr>
          <w:rtl w:val="0"/>
        </w:rPr>
      </w:r>
    </w:p>
    <w:p w:rsidR="00000000" w:rsidDel="00000000" w:rsidP="00000000" w:rsidRDefault="00000000" w:rsidRPr="00000000" w14:paraId="00000042">
      <w:pPr>
        <w:numPr>
          <w:ilvl w:val="0"/>
          <w:numId w:val="4"/>
        </w:numPr>
        <w:spacing w:after="0" w:line="240" w:lineRule="auto"/>
        <w:ind w:left="1440" w:hanging="360"/>
        <w:rPr/>
      </w:pPr>
      <w:r w:rsidDel="00000000" w:rsidR="00000000" w:rsidRPr="00000000">
        <w:rPr>
          <w:rtl w:val="0"/>
        </w:rPr>
        <w:t xml:space="preserve">Onboarded new client environments through technical implementation and stakeholder engagement, improving adoption, reducing friction, and supporting scalable platform delivery.</w:t>
      </w:r>
    </w:p>
    <w:p w:rsidR="00000000" w:rsidDel="00000000" w:rsidP="00000000" w:rsidRDefault="00000000" w:rsidRPr="00000000" w14:paraId="00000043">
      <w:pPr>
        <w:numPr>
          <w:ilvl w:val="0"/>
          <w:numId w:val="4"/>
        </w:numPr>
        <w:spacing w:after="0" w:line="240" w:lineRule="auto"/>
        <w:ind w:left="1440" w:hanging="360"/>
        <w:rPr/>
      </w:pPr>
      <w:r w:rsidDel="00000000" w:rsidR="00000000" w:rsidRPr="00000000">
        <w:rPr>
          <w:rtl w:val="0"/>
        </w:rPr>
        <w:t xml:space="preserve">Worked with EC2, Lambda, CloudWatch, Athena, CloudFormation and SQL.</w:t>
      </w:r>
    </w:p>
    <w:p w:rsidR="00000000" w:rsidDel="00000000" w:rsidP="00000000" w:rsidRDefault="00000000" w:rsidRPr="00000000" w14:paraId="00000044">
      <w:pPr>
        <w:numPr>
          <w:ilvl w:val="0"/>
          <w:numId w:val="4"/>
        </w:numPr>
        <w:spacing w:after="0" w:line="240" w:lineRule="auto"/>
        <w:ind w:left="1440" w:hanging="360"/>
        <w:rPr/>
      </w:pPr>
      <w:r w:rsidDel="00000000" w:rsidR="00000000" w:rsidRPr="00000000">
        <w:rPr>
          <w:rtl w:val="0"/>
        </w:rPr>
        <w:t xml:space="preserve">Investigated, managed, and resolved production incidents to maintain platform availability, performance, and recovery outcomes.</w:t>
      </w:r>
    </w:p>
    <w:p w:rsidR="00000000" w:rsidDel="00000000" w:rsidP="00000000" w:rsidRDefault="00000000" w:rsidRPr="00000000" w14:paraId="00000045">
      <w:pPr>
        <w:spacing w:after="0" w:line="240" w:lineRule="auto"/>
        <w:rPr>
          <w:b w:val="1"/>
          <w:bCs w:val="1"/>
          <w:sz w:val="18"/>
          <w:szCs w:val="18"/>
          <w:highlight w:val="yellow"/>
        </w:rPr>
      </w:pPr>
      <w:r w:rsidDel="00000000" w:rsidR="00000000" w:rsidRPr="00000000">
        <w:rPr>
          <w:rtl w:val="0"/>
        </w:rPr>
      </w:r>
    </w:p>
    <w:p w:rsidR="00000000" w:rsidDel="00000000" w:rsidP="00000000" w:rsidRDefault="00000000" w:rsidRPr="00000000" w14:paraId="00000046">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047">
      <w:pPr>
        <w:spacing w:after="0" w:line="240" w:lineRule="auto"/>
        <w:rPr>
          <w:b w:val="1"/>
          <w:bCs w:val="1"/>
          <w:sz w:val="28"/>
          <w:szCs w:val="28"/>
        </w:rPr>
      </w:pPr>
      <w:r w:rsidDel="00000000" w:rsidR="00000000" w:rsidRPr="00000000">
        <w:rPr>
          <w:b w:val="1"/>
          <w:bCs w:val="1"/>
          <w:sz w:val="28"/>
          <w:szCs w:val="28"/>
          <w:rtl w:val="0"/>
        </w:rPr>
        <w:t xml:space="preserve">Consultant | WithYouWithMe (WYWM)</w:t>
      </w:r>
    </w:p>
    <w:p w:rsidR="00000000" w:rsidDel="00000000" w:rsidP="00000000" w:rsidRDefault="00000000" w:rsidRPr="00000000" w14:paraId="00000048">
      <w:pPr>
        <w:spacing w:after="0" w:line="240" w:lineRule="auto"/>
        <w:rPr>
          <w:b w:val="1"/>
          <w:bCs w:val="1"/>
          <w:sz w:val="28"/>
          <w:szCs w:val="28"/>
          <w:shd w:fill="auto" w:val="clear"/>
        </w:rPr>
      </w:pPr>
      <w:r w:rsidDel="00000000" w:rsidR="00000000" w:rsidRPr="00000000">
        <w:rPr>
          <w:b w:val="1"/>
          <w:bCs w:val="1"/>
          <w:sz w:val="28"/>
          <w:szCs w:val="28"/>
          <w:rtl w:val="0"/>
        </w:rPr>
        <w:t xml:space="preserve">May 2021 – May 2023</w:t>
      </w:r>
      <w:r w:rsidDel="00000000" w:rsidR="00000000" w:rsidRPr="00000000">
        <w:rPr>
          <w:rtl w:val="0"/>
        </w:rPr>
      </w:r>
    </w:p>
    <w:p w:rsidR="00000000" w:rsidDel="00000000" w:rsidP="00000000" w:rsidRDefault="00000000" w:rsidRPr="00000000" w14:paraId="00000049">
      <w:pPr>
        <w:spacing w:after="0" w:line="240" w:lineRule="auto"/>
        <w:rPr>
          <w:b w:val="0"/>
          <w:bCs w:val="0"/>
        </w:rPr>
      </w:pPr>
      <w:r w:rsidDel="00000000" w:rsidR="00000000" w:rsidRPr="00000000">
        <w:rPr>
          <w:b w:val="0"/>
          <w:bCs w:val="0"/>
          <w:shd w:fill="auto" w:val="clear"/>
          <w:rtl w:val="0"/>
        </w:rPr>
        <w:t xml:space="preserve">At With You With Me, I made the first major transition into a technology career, contributing to business-critical production support for the Australian Digital Health Agency’s My Health Record reporting services, as well as designing and implementing proof-of-concept software solutions for a startup serving government clients. </w:t>
      </w:r>
      <w:r w:rsidDel="00000000" w:rsidR="00000000" w:rsidRPr="00000000">
        <w:rPr>
          <w:rtl w:val="0"/>
        </w:rPr>
      </w:r>
    </w:p>
    <w:p w:rsidR="00000000" w:rsidDel="00000000" w:rsidP="00000000" w:rsidRDefault="00000000" w:rsidRPr="00000000" w14:paraId="0000004A">
      <w:pPr>
        <w:spacing w:after="0" w:line="240" w:lineRule="auto"/>
        <w:ind w:firstLine="360"/>
        <w:rPr>
          <w:b w:val="1"/>
          <w:bCs w:val="1"/>
        </w:rPr>
      </w:pPr>
      <w:r w:rsidDel="00000000" w:rsidR="00000000" w:rsidRPr="00000000">
        <w:rPr>
          <w:rtl w:val="0"/>
        </w:rPr>
      </w:r>
    </w:p>
    <w:p w:rsidR="00000000" w:rsidDel="00000000" w:rsidP="00000000" w:rsidRDefault="00000000" w:rsidRPr="00000000" w14:paraId="0000004B">
      <w:pPr>
        <w:spacing w:after="0" w:line="240" w:lineRule="auto"/>
        <w:ind w:firstLine="360"/>
        <w:rPr>
          <w:b w:val="1"/>
          <w:bCs w:val="1"/>
        </w:rPr>
      </w:pPr>
      <w:r w:rsidDel="00000000" w:rsidR="00000000" w:rsidRPr="00000000">
        <w:rPr>
          <w:b w:val="1"/>
          <w:bCs w:val="1"/>
          <w:rtl w:val="0"/>
        </w:rPr>
        <w:t xml:space="preserve">Project: Production Operations, Level 2 Reporting | Accenture Australia</w:t>
      </w:r>
    </w:p>
    <w:p w:rsidR="00000000" w:rsidDel="00000000" w:rsidP="00000000" w:rsidRDefault="00000000" w:rsidRPr="00000000" w14:paraId="0000004C">
      <w:pPr>
        <w:spacing w:after="0" w:line="240" w:lineRule="auto"/>
        <w:ind w:left="360" w:firstLine="0"/>
        <w:rPr/>
      </w:pPr>
      <w:r w:rsidDel="00000000" w:rsidR="00000000" w:rsidRPr="00000000">
        <w:rPr>
          <w:rtl w:val="0"/>
        </w:rPr>
        <w:t xml:space="preserve">Supported business-critical production systems for the Australian Digital Health Agency, ensuring the reliable delivery of My Health Record reporting services.</w:t>
      </w:r>
    </w:p>
    <w:p w:rsidR="00000000" w:rsidDel="00000000" w:rsidP="00000000" w:rsidRDefault="00000000" w:rsidRPr="00000000" w14:paraId="0000004D">
      <w:pPr>
        <w:numPr>
          <w:ilvl w:val="0"/>
          <w:numId w:val="3"/>
        </w:numPr>
        <w:spacing w:after="0" w:line="240" w:lineRule="auto"/>
        <w:ind w:left="1440" w:hanging="360"/>
        <w:rPr/>
      </w:pPr>
      <w:r w:rsidDel="00000000" w:rsidR="00000000" w:rsidRPr="00000000">
        <w:rPr>
          <w:rtl w:val="0"/>
        </w:rPr>
        <w:t xml:space="preserve">Investigated production issues across multiple environments, facilitating restoration of service, resolving incidents, and maintaining platform stability.</w:t>
      </w:r>
    </w:p>
    <w:p w:rsidR="00000000" w:rsidDel="00000000" w:rsidP="00000000" w:rsidRDefault="00000000" w:rsidRPr="00000000" w14:paraId="0000004E">
      <w:pPr>
        <w:numPr>
          <w:ilvl w:val="0"/>
          <w:numId w:val="3"/>
        </w:numPr>
        <w:spacing w:after="0" w:line="240" w:lineRule="auto"/>
        <w:ind w:left="1440" w:hanging="360"/>
        <w:rPr/>
      </w:pPr>
      <w:r w:rsidDel="00000000" w:rsidR="00000000" w:rsidRPr="00000000">
        <w:rPr>
          <w:rtl w:val="0"/>
        </w:rPr>
        <w:t xml:space="preserve">Delivered operational reporting and technical investigations for government stakeholders, improving system visibility and supporting faster operational decisions.</w:t>
      </w:r>
    </w:p>
    <w:p w:rsidR="00000000" w:rsidDel="00000000" w:rsidP="00000000" w:rsidRDefault="00000000" w:rsidRPr="00000000" w14:paraId="0000004F">
      <w:pPr>
        <w:numPr>
          <w:ilvl w:val="0"/>
          <w:numId w:val="3"/>
        </w:numPr>
        <w:spacing w:after="0" w:line="240" w:lineRule="auto"/>
        <w:ind w:left="1440" w:hanging="360"/>
        <w:rPr/>
      </w:pPr>
      <w:r w:rsidDel="00000000" w:rsidR="00000000" w:rsidRPr="00000000">
        <w:rPr>
          <w:rtl w:val="0"/>
        </w:rPr>
        <w:t xml:space="preserve">Worked within incident, problem, and change processes to ensure controlled service restoration and reduce operational risk.</w:t>
      </w:r>
    </w:p>
    <w:p w:rsidR="00000000" w:rsidDel="00000000" w:rsidP="00000000" w:rsidRDefault="00000000" w:rsidRPr="00000000" w14:paraId="00000050">
      <w:pPr>
        <w:spacing w:after="0" w:line="240" w:lineRule="auto"/>
        <w:rPr/>
      </w:pPr>
      <w:r w:rsidDel="00000000" w:rsidR="00000000" w:rsidRPr="00000000">
        <w:rPr>
          <w:rtl w:val="0"/>
        </w:rPr>
      </w:r>
    </w:p>
    <w:p w:rsidR="00000000" w:rsidDel="00000000" w:rsidP="00000000" w:rsidRDefault="00000000" w:rsidRPr="00000000" w14:paraId="00000051">
      <w:pPr>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052">
      <w:pPr>
        <w:spacing w:after="0" w:line="240" w:lineRule="auto"/>
        <w:ind w:left="360" w:firstLine="0"/>
        <w:rPr>
          <w:b w:val="1"/>
          <w:bCs w:val="1"/>
        </w:rPr>
      </w:pPr>
      <w:r w:rsidDel="00000000" w:rsidR="00000000" w:rsidRPr="00000000">
        <w:rPr>
          <w:rtl w:val="0"/>
        </w:rPr>
      </w:r>
    </w:p>
    <w:p w:rsidR="00000000" w:rsidDel="00000000" w:rsidP="00000000" w:rsidRDefault="00000000" w:rsidRPr="00000000" w14:paraId="00000053">
      <w:pPr>
        <w:spacing w:after="0" w:line="240" w:lineRule="auto"/>
        <w:ind w:left="360" w:firstLine="0"/>
        <w:rPr>
          <w:b w:val="1"/>
          <w:bCs w:val="1"/>
        </w:rPr>
      </w:pPr>
      <w:r w:rsidDel="00000000" w:rsidR="00000000" w:rsidRPr="00000000">
        <w:rPr>
          <w:b w:val="1"/>
          <w:bCs w:val="1"/>
          <w:rtl w:val="0"/>
        </w:rPr>
        <w:t xml:space="preserve">Project: PEGA System Architect | Brumby Systems</w:t>
      </w:r>
    </w:p>
    <w:p w:rsidR="00000000" w:rsidDel="00000000" w:rsidP="00000000" w:rsidRDefault="00000000" w:rsidRPr="00000000" w14:paraId="00000054">
      <w:pPr>
        <w:spacing w:after="0" w:line="240" w:lineRule="auto"/>
        <w:ind w:left="360" w:firstLine="0"/>
        <w:rPr/>
      </w:pPr>
      <w:r w:rsidDel="00000000" w:rsidR="00000000" w:rsidRPr="00000000">
        <w:rPr>
          <w:rtl w:val="0"/>
        </w:rPr>
        <w:t xml:space="preserve">Designed and implemented proof-of-concept software solutions for government clients, contributing to Agile software development projects and supporting continuous improvement within the development team.</w:t>
      </w:r>
    </w:p>
    <w:p w:rsidR="00000000" w:rsidDel="00000000" w:rsidP="00000000" w:rsidRDefault="00000000" w:rsidRPr="00000000" w14:paraId="00000055">
      <w:pPr>
        <w:numPr>
          <w:ilvl w:val="0"/>
          <w:numId w:val="1"/>
        </w:numPr>
        <w:spacing w:after="0" w:line="240" w:lineRule="auto"/>
        <w:ind w:left="1440" w:hanging="360"/>
        <w:rPr/>
      </w:pPr>
      <w:r w:rsidDel="00000000" w:rsidR="00000000" w:rsidRPr="00000000">
        <w:rPr>
          <w:rtl w:val="0"/>
        </w:rPr>
        <w:t xml:space="preserve">Designed and implemented proof-of-concept software solutions for government clients, validating technical approaches and supporting Agile delivery and continuous improvement.</w:t>
      </w:r>
    </w:p>
    <w:p w:rsidR="00000000" w:rsidDel="00000000" w:rsidP="00000000" w:rsidRDefault="00000000" w:rsidRPr="00000000" w14:paraId="00000056">
      <w:pPr>
        <w:numPr>
          <w:ilvl w:val="0"/>
          <w:numId w:val="1"/>
        </w:numPr>
        <w:spacing w:after="0" w:line="240" w:lineRule="auto"/>
        <w:ind w:left="1440" w:hanging="360"/>
        <w:rPr/>
      </w:pPr>
      <w:r w:rsidDel="00000000" w:rsidR="00000000" w:rsidRPr="00000000">
        <w:rPr>
          <w:rtl w:val="0"/>
        </w:rPr>
        <w:t xml:space="preserve">Collaborated within Agile delivery teams and with technical and business stakeholders to deliver proof-of-concept solutions aligned to client needs and project outcomes.</w:t>
      </w:r>
    </w:p>
    <w:p w:rsidR="00000000" w:rsidDel="00000000" w:rsidP="00000000" w:rsidRDefault="00000000" w:rsidRPr="00000000" w14:paraId="00000057">
      <w:pPr>
        <w:numPr>
          <w:ilvl w:val="0"/>
          <w:numId w:val="1"/>
        </w:numPr>
        <w:spacing w:after="0" w:line="240" w:lineRule="auto"/>
        <w:ind w:left="1440" w:hanging="360"/>
        <w:rPr/>
      </w:pPr>
      <w:r w:rsidDel="00000000" w:rsidR="00000000" w:rsidRPr="00000000">
        <w:rPr>
          <w:rtl w:val="0"/>
        </w:rPr>
        <w:t xml:space="preserve">Researched new technologies and shared knowledge across the team, contributing to capability uplift and more effective delivery.</w:t>
      </w:r>
    </w:p>
    <w:p w:rsidR="00000000" w:rsidDel="00000000" w:rsidP="00000000" w:rsidRDefault="00000000" w:rsidRPr="00000000" w14:paraId="00000058">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59">
      <w:pPr>
        <w:spacing w:after="0" w:line="240" w:lineRule="auto"/>
        <w:rPr>
          <w:b w:val="1"/>
          <w:bCs w:val="1"/>
          <w:sz w:val="28"/>
          <w:szCs w:val="28"/>
        </w:rPr>
      </w:pPr>
      <w:r w:rsidDel="00000000" w:rsidR="00000000" w:rsidRPr="00000000">
        <w:rPr>
          <w:b w:val="1"/>
          <w:bCs w:val="1"/>
          <w:sz w:val="28"/>
          <w:szCs w:val="28"/>
          <w:rtl w:val="0"/>
        </w:rPr>
        <w:t xml:space="preserve">Corporal – Light Cavalry Scout | Australian Army Reserve (NSW &amp; SA)</w:t>
      </w:r>
    </w:p>
    <w:p w:rsidR="00000000" w:rsidDel="00000000" w:rsidP="00000000" w:rsidRDefault="00000000" w:rsidRPr="00000000" w14:paraId="0000005A">
      <w:pPr>
        <w:spacing w:after="0" w:line="240" w:lineRule="auto"/>
        <w:rPr>
          <w:b w:val="1"/>
          <w:bCs w:val="1"/>
          <w:sz w:val="28"/>
          <w:szCs w:val="28"/>
        </w:rPr>
      </w:pPr>
      <w:r w:rsidDel="00000000" w:rsidR="00000000" w:rsidRPr="00000000">
        <w:rPr>
          <w:b w:val="1"/>
          <w:bCs w:val="1"/>
          <w:sz w:val="28"/>
          <w:szCs w:val="28"/>
          <w:rtl w:val="0"/>
        </w:rPr>
        <w:t xml:space="preserve">July 2014 – May 2023</w:t>
      </w:r>
    </w:p>
    <w:p w:rsidR="00000000" w:rsidDel="00000000" w:rsidP="00000000" w:rsidRDefault="00000000" w:rsidRPr="00000000" w14:paraId="0000005B">
      <w:pPr>
        <w:spacing w:after="0" w:line="240" w:lineRule="auto"/>
        <w:rPr/>
      </w:pPr>
      <w:r w:rsidDel="00000000" w:rsidR="00000000" w:rsidRPr="00000000">
        <w:rPr>
          <w:rtl w:val="0"/>
        </w:rPr>
        <w:t xml:space="preserve">Delivered leadership, communications and operational support within the Australian Army Reserve, leading small teams in high-pressure environments requiring teamwork, discipline and sound decision-making. Operated secure communications systems in accordance with Defence security requirements and planned field activities involving risk assessment, situational awareness and effective decision-making.</w:t>
      </w:r>
    </w:p>
    <w:p w:rsidR="00000000" w:rsidDel="00000000" w:rsidP="00000000" w:rsidRDefault="00000000" w:rsidRPr="00000000" w14:paraId="0000005C">
      <w:pPr>
        <w:spacing w:after="0" w:line="240" w:lineRule="auto"/>
        <w:rPr>
          <w:b w:val="1"/>
          <w:bCs w:val="1"/>
        </w:rPr>
      </w:pPr>
      <w:r w:rsidDel="00000000" w:rsidR="00000000" w:rsidRPr="00000000">
        <w:rPr>
          <w:rtl w:val="0"/>
        </w:rPr>
      </w:r>
    </w:p>
    <w:p w:rsidR="00000000" w:rsidDel="00000000" w:rsidP="00000000" w:rsidRDefault="00000000" w:rsidRPr="00000000" w14:paraId="0000005D">
      <w:pPr>
        <w:spacing w:after="0" w:line="240" w:lineRule="auto"/>
        <w:rPr>
          <w:b w:val="1"/>
          <w:bCs w:val="1"/>
          <w:sz w:val="28"/>
          <w:szCs w:val="28"/>
        </w:rPr>
      </w:pPr>
      <w:r w:rsidDel="00000000" w:rsidR="00000000" w:rsidRPr="00000000">
        <w:rPr>
          <w:b w:val="1"/>
          <w:bCs w:val="1"/>
          <w:sz w:val="28"/>
          <w:szCs w:val="28"/>
          <w:rtl w:val="0"/>
        </w:rPr>
        <w:t xml:space="preserve">Deployment Engineer | DXC, Defence Protected Network Rollout</w:t>
      </w:r>
    </w:p>
    <w:p w:rsidR="00000000" w:rsidDel="00000000" w:rsidP="00000000" w:rsidRDefault="00000000" w:rsidRPr="00000000" w14:paraId="0000005E">
      <w:pPr>
        <w:spacing w:after="0" w:line="240" w:lineRule="auto"/>
        <w:rPr>
          <w:b w:val="1"/>
          <w:bCs w:val="1"/>
          <w:sz w:val="28"/>
          <w:szCs w:val="28"/>
        </w:rPr>
      </w:pPr>
      <w:r w:rsidDel="00000000" w:rsidR="00000000" w:rsidRPr="00000000">
        <w:rPr>
          <w:b w:val="1"/>
          <w:bCs w:val="1"/>
          <w:sz w:val="28"/>
          <w:szCs w:val="28"/>
          <w:rtl w:val="0"/>
        </w:rPr>
        <w:t xml:space="preserve">February 2017 – December 2017</w:t>
      </w:r>
    </w:p>
    <w:p w:rsidR="00000000" w:rsidDel="00000000" w:rsidP="00000000" w:rsidRDefault="00000000" w:rsidRPr="00000000" w14:paraId="0000005F">
      <w:pPr>
        <w:spacing w:after="0" w:line="240" w:lineRule="auto"/>
        <w:rPr>
          <w:shd w:fill="auto" w:val="clear"/>
        </w:rPr>
      </w:pPr>
      <w:r w:rsidDel="00000000" w:rsidR="00000000" w:rsidRPr="00000000">
        <w:rPr>
          <w:rtl w:val="0"/>
        </w:rPr>
        <w:t xml:space="preserve">Supported the nationwide rollout of the Defence Protected Network, delivering secure endpoint deployments and infrastructure upgrades across Defence sites throughout New South Wales while adhering to Defence security procedures.</w:t>
      </w:r>
      <w:r w:rsidDel="00000000" w:rsidR="00000000" w:rsidRPr="00000000">
        <w:rPr>
          <w:rtl w:val="0"/>
        </w:rPr>
      </w:r>
    </w:p>
    <w:p w:rsidR="00000000" w:rsidDel="00000000" w:rsidP="00000000" w:rsidRDefault="00000000" w:rsidRPr="00000000" w14:paraId="0000006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61">
      <w:pPr>
        <w:spacing w:after="0" w:line="240" w:lineRule="auto"/>
        <w:rPr>
          <w:rFonts w:ascii="Roboto" w:cs="Roboto" w:eastAsia="Roboto" w:hAnsi="Roboto"/>
          <w:b w:val="1"/>
          <w:bCs w:val="1"/>
          <w:color w:val="000000"/>
          <w:sz w:val="26"/>
          <w:szCs w:val="26"/>
        </w:rPr>
      </w:pPr>
      <w:r w:rsidDel="00000000" w:rsidR="00000000" w:rsidRPr="00000000">
        <w:rPr>
          <w:rFonts w:ascii="Roboto" w:cs="Roboto" w:eastAsia="Roboto" w:hAnsi="Roboto"/>
          <w:b w:val="1"/>
          <w:bCs w:val="1"/>
          <w:color w:val="000000"/>
          <w:sz w:val="26"/>
          <w:szCs w:val="26"/>
          <w:rtl w:val="0"/>
        </w:rPr>
        <w:t xml:space="preserve">EARLIER </w:t>
      </w:r>
      <w:r w:rsidDel="00000000" w:rsidR="00000000" w:rsidRPr="00000000">
        <w:rPr>
          <w:rFonts w:ascii="Roboto" w:cs="Roboto" w:eastAsia="Roboto" w:hAnsi="Roboto"/>
          <w:b w:val="1"/>
          <w:bCs w:val="1"/>
          <w:sz w:val="26"/>
          <w:szCs w:val="26"/>
          <w:rtl w:val="0"/>
        </w:rPr>
        <w:t xml:space="preserve">EXPERIENCE</w:t>
      </w:r>
      <w:r w:rsidDel="00000000" w:rsidR="00000000" w:rsidRPr="00000000">
        <w:rPr>
          <w:rtl w:val="0"/>
        </w:rPr>
      </w:r>
    </w:p>
    <w:p w:rsidR="00000000" w:rsidDel="00000000" w:rsidP="00000000" w:rsidRDefault="00000000" w:rsidRPr="00000000" w14:paraId="00000062">
      <w:pPr>
        <w:spacing w:after="0" w:line="240" w:lineRule="auto"/>
        <w:rPr>
          <w:rFonts w:ascii="Test Calibre" w:cs="Test Calibre" w:eastAsia="Test Calibre" w:hAnsi="Test Calibr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-18730</wp:posOffset>
                </wp:positionH>
                <wp:positionV relativeFrom="paragraph">
                  <wp:posOffset>14922</wp:posOffset>
                </wp:positionV>
                <wp:extent cx="6519507" cy="22225"/>
                <wp:effectExtent b="0" l="0" r="0" t="0"/>
                <wp:wrapNone/>
                <wp:docPr id="5" name=""/>
                <a:graphic>
                  <a:graphicData uri="http://schemas.microsoft.com/office/word/2010/wordprocessingShape">
                    <wps:wsp>
                      <wps:cNvCnPr/>
                      <wps:spPr>
                        <a:xfrm>
                          <a:off x="2091010" y="3780000"/>
                          <a:ext cx="6509980" cy="0"/>
                        </a:xfrm>
                        <a:prstGeom prst="straightConnector1">
                          <a:avLst/>
                        </a:prstGeom>
                        <a:noFill/>
                        <a:ln cap="flat" cmpd="sng" w="9525">
                          <a:solidFill>
                            <a:schemeClr val="dk1"/>
                          </a:solidFill>
                          <a:prstDash val="solid"/>
                          <a:miter lim="8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-18730</wp:posOffset>
                </wp:positionH>
                <wp:positionV relativeFrom="paragraph">
                  <wp:posOffset>14922</wp:posOffset>
                </wp:positionV>
                <wp:extent cx="6519507" cy="22225"/>
                <wp:effectExtent b="0" l="0" r="0" t="0"/>
                <wp:wrapNone/>
                <wp:docPr id="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519507" cy="22225"/>
                        </a:xfrm>
                        <a:prstGeom prst="rect"/>
                        <a:ln/>
                      </pic:spPr>
                    </pic:pic>
                  </a:graphicData>
                </a:graphic>
              </wp:anchor>
            </w:drawing>
          </mc:Fallback>
        </mc:AlternateConten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Security | Commander Security Services, Security Specialists Australia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8"/>
          <w:szCs w:val="28"/>
          <w:rtl w:val="0"/>
        </w:rPr>
        <w:t xml:space="preserve">March 2015 – May 2017</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Performed cash-in-transit and static security duties across client sites, working within strict security procedures and time-critical collection schedules. Liaised with business owners to coordinate secure banking collections, handled and reconciled large cash amounts, completed daily reports and returns, and used radio communications in accordance with company SOPs. Developed strong situational awareness, attention to detail, teamwork, safe vehicle operation, and experience training new staff.</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Automotive Parts Interpreter | JJ Autoparts &amp; Riverside Spares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b w:val="1"/>
          <w:bCs w:val="1"/>
          <w:sz w:val="28"/>
          <w:szCs w:val="28"/>
          <w:rtl w:val="0"/>
        </w:rPr>
        <w:t xml:space="preserve">October 2011 – September 2014</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est Calibre" w:cs="Test Calibre" w:eastAsia="Test Calibre" w:hAnsi="Test Calibre"/>
          <w:sz w:val="20"/>
          <w:szCs w:val="20"/>
        </w:rPr>
      </w:pPr>
      <w:r w:rsidDel="00000000" w:rsidR="00000000" w:rsidRPr="00000000">
        <w:rPr>
          <w:rtl w:val="0"/>
        </w:rPr>
        <w:t xml:space="preserve">Worked in automotive spare-parts environments providing parts interpretation, sales and customer support, stock-related assistance, and delivery services. Built practical experience identifying customer requirements, communicating clearly with customers and suppliers, managing competing priorities, and maintaining accuracy in a fast-paced setting. Also supported yard operations, vehicle dismantling, deliveries, and staff training.</w:t>
      </w:r>
      <w:r w:rsidDel="00000000" w:rsidR="00000000" w:rsidRPr="00000000">
        <w:rPr>
          <w:rtl w:val="0"/>
        </w:rPr>
      </w:r>
    </w:p>
    <w:sectPr>
      <w:type w:val="continuous"/>
      <w:pgSz w:h="16838" w:w="11906" w:orient="portrait"/>
      <w:pgMar w:bottom="851" w:top="992.1259842519685" w:left="993" w:right="849" w:header="708" w:footer="111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est Calibre"/>
  <w:font w:name="Adwaita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Ben_Lewis_91@hotmail.com" TargetMode="External"/><Relationship Id="rId13" Type="http://schemas.openxmlformats.org/officeDocument/2006/relationships/image" Target="media/image4.png"/><Relationship Id="rId12" Type="http://schemas.openxmlformats.org/officeDocument/2006/relationships/hyperlink" Target="http://www.linkedin.com/in/benlewis9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s://github.com/benLewisDev"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