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90F" w:rsidRDefault="00ED090F" w:rsidP="00ED090F">
      <w:pPr>
        <w:rPr>
          <w:szCs w:val="16"/>
        </w:rPr>
      </w:pPr>
    </w:p>
    <w:tbl>
      <w:tblPr>
        <w:tblW w:w="9639" w:type="dxa"/>
        <w:tblInd w:w="108" w:type="dxa"/>
        <w:tblBorders>
          <w:top w:val="single" w:sz="4" w:space="0" w:color="5F6062"/>
          <w:left w:val="single" w:sz="4" w:space="0" w:color="5F6062"/>
          <w:bottom w:val="single" w:sz="4" w:space="0" w:color="5F6062"/>
          <w:right w:val="single" w:sz="4" w:space="0" w:color="5F6062"/>
          <w:insideH w:val="single" w:sz="4" w:space="0" w:color="5F6062"/>
          <w:insideV w:val="single" w:sz="4" w:space="0" w:color="5F6062"/>
        </w:tblBorders>
        <w:tblLook w:val="01E0" w:firstRow="1" w:lastRow="1" w:firstColumn="1" w:lastColumn="1" w:noHBand="0" w:noVBand="0"/>
      </w:tblPr>
      <w:tblGrid>
        <w:gridCol w:w="1588"/>
        <w:gridCol w:w="3657"/>
        <w:gridCol w:w="1559"/>
        <w:gridCol w:w="2835"/>
      </w:tblGrid>
      <w:tr w:rsidR="00ED090F" w:rsidRPr="00451ABF" w:rsidTr="00ED090F">
        <w:tc>
          <w:tcPr>
            <w:tcW w:w="9639" w:type="dxa"/>
            <w:gridSpan w:val="4"/>
            <w:tcBorders>
              <w:bottom w:val="single" w:sz="4" w:space="0" w:color="5F6062"/>
            </w:tcBorders>
            <w:shd w:val="clear" w:color="auto" w:fill="131B4D"/>
            <w:vAlign w:val="center"/>
          </w:tcPr>
          <w:p w:rsidR="00ED090F" w:rsidRPr="00ED090F" w:rsidRDefault="00ED090F" w:rsidP="00D27FAC">
            <w:pPr>
              <w:pStyle w:val="TableHeading1"/>
              <w:rPr>
                <w:sz w:val="22"/>
                <w:szCs w:val="22"/>
              </w:rPr>
            </w:pPr>
            <w:r w:rsidRPr="00ED090F">
              <w:rPr>
                <w:sz w:val="22"/>
                <w:szCs w:val="22"/>
              </w:rPr>
              <w:t>Project information</w:t>
            </w:r>
          </w:p>
        </w:tc>
      </w:tr>
      <w:tr w:rsidR="00ED090F" w:rsidRPr="00451ABF" w:rsidTr="00451ABF">
        <w:tc>
          <w:tcPr>
            <w:tcW w:w="1588" w:type="dxa"/>
            <w:tcBorders>
              <w:bottom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Title:</w:t>
            </w:r>
          </w:p>
        </w:tc>
        <w:tc>
          <w:tcPr>
            <w:tcW w:w="8051" w:type="dxa"/>
            <w:gridSpan w:val="3"/>
            <w:tcBorders>
              <w:bottom w:val="single" w:sz="4" w:space="0" w:color="auto"/>
            </w:tcBorders>
            <w:vAlign w:val="center"/>
          </w:tcPr>
          <w:p w:rsidR="00ED090F" w:rsidRPr="003F73C9" w:rsidRDefault="004D2FEC" w:rsidP="00FC74B6">
            <w:pPr>
              <w:pStyle w:val="TableText"/>
              <w:rPr>
                <w:rFonts w:ascii="Calibri" w:eastAsia="Times New Roman" w:hAnsi="Calibri"/>
                <w:lang w:val="en-GB" w:eastAsia="en-US"/>
              </w:rPr>
            </w:pPr>
            <w:r>
              <w:rPr>
                <w:rFonts w:ascii="Calibri" w:eastAsia="Times New Roman" w:hAnsi="Calibri"/>
                <w:lang w:val="en-GB" w:eastAsia="en-US"/>
              </w:rPr>
              <w:t>MyID Vsc Implementation</w:t>
            </w:r>
          </w:p>
        </w:tc>
      </w:tr>
      <w:tr w:rsidR="00ED090F" w:rsidRPr="00451ABF" w:rsidTr="00451ABF">
        <w:tc>
          <w:tcPr>
            <w:tcW w:w="1588" w:type="dxa"/>
            <w:tcBorders>
              <w:top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Status:</w:t>
            </w:r>
          </w:p>
        </w:tc>
        <w:tc>
          <w:tcPr>
            <w:tcW w:w="3657" w:type="dxa"/>
            <w:tcBorders>
              <w:top w:val="single" w:sz="4" w:space="0" w:color="auto"/>
            </w:tcBorders>
            <w:vAlign w:val="center"/>
          </w:tcPr>
          <w:p w:rsidR="00ED090F" w:rsidRPr="003F73C9" w:rsidRDefault="00ED090F" w:rsidP="00D27FAC">
            <w:pPr>
              <w:pStyle w:val="TableText"/>
              <w:rPr>
                <w:rFonts w:ascii="Calibri" w:eastAsia="Times New Roman" w:hAnsi="Calibri"/>
                <w:lang w:val="en-GB" w:eastAsia="en-US"/>
              </w:rPr>
            </w:pPr>
          </w:p>
        </w:tc>
        <w:tc>
          <w:tcPr>
            <w:tcW w:w="1559" w:type="dxa"/>
            <w:tcBorders>
              <w:top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Revision:</w:t>
            </w:r>
          </w:p>
        </w:tc>
        <w:tc>
          <w:tcPr>
            <w:tcW w:w="2835" w:type="dxa"/>
            <w:tcBorders>
              <w:top w:val="single" w:sz="4" w:space="0" w:color="auto"/>
            </w:tcBorders>
          </w:tcPr>
          <w:p w:rsidR="00ED090F" w:rsidRPr="003F73C9" w:rsidRDefault="00423544" w:rsidP="00D27FAC">
            <w:pPr>
              <w:pStyle w:val="TableText"/>
              <w:rPr>
                <w:rFonts w:ascii="Calibri" w:eastAsia="Times New Roman" w:hAnsi="Calibri"/>
                <w:lang w:val="en-GB" w:eastAsia="en-US"/>
              </w:rPr>
            </w:pPr>
            <w:r>
              <w:rPr>
                <w:rFonts w:ascii="Calibri" w:eastAsia="Times New Roman" w:hAnsi="Calibri"/>
                <w:lang w:val="en-GB" w:eastAsia="en-US"/>
              </w:rPr>
              <w:t>2</w:t>
            </w:r>
          </w:p>
        </w:tc>
      </w:tr>
      <w:tr w:rsidR="00ED090F" w:rsidRPr="00451ABF" w:rsidTr="00451ABF">
        <w:tc>
          <w:tcPr>
            <w:tcW w:w="1588" w:type="dxa"/>
            <w:shd w:val="clear" w:color="auto" w:fill="CCD2D4"/>
          </w:tcPr>
          <w:p w:rsidR="00ED090F" w:rsidRPr="00ED090F" w:rsidRDefault="00ED090F" w:rsidP="00D27FAC">
            <w:pPr>
              <w:pStyle w:val="TableHeading2"/>
              <w:jc w:val="right"/>
              <w:rPr>
                <w:sz w:val="22"/>
                <w:szCs w:val="22"/>
              </w:rPr>
            </w:pPr>
            <w:r w:rsidRPr="00ED090F">
              <w:rPr>
                <w:sz w:val="22"/>
                <w:szCs w:val="22"/>
              </w:rPr>
              <w:t>Requested by:</w:t>
            </w:r>
          </w:p>
        </w:tc>
        <w:tc>
          <w:tcPr>
            <w:tcW w:w="3657" w:type="dxa"/>
            <w:vAlign w:val="center"/>
          </w:tcPr>
          <w:p w:rsidR="00ED090F" w:rsidRPr="003F73C9" w:rsidRDefault="00ED090F" w:rsidP="00D27FAC">
            <w:pPr>
              <w:pStyle w:val="TableText"/>
              <w:rPr>
                <w:rFonts w:ascii="Calibri" w:eastAsia="Times New Roman" w:hAnsi="Calibri"/>
                <w:lang w:val="en-GB" w:eastAsia="en-US"/>
              </w:rPr>
            </w:pPr>
          </w:p>
        </w:tc>
        <w:tc>
          <w:tcPr>
            <w:tcW w:w="1559" w:type="dxa"/>
            <w:tcBorders>
              <w:top w:val="nil"/>
              <w:bottom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Author:</w:t>
            </w:r>
          </w:p>
        </w:tc>
        <w:tc>
          <w:tcPr>
            <w:tcW w:w="2835" w:type="dxa"/>
          </w:tcPr>
          <w:p w:rsidR="00ED090F" w:rsidRPr="003F73C9" w:rsidRDefault="00FC74B6" w:rsidP="00D27FAC">
            <w:pPr>
              <w:pStyle w:val="TableText"/>
              <w:rPr>
                <w:rFonts w:ascii="Calibri" w:eastAsia="Times New Roman" w:hAnsi="Calibri"/>
                <w:lang w:val="en-GB" w:eastAsia="en-US"/>
              </w:rPr>
            </w:pPr>
            <w:r>
              <w:rPr>
                <w:rFonts w:ascii="Calibri" w:eastAsia="Times New Roman" w:hAnsi="Calibri"/>
                <w:lang w:val="en-GB" w:eastAsia="en-US"/>
              </w:rPr>
              <w:t>Gerik Rhoden</w:t>
            </w:r>
          </w:p>
        </w:tc>
      </w:tr>
      <w:tr w:rsidR="00ED090F" w:rsidRPr="00451ABF" w:rsidTr="00451ABF">
        <w:tc>
          <w:tcPr>
            <w:tcW w:w="1588" w:type="dxa"/>
            <w:shd w:val="clear" w:color="auto" w:fill="CCD2D4"/>
            <w:vAlign w:val="center"/>
          </w:tcPr>
          <w:p w:rsidR="00ED090F" w:rsidRPr="00ED090F" w:rsidRDefault="00ED090F" w:rsidP="00D27FAC">
            <w:pPr>
              <w:pStyle w:val="TableHeading2"/>
              <w:jc w:val="right"/>
              <w:rPr>
                <w:sz w:val="22"/>
                <w:szCs w:val="22"/>
              </w:rPr>
            </w:pPr>
            <w:r w:rsidRPr="00ED090F">
              <w:rPr>
                <w:sz w:val="22"/>
                <w:szCs w:val="22"/>
              </w:rPr>
              <w:t>Project ref:</w:t>
            </w:r>
          </w:p>
        </w:tc>
        <w:tc>
          <w:tcPr>
            <w:tcW w:w="3657" w:type="dxa"/>
          </w:tcPr>
          <w:p w:rsidR="00ED090F" w:rsidRPr="003F73C9" w:rsidRDefault="00ED090F" w:rsidP="00D27FAC">
            <w:pPr>
              <w:pStyle w:val="TableText"/>
              <w:rPr>
                <w:rFonts w:ascii="Calibri" w:eastAsia="Times New Roman" w:hAnsi="Calibri"/>
                <w:lang w:val="en-GB" w:eastAsia="en-US"/>
              </w:rPr>
            </w:pPr>
          </w:p>
        </w:tc>
        <w:tc>
          <w:tcPr>
            <w:tcW w:w="1559" w:type="dxa"/>
            <w:tcBorders>
              <w:top w:val="single" w:sz="4" w:space="0" w:color="auto"/>
            </w:tcBorders>
            <w:shd w:val="clear" w:color="auto" w:fill="CCD2D4"/>
          </w:tcPr>
          <w:p w:rsidR="00ED090F" w:rsidRPr="00ED090F" w:rsidRDefault="00ED090F" w:rsidP="00D27FAC">
            <w:pPr>
              <w:pStyle w:val="TableHeading2"/>
              <w:jc w:val="right"/>
              <w:rPr>
                <w:sz w:val="22"/>
                <w:szCs w:val="22"/>
              </w:rPr>
            </w:pPr>
            <w:r w:rsidRPr="00ED090F">
              <w:rPr>
                <w:sz w:val="22"/>
                <w:szCs w:val="22"/>
              </w:rPr>
              <w:t>Bug ref:</w:t>
            </w:r>
          </w:p>
        </w:tc>
        <w:tc>
          <w:tcPr>
            <w:tcW w:w="2835" w:type="dxa"/>
          </w:tcPr>
          <w:p w:rsidR="00ED090F" w:rsidRPr="003F73C9" w:rsidRDefault="00FC74B6" w:rsidP="00D27FAC">
            <w:pPr>
              <w:pStyle w:val="TableText"/>
              <w:rPr>
                <w:rFonts w:ascii="Calibri" w:eastAsia="Times New Roman" w:hAnsi="Calibri"/>
                <w:lang w:val="en-GB" w:eastAsia="en-US"/>
              </w:rPr>
            </w:pPr>
            <w:r w:rsidRPr="00FC74B6">
              <w:rPr>
                <w:rFonts w:ascii="Calibri" w:eastAsia="Times New Roman" w:hAnsi="Calibri"/>
                <w:lang w:val="en-GB" w:eastAsia="en-US"/>
              </w:rPr>
              <w:t>MYIDENT-4869</w:t>
            </w:r>
          </w:p>
        </w:tc>
      </w:tr>
    </w:tbl>
    <w:p w:rsidR="00ED090F" w:rsidRDefault="00ED090F" w:rsidP="00ED090F">
      <w:pPr>
        <w:rPr>
          <w:szCs w:val="16"/>
        </w:rPr>
      </w:pPr>
    </w:p>
    <w:p w:rsidR="00ED090F" w:rsidRPr="00CC537F" w:rsidRDefault="00ED090F" w:rsidP="00ED090F">
      <w:pPr>
        <w:pStyle w:val="Heading1"/>
        <w:numPr>
          <w:ilvl w:val="0"/>
          <w:numId w:val="0"/>
        </w:numPr>
        <w:ind w:left="432"/>
      </w:pPr>
    </w:p>
    <w:p w:rsidR="00ED090F" w:rsidRPr="000861BC" w:rsidRDefault="00ED090F" w:rsidP="00ED090F">
      <w:pPr>
        <w:pStyle w:val="Heading1"/>
      </w:pPr>
      <w:bookmarkStart w:id="0" w:name="_Toc263931487"/>
      <w:bookmarkStart w:id="1" w:name="_Toc259451250"/>
      <w:r w:rsidRPr="000861BC">
        <w:t>Introduction</w:t>
      </w:r>
      <w:bookmarkEnd w:id="0"/>
    </w:p>
    <w:bookmarkEnd w:id="1"/>
    <w:p w:rsidR="00ED090F" w:rsidRDefault="00FC74B6" w:rsidP="00ED090F">
      <w:r>
        <w:t>This describes the capabilities of the MyID</w:t>
      </w:r>
      <w:r w:rsidR="004D2FEC">
        <w:t xml:space="preserve"> </w:t>
      </w:r>
      <w:r>
        <w:t xml:space="preserve">Vsc </w:t>
      </w:r>
      <w:r w:rsidR="004D2FEC">
        <w:t>implementation and installation</w:t>
      </w:r>
      <w:r>
        <w:t>.</w:t>
      </w:r>
    </w:p>
    <w:p w:rsidR="0062375B" w:rsidRDefault="0062375B" w:rsidP="00ED090F"/>
    <w:p w:rsidR="0062375B" w:rsidRDefault="0062375B" w:rsidP="00ED090F">
      <w:r>
        <w:t xml:space="preserve">This document is </w:t>
      </w:r>
      <w:r w:rsidR="004D2FEC">
        <w:t>public.</w:t>
      </w:r>
    </w:p>
    <w:p w:rsidR="00FC74B6" w:rsidRPr="000E0E7A" w:rsidRDefault="00FC74B6" w:rsidP="00ED090F">
      <w:pPr>
        <w:rPr>
          <w:sz w:val="20"/>
        </w:rPr>
      </w:pPr>
    </w:p>
    <w:p w:rsidR="00ED090F" w:rsidRPr="00ED090F" w:rsidRDefault="00ED090F" w:rsidP="00ED090F">
      <w:pPr>
        <w:pStyle w:val="Heading1"/>
      </w:pPr>
      <w:bookmarkStart w:id="2" w:name="_Toc263931488"/>
      <w:bookmarkStart w:id="3" w:name="_Toc259451251"/>
      <w:r w:rsidRPr="00ED090F">
        <w:t>Changes</w:t>
      </w:r>
      <w:bookmarkEnd w:id="2"/>
    </w:p>
    <w:p w:rsidR="00ED090F" w:rsidRDefault="00423544" w:rsidP="00ED090F">
      <w:r>
        <w:t>1 Created</w:t>
      </w:r>
    </w:p>
    <w:p w:rsidR="00423544" w:rsidRPr="00790EC7" w:rsidRDefault="00423544" w:rsidP="00ED090F">
      <w:r>
        <w:t>2 Added MyIDVscIPT registry values</w:t>
      </w:r>
    </w:p>
    <w:p w:rsidR="00ED090F" w:rsidRPr="000E0E7A" w:rsidRDefault="00ED090F" w:rsidP="00ED090F">
      <w:pPr>
        <w:rPr>
          <w:sz w:val="20"/>
        </w:rPr>
      </w:pPr>
    </w:p>
    <w:p w:rsidR="004D2FEC" w:rsidRDefault="004D2FEC" w:rsidP="004D2FEC">
      <w:pPr>
        <w:pStyle w:val="Heading1"/>
      </w:pPr>
      <w:bookmarkStart w:id="4" w:name="_Toc263931489"/>
      <w:bookmarkEnd w:id="3"/>
      <w:r>
        <w:t>32/64 bit systems</w:t>
      </w:r>
    </w:p>
    <w:p w:rsidR="004D2FEC" w:rsidRDefault="004D2FEC" w:rsidP="004D2FEC">
      <w:r>
        <w:t>All components are available as 32 or 64 bit, which are installed only on their respective systems, except for the minidriver which has both 32 and 64 versions installed on 64 bit host systems.</w:t>
      </w:r>
    </w:p>
    <w:p w:rsidR="004D2FEC" w:rsidRDefault="004D2FEC" w:rsidP="004D2FEC"/>
    <w:p w:rsidR="004D2FEC" w:rsidRDefault="004D2FEC" w:rsidP="004D2FEC">
      <w:pPr>
        <w:pStyle w:val="Heading1"/>
      </w:pPr>
      <w:r>
        <w:t>Installation</w:t>
      </w:r>
    </w:p>
    <w:p w:rsidR="004D2FEC" w:rsidRDefault="004D2FEC" w:rsidP="004D2FEC">
      <w:r>
        <w:t>There are two driver install packages.</w:t>
      </w:r>
    </w:p>
    <w:p w:rsidR="004D2FEC" w:rsidRDefault="004D2FEC" w:rsidP="004D2FEC">
      <w:pPr>
        <w:pStyle w:val="ListParagraph"/>
        <w:numPr>
          <w:ilvl w:val="0"/>
          <w:numId w:val="42"/>
        </w:numPr>
      </w:pPr>
      <w:r w:rsidRPr="004D2FEC">
        <w:t>MyIDVirtualReader_Package</w:t>
      </w:r>
      <w:r>
        <w:t xml:space="preserve"> – this contains the virtual smart card </w:t>
      </w:r>
      <w:r w:rsidR="00F6090C">
        <w:t xml:space="preserve">reader </w:t>
      </w:r>
      <w:r>
        <w:t>and virtual card applet.</w:t>
      </w:r>
    </w:p>
    <w:p w:rsidR="004D2FEC" w:rsidRDefault="004D2FEC" w:rsidP="004D2FEC">
      <w:pPr>
        <w:pStyle w:val="ListParagraph"/>
        <w:numPr>
          <w:ilvl w:val="0"/>
          <w:numId w:val="42"/>
        </w:numPr>
      </w:pPr>
      <w:r w:rsidRPr="004D2FEC">
        <w:t>MyIDVscDriver_Package</w:t>
      </w:r>
      <w:r>
        <w:t xml:space="preserve"> – this contains the minidriver.</w:t>
      </w:r>
    </w:p>
    <w:p w:rsidR="004D2FEC" w:rsidRDefault="004D2FEC" w:rsidP="004D2FEC"/>
    <w:p w:rsidR="004D2FEC" w:rsidRDefault="004D2FEC" w:rsidP="004D2FEC">
      <w:r>
        <w:t>Because the reader is virtual, ie there is no physical hardware, plug and play cannot work with it. Therefore both driver packages must be preinstalled.</w:t>
      </w:r>
      <w:r w:rsidR="00EF03F7">
        <w:t xml:space="preserve"> This is done by using:</w:t>
      </w:r>
    </w:p>
    <w:p w:rsidR="00EF03F7" w:rsidRDefault="00EF03F7" w:rsidP="00EF03F7">
      <w:pPr>
        <w:pStyle w:val="ListParagraph"/>
        <w:numPr>
          <w:ilvl w:val="0"/>
          <w:numId w:val="43"/>
        </w:numPr>
      </w:pPr>
      <w:r>
        <w:t>MyIDVscInstall install</w:t>
      </w:r>
    </w:p>
    <w:p w:rsidR="00EF03F7" w:rsidRDefault="00EF03F7" w:rsidP="00EF03F7">
      <w:r>
        <w:t>If the default directory structure is used, then the above works, otherwise:</w:t>
      </w:r>
    </w:p>
    <w:p w:rsidR="00EF03F7" w:rsidRDefault="00EF03F7" w:rsidP="00EF03F7">
      <w:pPr>
        <w:pStyle w:val="ListParagraph"/>
        <w:numPr>
          <w:ilvl w:val="0"/>
          <w:numId w:val="43"/>
        </w:numPr>
      </w:pPr>
      <w:r>
        <w:t>MyIDVscInstall install &lt;path to&gt;\</w:t>
      </w:r>
      <w:r w:rsidRPr="00EF03F7">
        <w:t>MyIDVirtualReader.inf</w:t>
      </w:r>
    </w:p>
    <w:p w:rsidR="00EF03F7" w:rsidRDefault="00EF03F7" w:rsidP="00EF03F7">
      <w:pPr>
        <w:pStyle w:val="ListParagraph"/>
        <w:numPr>
          <w:ilvl w:val="0"/>
          <w:numId w:val="43"/>
        </w:numPr>
      </w:pPr>
      <w:r>
        <w:t>MyIDVscInstall install &lt;path to&gt;\</w:t>
      </w:r>
      <w:r w:rsidRPr="00EF03F7">
        <w:t>MyIDVscDriver.inf</w:t>
      </w:r>
    </w:p>
    <w:p w:rsidR="00EF03F7" w:rsidRDefault="00EF03F7" w:rsidP="00EF03F7"/>
    <w:p w:rsidR="009420A8" w:rsidRDefault="009420A8" w:rsidP="00EF03F7">
      <w:r>
        <w:t>If an updated driver has been supplied:</w:t>
      </w:r>
    </w:p>
    <w:p w:rsidR="009420A8" w:rsidRDefault="009420A8" w:rsidP="009420A8">
      <w:pPr>
        <w:pStyle w:val="ListParagraph"/>
        <w:numPr>
          <w:ilvl w:val="0"/>
          <w:numId w:val="43"/>
        </w:numPr>
      </w:pPr>
      <w:r>
        <w:t>MyIDVscInstall upgrade</w:t>
      </w:r>
    </w:p>
    <w:p w:rsidR="009420A8" w:rsidRDefault="009420A8" w:rsidP="00EF03F7">
      <w:r>
        <w:t>This will update the drivers for all virtual readers.</w:t>
      </w:r>
    </w:p>
    <w:p w:rsidR="009420A8" w:rsidRDefault="009420A8" w:rsidP="00EF03F7"/>
    <w:p w:rsidR="009420A8" w:rsidRDefault="00EF03F7" w:rsidP="00EF03F7">
      <w:r>
        <w:t>Once this is done, it is possible to use one of the reader create and remove methods.</w:t>
      </w:r>
      <w:r w:rsidR="009420A8">
        <w:t xml:space="preserve"> </w:t>
      </w:r>
    </w:p>
    <w:p w:rsidR="00A52186" w:rsidRDefault="00A52186" w:rsidP="00EF03F7"/>
    <w:p w:rsidR="009420A8" w:rsidRDefault="009420A8" w:rsidP="00EF03F7">
      <w:r>
        <w:t>Other components are installed as follows:</w:t>
      </w:r>
    </w:p>
    <w:p w:rsidR="009420A8" w:rsidRDefault="009420A8" w:rsidP="009420A8">
      <w:pPr>
        <w:pStyle w:val="ListParagraph"/>
        <w:numPr>
          <w:ilvl w:val="0"/>
          <w:numId w:val="43"/>
        </w:numPr>
      </w:pPr>
      <w:r>
        <w:t>MyIDVscService –service</w:t>
      </w:r>
    </w:p>
    <w:p w:rsidR="009420A8" w:rsidRDefault="009420A8" w:rsidP="009420A8">
      <w:pPr>
        <w:pStyle w:val="ListParagraph"/>
        <w:numPr>
          <w:ilvl w:val="0"/>
          <w:numId w:val="43"/>
        </w:numPr>
      </w:pPr>
      <w:r>
        <w:t>regsvr32 MyIDVscCfg.dll</w:t>
      </w:r>
    </w:p>
    <w:p w:rsidR="009420A8" w:rsidRDefault="009420A8" w:rsidP="009420A8">
      <w:pPr>
        <w:pStyle w:val="ListParagraph"/>
        <w:numPr>
          <w:ilvl w:val="0"/>
          <w:numId w:val="43"/>
        </w:numPr>
      </w:pPr>
      <w:r>
        <w:lastRenderedPageBreak/>
        <w:t>regsvr32 IPTCredentialProvider.dll</w:t>
      </w:r>
    </w:p>
    <w:p w:rsidR="009420A8" w:rsidRDefault="009420A8" w:rsidP="009420A8"/>
    <w:p w:rsidR="009420A8" w:rsidRDefault="009420A8" w:rsidP="009420A8">
      <w:r>
        <w:t>Component removal:</w:t>
      </w:r>
    </w:p>
    <w:p w:rsidR="009420A8" w:rsidRDefault="009420A8" w:rsidP="009420A8">
      <w:pPr>
        <w:pStyle w:val="ListParagraph"/>
        <w:numPr>
          <w:ilvl w:val="0"/>
          <w:numId w:val="43"/>
        </w:numPr>
      </w:pPr>
      <w:r>
        <w:t>sc delete MyIDVscService</w:t>
      </w:r>
    </w:p>
    <w:p w:rsidR="009420A8" w:rsidRDefault="009420A8" w:rsidP="009420A8">
      <w:pPr>
        <w:pStyle w:val="ListParagraph"/>
        <w:numPr>
          <w:ilvl w:val="0"/>
          <w:numId w:val="43"/>
        </w:numPr>
      </w:pPr>
      <w:r>
        <w:t>regsvr32 /u MyIDVscCfg.dll</w:t>
      </w:r>
    </w:p>
    <w:p w:rsidR="009420A8" w:rsidRDefault="009420A8" w:rsidP="009420A8">
      <w:pPr>
        <w:pStyle w:val="ListParagraph"/>
        <w:numPr>
          <w:ilvl w:val="0"/>
          <w:numId w:val="43"/>
        </w:numPr>
      </w:pPr>
      <w:r>
        <w:t>regsvr32 /u IPTCredentialProvider.dll</w:t>
      </w:r>
    </w:p>
    <w:p w:rsidR="009420A8" w:rsidRDefault="009420A8" w:rsidP="009420A8"/>
    <w:p w:rsidR="009420A8" w:rsidRDefault="009420A8" w:rsidP="009420A8">
      <w:r>
        <w:t>Other:</w:t>
      </w:r>
    </w:p>
    <w:p w:rsidR="009420A8" w:rsidRDefault="009420A8" w:rsidP="009420A8">
      <w:pPr>
        <w:pStyle w:val="ListParagraph"/>
        <w:numPr>
          <w:ilvl w:val="0"/>
          <w:numId w:val="44"/>
        </w:numPr>
      </w:pPr>
      <w:r>
        <w:t>MyIDVscIPT.exe must be in the folder as MyIDVscService.exe</w:t>
      </w:r>
    </w:p>
    <w:p w:rsidR="009420A8" w:rsidRDefault="009420A8" w:rsidP="009420A8"/>
    <w:p w:rsidR="009420A8" w:rsidRDefault="009420A8" w:rsidP="009420A8">
      <w:r>
        <w:t>Adding and removing the IPTCredentialProvider is immediate and requires no further action.</w:t>
      </w:r>
    </w:p>
    <w:p w:rsidR="009420A8" w:rsidRDefault="009420A8" w:rsidP="00EF03F7"/>
    <w:p w:rsidR="009420A8" w:rsidRDefault="009420A8" w:rsidP="009420A8">
      <w:pPr>
        <w:pStyle w:val="Heading1"/>
      </w:pPr>
      <w:r>
        <w:t>Creating and removing readers</w:t>
      </w:r>
    </w:p>
    <w:p w:rsidR="00A52186" w:rsidRDefault="00A52186" w:rsidP="00A52186">
      <w:r>
        <w:t>What is available depends on the installation type.</w:t>
      </w:r>
      <w:r w:rsidR="00F6090C">
        <w:t xml:space="preserve"> All actions require local administrator permissions.</w:t>
      </w:r>
    </w:p>
    <w:p w:rsidR="00A52186" w:rsidRDefault="00A52186" w:rsidP="00A52186"/>
    <w:p w:rsidR="00A52186" w:rsidRDefault="00A52186" w:rsidP="00A52186">
      <w:pPr>
        <w:pStyle w:val="Heading2"/>
      </w:pPr>
      <w:r>
        <w:t>MyID</w:t>
      </w:r>
    </w:p>
    <w:p w:rsidR="00A52186" w:rsidRDefault="00A52186" w:rsidP="00A52186">
      <w:pPr>
        <w:rPr>
          <w:lang w:eastAsia="en-GB"/>
        </w:rPr>
      </w:pPr>
      <w:r>
        <w:rPr>
          <w:lang w:eastAsia="en-GB"/>
        </w:rPr>
        <w:t>Creating and removing readers and their contents in handled entirely by MyID processes.</w:t>
      </w:r>
      <w:r w:rsidR="00F6090C">
        <w:rPr>
          <w:lang w:eastAsia="en-GB"/>
        </w:rPr>
        <w:t xml:space="preserve"> This is enabled by methods in a .NET component provided by MyIDVscCfgNet.dll. </w:t>
      </w:r>
    </w:p>
    <w:p w:rsidR="00A52186" w:rsidRDefault="00A52186" w:rsidP="00A52186">
      <w:pPr>
        <w:rPr>
          <w:lang w:eastAsia="en-GB"/>
        </w:rPr>
      </w:pPr>
    </w:p>
    <w:p w:rsidR="00216A4D" w:rsidRDefault="00216A4D" w:rsidP="00A52186">
      <w:pPr>
        <w:pStyle w:val="Heading2"/>
      </w:pPr>
      <w:r>
        <w:t>Intel Authenticate</w:t>
      </w:r>
    </w:p>
    <w:p w:rsidR="00216A4D" w:rsidRDefault="00216A4D" w:rsidP="00216A4D">
      <w:pPr>
        <w:rPr>
          <w:lang w:eastAsia="en-GB"/>
        </w:rPr>
      </w:pPr>
      <w:r>
        <w:rPr>
          <w:lang w:eastAsia="en-GB"/>
        </w:rPr>
        <w:t>Software provided by Intel Authenticate can create and remove readers. This is provided by Intel.</w:t>
      </w:r>
    </w:p>
    <w:p w:rsidR="00216A4D" w:rsidRDefault="00F6090C" w:rsidP="00216A4D">
      <w:pPr>
        <w:rPr>
          <w:lang w:eastAsia="en-GB"/>
        </w:rPr>
      </w:pPr>
      <w:r>
        <w:rPr>
          <w:lang w:eastAsia="en-GB"/>
        </w:rPr>
        <w:t xml:space="preserve">This is enabled by a functions contained in MyIDIntelAuthenticate.dll. </w:t>
      </w:r>
      <w:r w:rsidR="00216A4D">
        <w:rPr>
          <w:lang w:eastAsia="en-GB"/>
        </w:rPr>
        <w:t>Not yet available.</w:t>
      </w:r>
    </w:p>
    <w:p w:rsidR="00216A4D" w:rsidRPr="00216A4D" w:rsidRDefault="00216A4D" w:rsidP="00216A4D">
      <w:pPr>
        <w:rPr>
          <w:lang w:eastAsia="en-GB"/>
        </w:rPr>
      </w:pPr>
    </w:p>
    <w:p w:rsidR="00A52186" w:rsidRDefault="00A52186" w:rsidP="00A52186">
      <w:pPr>
        <w:pStyle w:val="Heading2"/>
      </w:pPr>
      <w:r>
        <w:t>MyIDVscConf</w:t>
      </w:r>
    </w:p>
    <w:p w:rsidR="00A52186" w:rsidRDefault="00A52186" w:rsidP="00A52186">
      <w:pPr>
        <w:rPr>
          <w:lang w:eastAsia="en-GB"/>
        </w:rPr>
      </w:pPr>
      <w:r>
        <w:rPr>
          <w:lang w:eastAsia="en-GB"/>
        </w:rPr>
        <w:t>This is a developer test tool.</w:t>
      </w:r>
    </w:p>
    <w:p w:rsidR="00196D2C" w:rsidRDefault="00196D2C" w:rsidP="00196D2C">
      <w:pPr>
        <w:pStyle w:val="ListParagraph"/>
        <w:numPr>
          <w:ilvl w:val="0"/>
          <w:numId w:val="44"/>
        </w:numPr>
        <w:rPr>
          <w:lang w:eastAsia="en-GB"/>
        </w:rPr>
      </w:pPr>
      <w:r>
        <w:rPr>
          <w:lang w:eastAsia="en-GB"/>
        </w:rPr>
        <w:t>MyIDVscConf create type [name] [csp]</w:t>
      </w:r>
      <w:r>
        <w:rPr>
          <w:lang w:eastAsia="en-GB"/>
        </w:rPr>
        <w:br/>
        <w:t>type of key storage</w:t>
      </w:r>
      <w:r>
        <w:rPr>
          <w:lang w:eastAsia="en-GB"/>
        </w:rPr>
        <w:br/>
        <w:t>name is an optional device friendly name</w:t>
      </w:r>
      <w:r>
        <w:rPr>
          <w:lang w:eastAsia="en-GB"/>
        </w:rPr>
        <w:br/>
        <w:t>csp is an optional name of a CSP provider</w:t>
      </w:r>
    </w:p>
    <w:p w:rsidR="00196D2C" w:rsidRDefault="00196D2C" w:rsidP="00196D2C">
      <w:pPr>
        <w:pStyle w:val="ListParagraph"/>
        <w:numPr>
          <w:ilvl w:val="0"/>
          <w:numId w:val="44"/>
        </w:numPr>
        <w:rPr>
          <w:lang w:eastAsia="en-GB"/>
        </w:rPr>
      </w:pPr>
      <w:r>
        <w:rPr>
          <w:lang w:eastAsia="en-GB"/>
        </w:rPr>
        <w:t>MyIDVscConf remove</w:t>
      </w:r>
      <w:r>
        <w:rPr>
          <w:lang w:eastAsia="en-GB"/>
        </w:rPr>
        <w:br/>
        <w:t>This lists the available</w:t>
      </w:r>
      <w:r w:rsidR="00F6090C">
        <w:rPr>
          <w:lang w:eastAsia="en-GB"/>
        </w:rPr>
        <w:t xml:space="preserve"> MyID </w:t>
      </w:r>
      <w:r>
        <w:rPr>
          <w:lang w:eastAsia="en-GB"/>
        </w:rPr>
        <w:t>virtual readers</w:t>
      </w:r>
    </w:p>
    <w:p w:rsidR="00196D2C" w:rsidRDefault="00196D2C" w:rsidP="00196D2C">
      <w:pPr>
        <w:pStyle w:val="ListParagraph"/>
        <w:numPr>
          <w:ilvl w:val="0"/>
          <w:numId w:val="44"/>
        </w:numPr>
        <w:rPr>
          <w:lang w:eastAsia="en-GB"/>
        </w:rPr>
      </w:pPr>
      <w:r>
        <w:rPr>
          <w:lang w:eastAsia="en-GB"/>
        </w:rPr>
        <w:t>MyIDVscConf remove &lt;n&gt;</w:t>
      </w:r>
      <w:r>
        <w:rPr>
          <w:lang w:eastAsia="en-GB"/>
        </w:rPr>
        <w:br/>
        <w:t>This removes a reader numbered &lt;n&gt;</w:t>
      </w:r>
    </w:p>
    <w:p w:rsidR="00F6090C" w:rsidRDefault="00F6090C" w:rsidP="003B13CE">
      <w:pPr>
        <w:pStyle w:val="ListParagraph"/>
        <w:numPr>
          <w:ilvl w:val="0"/>
          <w:numId w:val="44"/>
        </w:numPr>
        <w:rPr>
          <w:lang w:eastAsia="en-GB"/>
        </w:rPr>
      </w:pPr>
      <w:r>
        <w:rPr>
          <w:lang w:eastAsia="en-GB"/>
        </w:rPr>
        <w:t xml:space="preserve">MyIDVscConf policy </w:t>
      </w:r>
      <w:r w:rsidRPr="00F6090C">
        <w:rPr>
          <w:lang w:eastAsia="en-GB"/>
        </w:rPr>
        <w:t>reader min max allowed</w:t>
      </w:r>
      <w:r>
        <w:rPr>
          <w:lang w:eastAsia="en-GB"/>
        </w:rPr>
        <w:br/>
        <w:t>reader – MyID virtual reader name</w:t>
      </w:r>
      <w:r>
        <w:rPr>
          <w:lang w:eastAsia="en-GB"/>
        </w:rPr>
        <w:br/>
        <w:t>min – minimum PIN length, 4 – 127</w:t>
      </w:r>
      <w:r w:rsidR="003B13CE">
        <w:rPr>
          <w:lang w:eastAsia="en-GB"/>
        </w:rPr>
        <w:t>, min &lt;= max</w:t>
      </w:r>
      <w:r>
        <w:rPr>
          <w:lang w:eastAsia="en-GB"/>
        </w:rPr>
        <w:br/>
        <w:t xml:space="preserve">max – maximum PIN length, 4 </w:t>
      </w:r>
      <w:r w:rsidR="003B13CE">
        <w:rPr>
          <w:lang w:eastAsia="en-GB"/>
        </w:rPr>
        <w:t>–</w:t>
      </w:r>
      <w:r>
        <w:rPr>
          <w:lang w:eastAsia="en-GB"/>
        </w:rPr>
        <w:t xml:space="preserve"> 127</w:t>
      </w:r>
      <w:r w:rsidR="003B13CE">
        <w:rPr>
          <w:lang w:eastAsia="en-GB"/>
        </w:rPr>
        <w:t>, min &lt;= max</w:t>
      </w:r>
      <w:r w:rsidR="003B13CE">
        <w:rPr>
          <w:lang w:eastAsia="en-GB"/>
        </w:rPr>
        <w:br/>
        <w:t xml:space="preserve">allowed - </w:t>
      </w:r>
      <w:r w:rsidR="003B13CE" w:rsidRPr="003B13CE">
        <w:rPr>
          <w:lang w:eastAsia="en-GB"/>
        </w:rPr>
        <w:t>length 5, contains ARD (Allow, Required, Disallow) for (upper case, lower case, digits, special, non printable)</w:t>
      </w:r>
    </w:p>
    <w:p w:rsidR="00A52186" w:rsidRDefault="00A52186" w:rsidP="00A52186">
      <w:pPr>
        <w:rPr>
          <w:lang w:eastAsia="en-GB"/>
        </w:rPr>
      </w:pPr>
    </w:p>
    <w:p w:rsidR="00A52186" w:rsidRDefault="00A52186" w:rsidP="00A52186">
      <w:pPr>
        <w:pStyle w:val="Heading2"/>
      </w:pPr>
      <w:r>
        <w:t>COM object</w:t>
      </w:r>
    </w:p>
    <w:p w:rsidR="00A52186" w:rsidRDefault="00A52186" w:rsidP="00A52186">
      <w:pPr>
        <w:rPr>
          <w:lang w:eastAsia="en-GB"/>
        </w:rPr>
      </w:pPr>
      <w:r>
        <w:rPr>
          <w:lang w:eastAsia="en-GB"/>
        </w:rPr>
        <w:t xml:space="preserve">The above tool uses a COM object to do the work. </w:t>
      </w:r>
      <w:r w:rsidR="003B13CE">
        <w:rPr>
          <w:lang w:eastAsia="en-GB"/>
        </w:rPr>
        <w:t xml:space="preserve">This is contained in </w:t>
      </w:r>
      <w:r w:rsidR="003B13CE">
        <w:t>MyIDVscCfg.dll.</w:t>
      </w:r>
      <w:r w:rsidR="003B13CE">
        <w:rPr>
          <w:lang w:eastAsia="en-GB"/>
        </w:rPr>
        <w:t xml:space="preserve"> </w:t>
      </w:r>
      <w:r>
        <w:rPr>
          <w:lang w:eastAsia="en-GB"/>
        </w:rPr>
        <w:t>However the interface to this COM object is opaque as it does not contain a type library.</w:t>
      </w:r>
    </w:p>
    <w:p w:rsidR="00A52186" w:rsidRPr="00A52186" w:rsidRDefault="00A52186" w:rsidP="00A52186">
      <w:pPr>
        <w:rPr>
          <w:lang w:eastAsia="en-GB"/>
        </w:rPr>
      </w:pPr>
    </w:p>
    <w:p w:rsidR="00A52186" w:rsidRDefault="00A52186" w:rsidP="00A52186">
      <w:pPr>
        <w:pStyle w:val="Heading2"/>
      </w:pPr>
      <w:r>
        <w:t>Device Manager</w:t>
      </w:r>
    </w:p>
    <w:p w:rsidR="00A52186" w:rsidRDefault="00A52186" w:rsidP="00A52186">
      <w:pPr>
        <w:rPr>
          <w:lang w:eastAsia="en-GB"/>
        </w:rPr>
      </w:pPr>
      <w:r>
        <w:rPr>
          <w:lang w:eastAsia="en-GB"/>
        </w:rPr>
        <w:t>It is possible to remove virtual readers and smart cards using Device Manager. This removal cannot be undone.</w:t>
      </w:r>
    </w:p>
    <w:p w:rsidR="00A52186" w:rsidRDefault="00A52186" w:rsidP="00A52186">
      <w:pPr>
        <w:rPr>
          <w:lang w:eastAsia="en-GB"/>
        </w:rPr>
      </w:pPr>
      <w:r w:rsidRPr="00EB1FAA">
        <w:rPr>
          <w:lang w:eastAsia="en-GB"/>
        </w:rPr>
        <w:t>It is also possible to upgrade the driver and remove the software.</w:t>
      </w:r>
    </w:p>
    <w:p w:rsidR="00A52186" w:rsidRPr="00A52186" w:rsidRDefault="00A52186" w:rsidP="00A52186">
      <w:pPr>
        <w:rPr>
          <w:lang w:eastAsia="en-GB"/>
        </w:rPr>
      </w:pPr>
      <w:r>
        <w:rPr>
          <w:lang w:eastAsia="en-GB"/>
        </w:rPr>
        <w:t>It is not possible to create readers with Device Manager.</w:t>
      </w:r>
    </w:p>
    <w:p w:rsidR="00A52186" w:rsidRDefault="00A52186" w:rsidP="00A52186"/>
    <w:p w:rsidR="00423544" w:rsidRDefault="00423544" w:rsidP="00423544">
      <w:pPr>
        <w:pStyle w:val="Heading1"/>
      </w:pPr>
      <w:r>
        <w:t>Configuration</w:t>
      </w:r>
    </w:p>
    <w:p w:rsidR="00423544" w:rsidRDefault="00423544" w:rsidP="00423544">
      <w:pPr>
        <w:pStyle w:val="Heading2"/>
      </w:pPr>
      <w:r>
        <w:t>MyIDVscIPT</w:t>
      </w:r>
    </w:p>
    <w:p w:rsidR="00423544" w:rsidRDefault="00EB1FAA" w:rsidP="00423544">
      <w:pPr>
        <w:rPr>
          <w:lang w:eastAsia="en-GB"/>
        </w:rPr>
      </w:pPr>
      <w:r>
        <w:rPr>
          <w:lang w:eastAsia="en-GB"/>
        </w:rPr>
        <w:t>This uses a registry value:</w:t>
      </w:r>
    </w:p>
    <w:p w:rsidR="00EB1FAA" w:rsidRPr="00EB1FAA" w:rsidRDefault="00EB1FAA" w:rsidP="00EB1FAA">
      <w:pPr>
        <w:pBdr>
          <w:top w:val="single" w:sz="4" w:space="1" w:color="auto"/>
          <w:left w:val="single" w:sz="4" w:space="1" w:color="auto"/>
          <w:bottom w:val="single" w:sz="4" w:space="1" w:color="auto"/>
          <w:right w:val="single" w:sz="4" w:space="1" w:color="auto"/>
        </w:pBdr>
        <w:shd w:val="clear" w:color="auto" w:fill="E7E6E6" w:themeFill="background2"/>
        <w:rPr>
          <w:lang w:eastAsia="en-GB"/>
        </w:rPr>
      </w:pPr>
      <w:r w:rsidRPr="00EB1FAA">
        <w:rPr>
          <w:lang w:eastAsia="en-GB"/>
        </w:rPr>
        <w:t>Windows Registry Editor Version 5.00</w:t>
      </w:r>
    </w:p>
    <w:p w:rsidR="00EB1FAA" w:rsidRDefault="00EB1FAA" w:rsidP="00EB1FAA">
      <w:pPr>
        <w:pBdr>
          <w:top w:val="single" w:sz="4" w:space="1" w:color="auto"/>
          <w:left w:val="single" w:sz="4" w:space="1" w:color="auto"/>
          <w:bottom w:val="single" w:sz="4" w:space="1" w:color="auto"/>
          <w:right w:val="single" w:sz="4" w:space="1" w:color="auto"/>
        </w:pBdr>
        <w:shd w:val="clear" w:color="auto" w:fill="E7E6E6" w:themeFill="background2"/>
        <w:rPr>
          <w:lang w:eastAsia="en-GB"/>
        </w:rPr>
      </w:pPr>
    </w:p>
    <w:p w:rsidR="00EB1FAA" w:rsidRPr="00EB1FAA" w:rsidRDefault="00EB1FAA" w:rsidP="00EB1FAA">
      <w:pPr>
        <w:pBdr>
          <w:top w:val="single" w:sz="4" w:space="1" w:color="auto"/>
          <w:left w:val="single" w:sz="4" w:space="1" w:color="auto"/>
          <w:bottom w:val="single" w:sz="4" w:space="1" w:color="auto"/>
          <w:right w:val="single" w:sz="4" w:space="1" w:color="auto"/>
        </w:pBdr>
        <w:shd w:val="clear" w:color="auto" w:fill="E7E6E6" w:themeFill="background2"/>
        <w:rPr>
          <w:lang w:eastAsia="en-GB"/>
        </w:rPr>
      </w:pPr>
      <w:r w:rsidRPr="00EB1FAA">
        <w:rPr>
          <w:lang w:eastAsia="en-GB"/>
        </w:rPr>
        <w:t>[HKEY_LOCAL_MACHINE\SOFTWARE\Intercede\MyIDVSc\IPT]</w:t>
      </w:r>
    </w:p>
    <w:p w:rsidR="00EB1FAA" w:rsidRDefault="00EB1FAA" w:rsidP="00EB1FAA">
      <w:pPr>
        <w:pBdr>
          <w:top w:val="single" w:sz="4" w:space="1" w:color="auto"/>
          <w:left w:val="single" w:sz="4" w:space="1" w:color="auto"/>
          <w:bottom w:val="single" w:sz="4" w:space="1" w:color="auto"/>
          <w:right w:val="single" w:sz="4" w:space="1" w:color="auto"/>
        </w:pBdr>
        <w:shd w:val="clear" w:color="auto" w:fill="E7E6E6" w:themeFill="background2"/>
        <w:rPr>
          <w:lang w:eastAsia="en-GB"/>
        </w:rPr>
      </w:pPr>
      <w:r w:rsidRPr="00EB1FAA">
        <w:rPr>
          <w:lang w:eastAsia="en-GB"/>
        </w:rPr>
        <w:t>"Lifetime"=dword:00000078</w:t>
      </w:r>
    </w:p>
    <w:p w:rsidR="00EB1FAA" w:rsidRDefault="00EB1FAA" w:rsidP="00EB1FAA">
      <w:pPr>
        <w:rPr>
          <w:lang w:eastAsia="en-GB"/>
        </w:rPr>
      </w:pPr>
    </w:p>
    <w:p w:rsidR="00423544" w:rsidRDefault="00423544" w:rsidP="00EB1FAA">
      <w:pPr>
        <w:rPr>
          <w:lang w:eastAsia="en-GB"/>
        </w:rPr>
      </w:pPr>
      <w:r>
        <w:rPr>
          <w:lang w:eastAsia="en-GB"/>
        </w:rPr>
        <w:t>This defines the lifetime in seconds of the MyIDVscIPT process. It will stop automatically after this time</w:t>
      </w:r>
      <w:r w:rsidR="00EB1FAA">
        <w:rPr>
          <w:lang w:eastAsia="en-GB"/>
        </w:rPr>
        <w:t xml:space="preserve"> has passed</w:t>
      </w:r>
      <w:r>
        <w:rPr>
          <w:lang w:eastAsia="en-GB"/>
        </w:rPr>
        <w:t xml:space="preserve"> since the previous cryptographic operation.</w:t>
      </w:r>
    </w:p>
    <w:p w:rsidR="00EB1FAA" w:rsidRDefault="00EB1FAA" w:rsidP="00EB1FAA">
      <w:pPr>
        <w:rPr>
          <w:lang w:eastAsia="en-GB"/>
        </w:rPr>
      </w:pPr>
      <w:r>
        <w:rPr>
          <w:lang w:eastAsia="en-GB"/>
        </w:rPr>
        <w:t>The d</w:t>
      </w:r>
      <w:r>
        <w:rPr>
          <w:lang w:eastAsia="en-GB"/>
        </w:rPr>
        <w:t>efault is 2 minutes.</w:t>
      </w:r>
      <w:r>
        <w:rPr>
          <w:lang w:eastAsia="en-GB"/>
        </w:rPr>
        <w:t xml:space="preserve"> This registry entry is created when “</w:t>
      </w:r>
      <w:r>
        <w:t>MyIDVscService –service</w:t>
      </w:r>
      <w:r>
        <w:t>” is run.</w:t>
      </w:r>
      <w:bookmarkStart w:id="5" w:name="_GoBack"/>
      <w:bookmarkEnd w:id="5"/>
    </w:p>
    <w:p w:rsidR="00EB1FAA" w:rsidRPr="00423544" w:rsidRDefault="00EB1FAA" w:rsidP="00EB1FAA">
      <w:pPr>
        <w:rPr>
          <w:lang w:eastAsia="en-GB"/>
        </w:rPr>
      </w:pPr>
    </w:p>
    <w:p w:rsidR="00EF03F7" w:rsidRPr="004D2FEC" w:rsidRDefault="00EF03F7" w:rsidP="00EF03F7"/>
    <w:p w:rsidR="004D2FEC" w:rsidRPr="004D2FEC" w:rsidRDefault="004D2FEC" w:rsidP="004D2FEC"/>
    <w:bookmarkEnd w:id="4"/>
    <w:p w:rsidR="003116D2" w:rsidRPr="003116D2" w:rsidRDefault="003116D2" w:rsidP="003116D2"/>
    <w:p w:rsidR="00ED090F" w:rsidRDefault="00ED090F" w:rsidP="000922C2"/>
    <w:p w:rsidR="00ED090F" w:rsidRDefault="00ED090F" w:rsidP="00ED090F">
      <w:pPr>
        <w:pStyle w:val="Heading1"/>
        <w:keepLines w:val="0"/>
        <w:numPr>
          <w:ilvl w:val="0"/>
          <w:numId w:val="0"/>
        </w:numPr>
        <w:tabs>
          <w:tab w:val="left" w:pos="510"/>
        </w:tabs>
        <w:overflowPunct w:val="0"/>
        <w:autoSpaceDE w:val="0"/>
        <w:autoSpaceDN w:val="0"/>
        <w:adjustRightInd w:val="0"/>
        <w:spacing w:before="0" w:after="0" w:line="240" w:lineRule="auto"/>
        <w:textAlignment w:val="baseline"/>
        <w:sectPr w:rsidR="00ED090F" w:rsidSect="004459C1">
          <w:headerReference w:type="default" r:id="rId8"/>
          <w:footerReference w:type="default" r:id="rId9"/>
          <w:type w:val="continuous"/>
          <w:pgSz w:w="11906" w:h="16838"/>
          <w:pgMar w:top="1440" w:right="851" w:bottom="1440" w:left="851" w:header="709" w:footer="709" w:gutter="0"/>
          <w:cols w:space="708"/>
          <w:docGrid w:linePitch="360"/>
        </w:sectPr>
      </w:pPr>
    </w:p>
    <w:p w:rsidR="00ED090F" w:rsidRDefault="00ED090F" w:rsidP="000922C2"/>
    <w:p w:rsidR="00295339" w:rsidRDefault="00295339" w:rsidP="00234F6A">
      <w:pPr>
        <w:pStyle w:val="Heading1"/>
      </w:pPr>
      <w:bookmarkStart w:id="6" w:name="_Toc263931498"/>
      <w:r>
        <w:t>References</w:t>
      </w:r>
      <w:bookmarkEnd w:id="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65"/>
        <w:gridCol w:w="4229"/>
        <w:gridCol w:w="3245"/>
        <w:gridCol w:w="1131"/>
      </w:tblGrid>
      <w:tr w:rsidR="00295339" w:rsidRPr="00451ABF" w:rsidTr="00451ABF">
        <w:trPr>
          <w:trHeight w:val="438"/>
        </w:trPr>
        <w:tc>
          <w:tcPr>
            <w:tcW w:w="965" w:type="dxa"/>
            <w:tcBorders>
              <w:right w:val="single" w:sz="4" w:space="0" w:color="CCD2D4"/>
            </w:tcBorders>
            <w:shd w:val="clear" w:color="auto" w:fill="131B4D"/>
            <w:vAlign w:val="center"/>
          </w:tcPr>
          <w:p w:rsidR="00295339" w:rsidRPr="00451ABF" w:rsidRDefault="00295339" w:rsidP="00D27FAC">
            <w:pPr>
              <w:jc w:val="center"/>
              <w:rPr>
                <w:b/>
                <w:color w:val="FFFFFF"/>
              </w:rPr>
            </w:pPr>
            <w:r w:rsidRPr="00451ABF">
              <w:rPr>
                <w:b/>
                <w:color w:val="FFFFFF"/>
              </w:rPr>
              <w:t>Number</w:t>
            </w:r>
          </w:p>
        </w:tc>
        <w:tc>
          <w:tcPr>
            <w:tcW w:w="4229" w:type="dxa"/>
            <w:tcBorders>
              <w:left w:val="single" w:sz="4" w:space="0" w:color="CCD2D4"/>
              <w:right w:val="single" w:sz="4" w:space="0" w:color="CCD2D4"/>
            </w:tcBorders>
            <w:shd w:val="clear" w:color="auto" w:fill="131B4D"/>
            <w:vAlign w:val="center"/>
          </w:tcPr>
          <w:p w:rsidR="00295339" w:rsidRPr="00451ABF" w:rsidRDefault="00295339" w:rsidP="00D27FAC">
            <w:pPr>
              <w:rPr>
                <w:b/>
                <w:color w:val="FFFFFF"/>
              </w:rPr>
            </w:pPr>
            <w:r w:rsidRPr="00451ABF">
              <w:rPr>
                <w:b/>
                <w:color w:val="FFFFFF"/>
              </w:rPr>
              <w:t>Title and version</w:t>
            </w:r>
          </w:p>
        </w:tc>
        <w:tc>
          <w:tcPr>
            <w:tcW w:w="3245" w:type="dxa"/>
            <w:tcBorders>
              <w:left w:val="single" w:sz="4" w:space="0" w:color="CCD2D4"/>
              <w:right w:val="single" w:sz="4" w:space="0" w:color="CCD2D4"/>
            </w:tcBorders>
            <w:shd w:val="clear" w:color="auto" w:fill="131B4D"/>
            <w:vAlign w:val="center"/>
          </w:tcPr>
          <w:p w:rsidR="00295339" w:rsidRPr="00451ABF" w:rsidRDefault="00295339" w:rsidP="00D27FAC">
            <w:pPr>
              <w:rPr>
                <w:b/>
                <w:color w:val="FFFFFF"/>
              </w:rPr>
            </w:pPr>
            <w:r w:rsidRPr="00451ABF">
              <w:rPr>
                <w:b/>
                <w:color w:val="FFFFFF"/>
              </w:rPr>
              <w:t>Author</w:t>
            </w:r>
          </w:p>
        </w:tc>
        <w:tc>
          <w:tcPr>
            <w:tcW w:w="1131" w:type="dxa"/>
            <w:tcBorders>
              <w:left w:val="single" w:sz="4" w:space="0" w:color="CCD2D4"/>
            </w:tcBorders>
            <w:shd w:val="clear" w:color="auto" w:fill="131B4D"/>
            <w:vAlign w:val="center"/>
          </w:tcPr>
          <w:p w:rsidR="00295339" w:rsidRPr="00451ABF" w:rsidRDefault="00295339" w:rsidP="00D27FAC">
            <w:pPr>
              <w:jc w:val="center"/>
              <w:rPr>
                <w:b/>
                <w:color w:val="FFFFFF"/>
              </w:rPr>
            </w:pPr>
            <w:r w:rsidRPr="00451ABF">
              <w:rPr>
                <w:b/>
                <w:color w:val="FFFFFF"/>
              </w:rPr>
              <w:t>Date</w:t>
            </w:r>
          </w:p>
        </w:tc>
      </w:tr>
      <w:tr w:rsidR="00295339" w:rsidRPr="00451ABF" w:rsidTr="00D27FAC">
        <w:trPr>
          <w:trHeight w:val="273"/>
        </w:trPr>
        <w:tc>
          <w:tcPr>
            <w:tcW w:w="965" w:type="dxa"/>
            <w:vAlign w:val="center"/>
          </w:tcPr>
          <w:p w:rsidR="00295339" w:rsidRPr="00451ABF" w:rsidRDefault="00295339" w:rsidP="00D27FAC">
            <w:pPr>
              <w:jc w:val="center"/>
            </w:pPr>
          </w:p>
        </w:tc>
        <w:tc>
          <w:tcPr>
            <w:tcW w:w="4229" w:type="dxa"/>
            <w:vAlign w:val="center"/>
          </w:tcPr>
          <w:p w:rsidR="00295339" w:rsidRPr="00451ABF" w:rsidRDefault="00295339" w:rsidP="00D27FAC"/>
        </w:tc>
        <w:tc>
          <w:tcPr>
            <w:tcW w:w="3245" w:type="dxa"/>
            <w:vAlign w:val="center"/>
          </w:tcPr>
          <w:p w:rsidR="00295339" w:rsidRPr="00451ABF" w:rsidRDefault="00295339" w:rsidP="00D27FAC"/>
        </w:tc>
        <w:tc>
          <w:tcPr>
            <w:tcW w:w="1131" w:type="dxa"/>
            <w:vAlign w:val="center"/>
          </w:tcPr>
          <w:p w:rsidR="00295339" w:rsidRPr="00451ABF" w:rsidRDefault="00295339" w:rsidP="00D27FAC">
            <w:pPr>
              <w:jc w:val="center"/>
            </w:pPr>
          </w:p>
        </w:tc>
      </w:tr>
      <w:tr w:rsidR="00295339" w:rsidRPr="00451ABF" w:rsidTr="00D27FAC">
        <w:trPr>
          <w:trHeight w:val="273"/>
        </w:trPr>
        <w:tc>
          <w:tcPr>
            <w:tcW w:w="965" w:type="dxa"/>
            <w:vAlign w:val="center"/>
          </w:tcPr>
          <w:p w:rsidR="00295339" w:rsidRPr="00451ABF" w:rsidRDefault="00295339" w:rsidP="00D27FAC">
            <w:pPr>
              <w:jc w:val="center"/>
            </w:pPr>
          </w:p>
        </w:tc>
        <w:tc>
          <w:tcPr>
            <w:tcW w:w="4229" w:type="dxa"/>
            <w:vAlign w:val="center"/>
          </w:tcPr>
          <w:p w:rsidR="00295339" w:rsidRPr="00451ABF" w:rsidRDefault="00295339" w:rsidP="00D27FAC"/>
        </w:tc>
        <w:tc>
          <w:tcPr>
            <w:tcW w:w="3245" w:type="dxa"/>
            <w:vAlign w:val="center"/>
          </w:tcPr>
          <w:p w:rsidR="00295339" w:rsidRPr="00451ABF" w:rsidRDefault="00295339" w:rsidP="00D27FAC"/>
        </w:tc>
        <w:tc>
          <w:tcPr>
            <w:tcW w:w="1131" w:type="dxa"/>
            <w:vAlign w:val="center"/>
          </w:tcPr>
          <w:p w:rsidR="00295339" w:rsidRPr="00451ABF" w:rsidRDefault="00295339" w:rsidP="00D27FAC">
            <w:pPr>
              <w:jc w:val="center"/>
            </w:pPr>
          </w:p>
        </w:tc>
      </w:tr>
      <w:tr w:rsidR="00295339" w:rsidRPr="00451ABF" w:rsidTr="00D27FAC">
        <w:trPr>
          <w:trHeight w:val="273"/>
        </w:trPr>
        <w:tc>
          <w:tcPr>
            <w:tcW w:w="965" w:type="dxa"/>
            <w:vAlign w:val="center"/>
          </w:tcPr>
          <w:p w:rsidR="00295339" w:rsidRPr="00451ABF" w:rsidRDefault="00295339" w:rsidP="00D27FAC">
            <w:pPr>
              <w:jc w:val="center"/>
            </w:pPr>
          </w:p>
        </w:tc>
        <w:tc>
          <w:tcPr>
            <w:tcW w:w="4229" w:type="dxa"/>
            <w:vAlign w:val="center"/>
          </w:tcPr>
          <w:p w:rsidR="00295339" w:rsidRPr="00451ABF" w:rsidRDefault="00295339" w:rsidP="00D27FAC"/>
        </w:tc>
        <w:tc>
          <w:tcPr>
            <w:tcW w:w="3245" w:type="dxa"/>
            <w:vAlign w:val="center"/>
          </w:tcPr>
          <w:p w:rsidR="00295339" w:rsidRPr="00451ABF" w:rsidRDefault="00295339" w:rsidP="00D27FAC"/>
        </w:tc>
        <w:tc>
          <w:tcPr>
            <w:tcW w:w="1131" w:type="dxa"/>
            <w:vAlign w:val="center"/>
          </w:tcPr>
          <w:p w:rsidR="00295339" w:rsidRPr="00451ABF" w:rsidRDefault="00295339" w:rsidP="00D27FAC">
            <w:pPr>
              <w:jc w:val="center"/>
            </w:pPr>
          </w:p>
        </w:tc>
      </w:tr>
    </w:tbl>
    <w:p w:rsidR="00ED090F" w:rsidRDefault="00ED090F" w:rsidP="000922C2"/>
    <w:p w:rsidR="00F926A6" w:rsidRDefault="00F926A6" w:rsidP="000922C2"/>
    <w:p w:rsidR="00007696" w:rsidRPr="000D408F" w:rsidRDefault="00007696" w:rsidP="00064042">
      <w:pPr>
        <w:pStyle w:val="Heading1"/>
      </w:pPr>
      <w:bookmarkStart w:id="7" w:name="_Toc422995873"/>
      <w:bookmarkStart w:id="8" w:name="_Toc426624655"/>
      <w:r w:rsidRPr="000D408F">
        <w:t>Document History</w:t>
      </w:r>
      <w:bookmarkEnd w:id="7"/>
      <w:bookmarkEnd w:id="8"/>
    </w:p>
    <w:p w:rsidR="00007696" w:rsidRPr="005C33AF" w:rsidRDefault="00007696" w:rsidP="00007696"/>
    <w:tbl>
      <w:tblPr>
        <w:tblW w:w="10201"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87"/>
        <w:gridCol w:w="3260"/>
        <w:gridCol w:w="1134"/>
        <w:gridCol w:w="993"/>
        <w:gridCol w:w="1701"/>
        <w:gridCol w:w="2126"/>
      </w:tblGrid>
      <w:tr w:rsidR="00C35871" w:rsidTr="0062375B">
        <w:tc>
          <w:tcPr>
            <w:tcW w:w="987" w:type="dxa"/>
            <w:tcBorders>
              <w:top w:val="single" w:sz="2" w:space="0" w:color="131B4D"/>
              <w:left w:val="single" w:sz="2" w:space="0" w:color="131B4D"/>
              <w:bottom w:val="single" w:sz="2" w:space="0" w:color="131B4D"/>
              <w:right w:val="single" w:sz="4" w:space="0" w:color="FFFFFF"/>
            </w:tcBorders>
            <w:shd w:val="clear" w:color="auto" w:fill="131B4D"/>
            <w:hideMark/>
          </w:tcPr>
          <w:p w:rsidR="00C35871" w:rsidRDefault="00C35871">
            <w:pPr>
              <w:spacing w:before="60" w:after="60"/>
              <w:rPr>
                <w:b/>
                <w:color w:val="FFFFFF"/>
              </w:rPr>
            </w:pPr>
            <w:r>
              <w:rPr>
                <w:b/>
                <w:color w:val="FFFFFF"/>
              </w:rPr>
              <w:t>Date</w:t>
            </w:r>
          </w:p>
        </w:tc>
        <w:tc>
          <w:tcPr>
            <w:tcW w:w="3260" w:type="dxa"/>
            <w:tcBorders>
              <w:top w:val="single" w:sz="2" w:space="0" w:color="131B4D"/>
              <w:left w:val="single" w:sz="4" w:space="0" w:color="FFFFFF"/>
              <w:bottom w:val="single" w:sz="2" w:space="0" w:color="131B4D"/>
              <w:right w:val="single" w:sz="4" w:space="0" w:color="FFFFFF"/>
            </w:tcBorders>
            <w:shd w:val="clear" w:color="auto" w:fill="131B4D"/>
            <w:hideMark/>
          </w:tcPr>
          <w:p w:rsidR="00C35871" w:rsidRDefault="00C35871">
            <w:pPr>
              <w:spacing w:before="60" w:after="60"/>
              <w:rPr>
                <w:b/>
                <w:color w:val="FFFFFF"/>
              </w:rPr>
            </w:pPr>
            <w:r>
              <w:rPr>
                <w:b/>
                <w:color w:val="FFFFFF"/>
              </w:rPr>
              <w:t>Description of change</w:t>
            </w:r>
          </w:p>
        </w:tc>
        <w:tc>
          <w:tcPr>
            <w:tcW w:w="1134" w:type="dxa"/>
            <w:tcBorders>
              <w:top w:val="single" w:sz="2" w:space="0" w:color="131B4D"/>
              <w:left w:val="single" w:sz="4" w:space="0" w:color="FFFFFF"/>
              <w:bottom w:val="single" w:sz="2" w:space="0" w:color="131B4D"/>
              <w:right w:val="single" w:sz="4" w:space="0" w:color="FFFFFF"/>
            </w:tcBorders>
            <w:shd w:val="clear" w:color="auto" w:fill="131B4D"/>
            <w:hideMark/>
          </w:tcPr>
          <w:p w:rsidR="00C35871" w:rsidRDefault="00C35871">
            <w:pPr>
              <w:spacing w:before="60" w:after="60"/>
              <w:rPr>
                <w:b/>
                <w:color w:val="FFFFFF"/>
              </w:rPr>
            </w:pPr>
            <w:r>
              <w:rPr>
                <w:b/>
                <w:color w:val="FFFFFF"/>
              </w:rPr>
              <w:t>Section(s)</w:t>
            </w:r>
          </w:p>
        </w:tc>
        <w:tc>
          <w:tcPr>
            <w:tcW w:w="993" w:type="dxa"/>
            <w:tcBorders>
              <w:top w:val="single" w:sz="2" w:space="0" w:color="131B4D"/>
              <w:left w:val="single" w:sz="4" w:space="0" w:color="FFFFFF"/>
              <w:bottom w:val="single" w:sz="2" w:space="0" w:color="131B4D"/>
              <w:right w:val="single" w:sz="2" w:space="0" w:color="131B4D"/>
            </w:tcBorders>
            <w:shd w:val="clear" w:color="auto" w:fill="131B4D"/>
            <w:hideMark/>
          </w:tcPr>
          <w:p w:rsidR="00C35871" w:rsidRDefault="00C35871">
            <w:pPr>
              <w:spacing w:before="60" w:after="60"/>
              <w:rPr>
                <w:b/>
                <w:color w:val="FFFFFF"/>
              </w:rPr>
            </w:pPr>
            <w:r>
              <w:rPr>
                <w:b/>
                <w:color w:val="FFFFFF"/>
              </w:rPr>
              <w:t>Rev No.</w:t>
            </w:r>
          </w:p>
        </w:tc>
        <w:tc>
          <w:tcPr>
            <w:tcW w:w="1701" w:type="dxa"/>
            <w:tcBorders>
              <w:top w:val="single" w:sz="2" w:space="0" w:color="131B4D"/>
              <w:left w:val="single" w:sz="4" w:space="0" w:color="FFFFFF"/>
              <w:bottom w:val="single" w:sz="2" w:space="0" w:color="131B4D"/>
              <w:right w:val="single" w:sz="2" w:space="0" w:color="131B4D"/>
            </w:tcBorders>
            <w:shd w:val="clear" w:color="auto" w:fill="131B4D"/>
            <w:hideMark/>
          </w:tcPr>
          <w:p w:rsidR="00C35871" w:rsidRDefault="00C35871">
            <w:pPr>
              <w:spacing w:before="60" w:after="60"/>
              <w:rPr>
                <w:b/>
                <w:color w:val="FFFFFF"/>
              </w:rPr>
            </w:pPr>
            <w:r>
              <w:rPr>
                <w:b/>
                <w:color w:val="FFFFFF"/>
              </w:rPr>
              <w:t>Reviewed by</w:t>
            </w:r>
          </w:p>
        </w:tc>
        <w:tc>
          <w:tcPr>
            <w:tcW w:w="2126" w:type="dxa"/>
            <w:tcBorders>
              <w:top w:val="single" w:sz="2" w:space="0" w:color="131B4D"/>
              <w:left w:val="single" w:sz="4" w:space="0" w:color="FFFFFF"/>
              <w:bottom w:val="single" w:sz="2" w:space="0" w:color="131B4D"/>
              <w:right w:val="single" w:sz="2" w:space="0" w:color="131B4D"/>
            </w:tcBorders>
            <w:shd w:val="clear" w:color="auto" w:fill="131B4D"/>
            <w:hideMark/>
          </w:tcPr>
          <w:p w:rsidR="00C35871" w:rsidRDefault="00C35871">
            <w:pPr>
              <w:spacing w:before="60" w:after="60"/>
              <w:rPr>
                <w:b/>
                <w:color w:val="FFFFFF"/>
              </w:rPr>
            </w:pPr>
            <w:r>
              <w:rPr>
                <w:b/>
                <w:color w:val="FFFFFF"/>
              </w:rPr>
              <w:t>Approved by</w:t>
            </w:r>
          </w:p>
        </w:tc>
      </w:tr>
      <w:tr w:rsidR="00C35871" w:rsidTr="0062375B">
        <w:tc>
          <w:tcPr>
            <w:tcW w:w="987"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872B11" w:rsidP="00872B11">
            <w:pPr>
              <w:spacing w:before="60" w:after="60"/>
            </w:pPr>
            <w:r>
              <w:t>13 May</w:t>
            </w:r>
            <w:r w:rsidR="0062375B">
              <w:t xml:space="preserve"> 2016</w:t>
            </w:r>
          </w:p>
        </w:tc>
        <w:tc>
          <w:tcPr>
            <w:tcW w:w="3260"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62375B">
            <w:pPr>
              <w:spacing w:before="60" w:after="60"/>
            </w:pPr>
            <w:r>
              <w:t>Created</w:t>
            </w:r>
          </w:p>
        </w:tc>
        <w:tc>
          <w:tcPr>
            <w:tcW w:w="1134"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r>
      <w:tr w:rsidR="00C35871" w:rsidTr="0062375B">
        <w:tc>
          <w:tcPr>
            <w:tcW w:w="987"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3260"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134"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r>
      <w:tr w:rsidR="00C35871" w:rsidTr="0062375B">
        <w:tc>
          <w:tcPr>
            <w:tcW w:w="987"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3260"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1134"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FFFFFF"/>
          </w:tcPr>
          <w:p w:rsidR="00C35871" w:rsidRDefault="00C35871">
            <w:pPr>
              <w:spacing w:before="60" w:after="60"/>
            </w:pPr>
          </w:p>
        </w:tc>
      </w:tr>
      <w:tr w:rsidR="00C35871" w:rsidTr="0062375B">
        <w:tc>
          <w:tcPr>
            <w:tcW w:w="987"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3260"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134"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993"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1701"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c>
          <w:tcPr>
            <w:tcW w:w="2126" w:type="dxa"/>
            <w:tcBorders>
              <w:top w:val="single" w:sz="2" w:space="0" w:color="131B4D"/>
              <w:left w:val="single" w:sz="2" w:space="0" w:color="131B4D"/>
              <w:bottom w:val="single" w:sz="2" w:space="0" w:color="131B4D"/>
              <w:right w:val="single" w:sz="2" w:space="0" w:color="131B4D"/>
            </w:tcBorders>
            <w:shd w:val="clear" w:color="auto" w:fill="BAB6C5"/>
          </w:tcPr>
          <w:p w:rsidR="00C35871" w:rsidRDefault="00C35871">
            <w:pPr>
              <w:spacing w:before="60" w:after="60"/>
            </w:pPr>
          </w:p>
        </w:tc>
      </w:tr>
    </w:tbl>
    <w:p w:rsidR="00007696" w:rsidRDefault="00007696" w:rsidP="000922C2"/>
    <w:p w:rsidR="00007696" w:rsidRDefault="00007696" w:rsidP="000922C2"/>
    <w:sectPr w:rsidR="00007696" w:rsidSect="00ED090F">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C9B" w:rsidRDefault="00B97C9B" w:rsidP="00AA60F7">
      <w:r>
        <w:separator/>
      </w:r>
    </w:p>
    <w:p w:rsidR="00B97C9B" w:rsidRDefault="00B97C9B"/>
  </w:endnote>
  <w:endnote w:type="continuationSeparator" w:id="0">
    <w:p w:rsidR="00B97C9B" w:rsidRDefault="00B97C9B" w:rsidP="00AA60F7">
      <w:r>
        <w:continuationSeparator/>
      </w:r>
    </w:p>
    <w:p w:rsidR="00B97C9B" w:rsidRDefault="00B97C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Regular">
    <w:panose1 w:val="00000000000000000000"/>
    <w:charset w:val="00"/>
    <w:family w:val="auto"/>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4"/>
    </w:tblGrid>
    <w:tr w:rsidR="00FE4708" w:rsidRPr="00451ABF" w:rsidTr="00CC2127">
      <w:trPr>
        <w:trHeight w:val="267"/>
      </w:trPr>
      <w:tc>
        <w:tcPr>
          <w:tcW w:w="10370" w:type="dxa"/>
          <w:tcBorders>
            <w:top w:val="single" w:sz="4" w:space="0" w:color="F38A00"/>
            <w:left w:val="nil"/>
            <w:bottom w:val="nil"/>
            <w:right w:val="nil"/>
          </w:tcBorders>
          <w:shd w:val="clear" w:color="auto" w:fill="auto"/>
        </w:tcPr>
        <w:p w:rsidR="00FE4708" w:rsidRPr="00451ABF" w:rsidRDefault="00FE4708" w:rsidP="00CC2127">
          <w:pPr>
            <w:pStyle w:val="Footer"/>
            <w:jc w:val="center"/>
            <w:rPr>
              <w:sz w:val="10"/>
              <w:szCs w:val="10"/>
            </w:rPr>
          </w:pPr>
        </w:p>
      </w:tc>
    </w:tr>
  </w:tbl>
  <w:p w:rsidR="00295339" w:rsidRDefault="00FE4708" w:rsidP="007A3ACD">
    <w:pPr>
      <w:pStyle w:val="Footer"/>
      <w:tabs>
        <w:tab w:val="clear" w:pos="4513"/>
        <w:tab w:val="clear" w:pos="9026"/>
        <w:tab w:val="center" w:pos="5103"/>
        <w:tab w:val="right" w:pos="10204"/>
      </w:tabs>
      <w:rPr>
        <w:noProof/>
      </w:rPr>
    </w:pPr>
    <w:r w:rsidRPr="007A3ACD">
      <w:t xml:space="preserve">Ref/version:  </w:t>
    </w:r>
    <w:r w:rsidR="00501F78">
      <w:t>QF9001-50R2</w:t>
    </w:r>
    <w:r w:rsidRPr="007A3ACD">
      <w:tab/>
      <w:t xml:space="preserve">Page </w:t>
    </w:r>
    <w:r w:rsidRPr="007A3ACD">
      <w:rPr>
        <w:bCs/>
        <w:sz w:val="24"/>
        <w:szCs w:val="24"/>
      </w:rPr>
      <w:fldChar w:fldCharType="begin"/>
    </w:r>
    <w:r w:rsidRPr="007A3ACD">
      <w:rPr>
        <w:bCs/>
      </w:rPr>
      <w:instrText xml:space="preserve"> PAGE </w:instrText>
    </w:r>
    <w:r w:rsidRPr="007A3ACD">
      <w:rPr>
        <w:bCs/>
        <w:sz w:val="24"/>
        <w:szCs w:val="24"/>
      </w:rPr>
      <w:fldChar w:fldCharType="separate"/>
    </w:r>
    <w:r w:rsidR="00B97C9B">
      <w:rPr>
        <w:bCs/>
        <w:noProof/>
      </w:rPr>
      <w:t>1</w:t>
    </w:r>
    <w:r w:rsidRPr="007A3ACD">
      <w:rPr>
        <w:bCs/>
        <w:sz w:val="24"/>
        <w:szCs w:val="24"/>
      </w:rPr>
      <w:fldChar w:fldCharType="end"/>
    </w:r>
    <w:r w:rsidRPr="007A3ACD">
      <w:t xml:space="preserve"> of </w:t>
    </w:r>
    <w:r w:rsidRPr="007A3ACD">
      <w:rPr>
        <w:bCs/>
        <w:sz w:val="24"/>
        <w:szCs w:val="24"/>
      </w:rPr>
      <w:fldChar w:fldCharType="begin"/>
    </w:r>
    <w:r w:rsidRPr="007A3ACD">
      <w:rPr>
        <w:bCs/>
      </w:rPr>
      <w:instrText xml:space="preserve"> NUMPAGES  </w:instrText>
    </w:r>
    <w:r w:rsidRPr="007A3ACD">
      <w:rPr>
        <w:bCs/>
        <w:sz w:val="24"/>
        <w:szCs w:val="24"/>
      </w:rPr>
      <w:fldChar w:fldCharType="separate"/>
    </w:r>
    <w:r w:rsidR="00B97C9B">
      <w:rPr>
        <w:bCs/>
        <w:noProof/>
      </w:rPr>
      <w:t>1</w:t>
    </w:r>
    <w:r w:rsidRPr="007A3ACD">
      <w:rPr>
        <w:bCs/>
        <w:sz w:val="24"/>
        <w:szCs w:val="24"/>
      </w:rPr>
      <w:fldChar w:fldCharType="end"/>
    </w:r>
    <w:r w:rsidRPr="007A3ACD">
      <w:rPr>
        <w:noProof/>
      </w:rPr>
      <w:tab/>
    </w:r>
    <w:r w:rsidR="00295339">
      <w:rPr>
        <w:noProof/>
      </w:rPr>
      <w:t>Commercial in Confidence</w:t>
    </w:r>
  </w:p>
  <w:p w:rsidR="00FE4708" w:rsidRPr="007A3ACD" w:rsidRDefault="00295339" w:rsidP="007A3ACD">
    <w:pPr>
      <w:pStyle w:val="Footer"/>
      <w:tabs>
        <w:tab w:val="clear" w:pos="4513"/>
        <w:tab w:val="clear" w:pos="9026"/>
        <w:tab w:val="center" w:pos="5103"/>
        <w:tab w:val="right" w:pos="10204"/>
      </w:tabs>
    </w:pPr>
    <w:r>
      <w:rPr>
        <w:noProof/>
      </w:rPr>
      <w:tab/>
    </w:r>
    <w:r>
      <w:rPr>
        <w:noProof/>
      </w:rPr>
      <w:tab/>
    </w:r>
    <w:r w:rsidR="00FC74B6">
      <w:rPr>
        <w:noProof/>
      </w:rPr>
      <w:t>© Intercede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C9B" w:rsidRDefault="00B97C9B" w:rsidP="00AA60F7">
      <w:r>
        <w:separator/>
      </w:r>
    </w:p>
    <w:p w:rsidR="00B97C9B" w:rsidRDefault="00B97C9B"/>
  </w:footnote>
  <w:footnote w:type="continuationSeparator" w:id="0">
    <w:p w:rsidR="00B97C9B" w:rsidRDefault="00B97C9B" w:rsidP="00AA60F7">
      <w:r>
        <w:continuationSeparator/>
      </w:r>
    </w:p>
    <w:p w:rsidR="00B97C9B" w:rsidRDefault="00B97C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708" w:rsidRPr="001A4A9D" w:rsidRDefault="0062375B" w:rsidP="001A4A9D">
    <w:r>
      <w:rPr>
        <w:noProof/>
        <w:lang w:eastAsia="en-GB"/>
      </w:rPr>
      <w:drawing>
        <wp:anchor distT="0" distB="0" distL="114300" distR="114300" simplePos="0" relativeHeight="251657728" behindDoc="0" locked="0" layoutInCell="1" allowOverlap="1" wp14:anchorId="101DA886" wp14:editId="5CD6E309">
          <wp:simplePos x="0" y="0"/>
          <wp:positionH relativeFrom="margin">
            <wp:posOffset>4895215</wp:posOffset>
          </wp:positionH>
          <wp:positionV relativeFrom="paragraph">
            <wp:posOffset>-59690</wp:posOffset>
          </wp:positionV>
          <wp:extent cx="1605915" cy="336550"/>
          <wp:effectExtent l="0" t="0" r="0" b="635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915" cy="336550"/>
                  </a:xfrm>
                  <a:prstGeom prst="rect">
                    <a:avLst/>
                  </a:prstGeom>
                  <a:noFill/>
                </pic:spPr>
              </pic:pic>
            </a:graphicData>
          </a:graphic>
          <wp14:sizeRelH relativeFrom="margin">
            <wp14:pctWidth>0</wp14:pctWidth>
          </wp14:sizeRelH>
          <wp14:sizeRelV relativeFrom="margin">
            <wp14:pctHeight>0</wp14:pctHeight>
          </wp14:sizeRelV>
        </wp:anchor>
      </w:drawing>
    </w:r>
    <w:r w:rsidR="004D2FEC">
      <w:rPr>
        <w:sz w:val="28"/>
      </w:rPr>
      <w:t>IPT-PKI Vsc Implementation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04"/>
    </w:tblGrid>
    <w:tr w:rsidR="00FE4708" w:rsidRPr="00451ABF" w:rsidTr="00CC2127">
      <w:trPr>
        <w:trHeight w:val="305"/>
      </w:trPr>
      <w:tc>
        <w:tcPr>
          <w:tcW w:w="10415" w:type="dxa"/>
          <w:tcBorders>
            <w:top w:val="nil"/>
            <w:left w:val="nil"/>
            <w:bottom w:val="single" w:sz="4" w:space="0" w:color="F38A00"/>
            <w:right w:val="nil"/>
          </w:tcBorders>
          <w:shd w:val="clear" w:color="auto" w:fill="auto"/>
        </w:tcPr>
        <w:p w:rsidR="00FE4708" w:rsidRPr="00451ABF" w:rsidRDefault="00FE4708" w:rsidP="001A4A9D">
          <w:pPr>
            <w:rPr>
              <w:sz w:val="10"/>
              <w:szCs w:val="10"/>
            </w:rPr>
          </w:pPr>
        </w:p>
      </w:tc>
    </w:tr>
  </w:tbl>
  <w:p w:rsidR="00FE4708" w:rsidRPr="007920A8" w:rsidRDefault="00FE4708" w:rsidP="00CC537F">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138"/>
    <w:multiLevelType w:val="hybridMultilevel"/>
    <w:tmpl w:val="7FD8F41E"/>
    <w:lvl w:ilvl="0" w:tplc="D6CCD856">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1652BD"/>
    <w:multiLevelType w:val="hybridMultilevel"/>
    <w:tmpl w:val="A46A0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50562"/>
    <w:multiLevelType w:val="hybridMultilevel"/>
    <w:tmpl w:val="550ABFF8"/>
    <w:lvl w:ilvl="0" w:tplc="F1F62F04">
      <w:start w:val="1"/>
      <w:numFmt w:val="bullet"/>
      <w:lvlText w:val=""/>
      <w:lvlJc w:val="left"/>
      <w:pPr>
        <w:ind w:left="720" w:hanging="360"/>
      </w:pPr>
      <w:rPr>
        <w:rFonts w:ascii="Symbol" w:hAnsi="Symbol" w:hint="default"/>
        <w:color w:val="F38A00"/>
      </w:rPr>
    </w:lvl>
    <w:lvl w:ilvl="1" w:tplc="6A6C163A">
      <w:start w:val="1"/>
      <w:numFmt w:val="bullet"/>
      <w:lvlText w:val="‒"/>
      <w:lvlJc w:val="left"/>
      <w:pPr>
        <w:ind w:left="1440" w:hanging="360"/>
      </w:pPr>
      <w:rPr>
        <w:rFonts w:ascii="Calibri" w:hAnsi="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272CB"/>
    <w:multiLevelType w:val="hybridMultilevel"/>
    <w:tmpl w:val="55669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961AC3"/>
    <w:multiLevelType w:val="hybridMultilevel"/>
    <w:tmpl w:val="B3A2FDB8"/>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5" w15:restartNumberingAfterBreak="0">
    <w:nsid w:val="19E46C2D"/>
    <w:multiLevelType w:val="hybridMultilevel"/>
    <w:tmpl w:val="BB16A9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A2F2A80"/>
    <w:multiLevelType w:val="hybridMultilevel"/>
    <w:tmpl w:val="484ABBE4"/>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7" w15:restartNumberingAfterBreak="0">
    <w:nsid w:val="1C0E04A5"/>
    <w:multiLevelType w:val="hybridMultilevel"/>
    <w:tmpl w:val="E0B62C50"/>
    <w:lvl w:ilvl="0" w:tplc="66B8F6F6">
      <w:start w:val="1"/>
      <w:numFmt w:val="bullet"/>
      <w:pStyle w:val="BulletedList"/>
      <w:lvlText w:val=""/>
      <w:lvlJc w:val="left"/>
      <w:pPr>
        <w:ind w:left="717" w:hanging="360"/>
      </w:pPr>
      <w:rPr>
        <w:rFonts w:ascii="Symbol" w:hAnsi="Symbol" w:hint="default"/>
        <w:b w:val="0"/>
        <w:i w:val="0"/>
        <w:color w:val="F38A00"/>
        <w:sz w:val="2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661936"/>
    <w:multiLevelType w:val="hybridMultilevel"/>
    <w:tmpl w:val="CF78C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63544"/>
    <w:multiLevelType w:val="hybridMultilevel"/>
    <w:tmpl w:val="5C92D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8A19D4"/>
    <w:multiLevelType w:val="hybridMultilevel"/>
    <w:tmpl w:val="2B560C78"/>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1" w15:restartNumberingAfterBreak="0">
    <w:nsid w:val="2C5C0452"/>
    <w:multiLevelType w:val="hybridMultilevel"/>
    <w:tmpl w:val="FF7C002E"/>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12" w15:restartNumberingAfterBreak="0">
    <w:nsid w:val="2DF24FB8"/>
    <w:multiLevelType w:val="hybridMultilevel"/>
    <w:tmpl w:val="12CA1016"/>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3" w15:restartNumberingAfterBreak="0">
    <w:nsid w:val="32EF2C7D"/>
    <w:multiLevelType w:val="hybridMultilevel"/>
    <w:tmpl w:val="D3F26588"/>
    <w:lvl w:ilvl="0" w:tplc="F1F62F04">
      <w:start w:val="1"/>
      <w:numFmt w:val="bullet"/>
      <w:lvlText w:val=""/>
      <w:lvlJc w:val="left"/>
      <w:pPr>
        <w:ind w:left="720" w:hanging="360"/>
      </w:pPr>
      <w:rPr>
        <w:rFonts w:ascii="Symbol" w:hAnsi="Symbol" w:hint="default"/>
        <w:color w:val="F38A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F8187A"/>
    <w:multiLevelType w:val="hybridMultilevel"/>
    <w:tmpl w:val="468CEB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15:restartNumberingAfterBreak="0">
    <w:nsid w:val="3C695A77"/>
    <w:multiLevelType w:val="hybridMultilevel"/>
    <w:tmpl w:val="AD76F910"/>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16" w15:restartNumberingAfterBreak="0">
    <w:nsid w:val="42CD7B94"/>
    <w:multiLevelType w:val="hybridMultilevel"/>
    <w:tmpl w:val="45BE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54479C"/>
    <w:multiLevelType w:val="hybridMultilevel"/>
    <w:tmpl w:val="48DE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EF2246"/>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B5F4F12"/>
    <w:multiLevelType w:val="hybridMultilevel"/>
    <w:tmpl w:val="47C24596"/>
    <w:lvl w:ilvl="0" w:tplc="F1F62F04">
      <w:start w:val="1"/>
      <w:numFmt w:val="bullet"/>
      <w:lvlText w:val=""/>
      <w:lvlJc w:val="left"/>
      <w:pPr>
        <w:ind w:left="720" w:hanging="360"/>
      </w:pPr>
      <w:rPr>
        <w:rFonts w:ascii="Symbol" w:hAnsi="Symbol" w:hint="default"/>
        <w:color w:val="F38A00"/>
      </w:rPr>
    </w:lvl>
    <w:lvl w:ilvl="1" w:tplc="F104B000">
      <w:start w:val="1"/>
      <w:numFmt w:val="bullet"/>
      <w:lvlText w:val="‒"/>
      <w:lvlJc w:val="left"/>
      <w:pPr>
        <w:ind w:left="1440" w:hanging="360"/>
      </w:pPr>
      <w:rPr>
        <w:rFonts w:ascii="Calibri" w:hAnsi="Calibri" w:hint="default"/>
        <w:color w:val="F38A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AC1492"/>
    <w:multiLevelType w:val="hybridMultilevel"/>
    <w:tmpl w:val="5BC8631A"/>
    <w:lvl w:ilvl="0" w:tplc="E6EA1DF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EA5EA1"/>
    <w:multiLevelType w:val="hybridMultilevel"/>
    <w:tmpl w:val="2EE44604"/>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2" w15:restartNumberingAfterBreak="0">
    <w:nsid w:val="5FE17943"/>
    <w:multiLevelType w:val="hybridMultilevel"/>
    <w:tmpl w:val="A4FC067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3" w15:restartNumberingAfterBreak="0">
    <w:nsid w:val="60433DCD"/>
    <w:multiLevelType w:val="hybridMultilevel"/>
    <w:tmpl w:val="297CD0BC"/>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24" w15:restartNumberingAfterBreak="0">
    <w:nsid w:val="613F76CC"/>
    <w:multiLevelType w:val="hybridMultilevel"/>
    <w:tmpl w:val="5F44395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63D1218F"/>
    <w:multiLevelType w:val="hybridMultilevel"/>
    <w:tmpl w:val="CF34931E"/>
    <w:lvl w:ilvl="0" w:tplc="D84460B0">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D840F3"/>
    <w:multiLevelType w:val="hybridMultilevel"/>
    <w:tmpl w:val="F4C82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224688"/>
    <w:multiLevelType w:val="hybridMultilevel"/>
    <w:tmpl w:val="47480EFC"/>
    <w:lvl w:ilvl="0" w:tplc="08090001">
      <w:start w:val="1"/>
      <w:numFmt w:val="bullet"/>
      <w:lvlText w:val=""/>
      <w:lvlJc w:val="left"/>
      <w:pPr>
        <w:ind w:left="1712" w:hanging="360"/>
      </w:pPr>
      <w:rPr>
        <w:rFonts w:ascii="Symbol" w:hAnsi="Symbol"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28" w15:restartNumberingAfterBreak="0">
    <w:nsid w:val="6D941F11"/>
    <w:multiLevelType w:val="hybridMultilevel"/>
    <w:tmpl w:val="E32C8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0D27BFF"/>
    <w:multiLevelType w:val="hybridMultilevel"/>
    <w:tmpl w:val="4E161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FA194C"/>
    <w:multiLevelType w:val="hybridMultilevel"/>
    <w:tmpl w:val="8050D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70664F"/>
    <w:multiLevelType w:val="hybridMultilevel"/>
    <w:tmpl w:val="E6A6F564"/>
    <w:lvl w:ilvl="0" w:tplc="AC90BE9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A67A3F"/>
    <w:multiLevelType w:val="multilevel"/>
    <w:tmpl w:val="E3CEF4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C302B9"/>
    <w:multiLevelType w:val="hybridMultilevel"/>
    <w:tmpl w:val="6A8275BC"/>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num w:numId="1">
    <w:abstractNumId w:val="32"/>
  </w:num>
  <w:num w:numId="2">
    <w:abstractNumId w:val="3"/>
  </w:num>
  <w:num w:numId="3">
    <w:abstractNumId w:val="7"/>
  </w:num>
  <w:num w:numId="4">
    <w:abstractNumId w:val="33"/>
  </w:num>
  <w:num w:numId="5">
    <w:abstractNumId w:val="24"/>
  </w:num>
  <w:num w:numId="6">
    <w:abstractNumId w:val="14"/>
  </w:num>
  <w:num w:numId="7">
    <w:abstractNumId w:val="23"/>
  </w:num>
  <w:num w:numId="8">
    <w:abstractNumId w:val="11"/>
  </w:num>
  <w:num w:numId="9">
    <w:abstractNumId w:val="4"/>
  </w:num>
  <w:num w:numId="10">
    <w:abstractNumId w:val="22"/>
  </w:num>
  <w:num w:numId="11">
    <w:abstractNumId w:val="10"/>
  </w:num>
  <w:num w:numId="12">
    <w:abstractNumId w:val="6"/>
  </w:num>
  <w:num w:numId="13">
    <w:abstractNumId w:val="21"/>
  </w:num>
  <w:num w:numId="14">
    <w:abstractNumId w:val="27"/>
  </w:num>
  <w:num w:numId="15">
    <w:abstractNumId w:val="12"/>
  </w:num>
  <w:num w:numId="16">
    <w:abstractNumId w:val="15"/>
  </w:num>
  <w:num w:numId="17">
    <w:abstractNumId w:val="9"/>
  </w:num>
  <w:num w:numId="18">
    <w:abstractNumId w:val="13"/>
  </w:num>
  <w:num w:numId="19">
    <w:abstractNumId w:val="2"/>
  </w:num>
  <w:num w:numId="20">
    <w:abstractNumId w:val="19"/>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32"/>
  </w:num>
  <w:num w:numId="25">
    <w:abstractNumId w:val="32"/>
  </w:num>
  <w:num w:numId="26">
    <w:abstractNumId w:val="32"/>
  </w:num>
  <w:num w:numId="27">
    <w:abstractNumId w:val="32"/>
  </w:num>
  <w:num w:numId="28">
    <w:abstractNumId w:val="32"/>
  </w:num>
  <w:num w:numId="29">
    <w:abstractNumId w:val="32"/>
  </w:num>
  <w:num w:numId="30">
    <w:abstractNumId w:val="32"/>
  </w:num>
  <w:num w:numId="31">
    <w:abstractNumId w:val="32"/>
  </w:num>
  <w:num w:numId="32">
    <w:abstractNumId w:val="20"/>
  </w:num>
  <w:num w:numId="33">
    <w:abstractNumId w:val="18"/>
  </w:num>
  <w:num w:numId="34">
    <w:abstractNumId w:val="31"/>
  </w:num>
  <w:num w:numId="35">
    <w:abstractNumId w:val="0"/>
  </w:num>
  <w:num w:numId="36">
    <w:abstractNumId w:val="31"/>
    <w:lvlOverride w:ilvl="0">
      <w:startOverride w:val="1"/>
    </w:lvlOverride>
  </w:num>
  <w:num w:numId="37">
    <w:abstractNumId w:val="25"/>
  </w:num>
  <w:num w:numId="38">
    <w:abstractNumId w:val="30"/>
  </w:num>
  <w:num w:numId="39">
    <w:abstractNumId w:val="8"/>
  </w:num>
  <w:num w:numId="40">
    <w:abstractNumId w:val="16"/>
  </w:num>
  <w:num w:numId="41">
    <w:abstractNumId w:val="29"/>
  </w:num>
  <w:num w:numId="42">
    <w:abstractNumId w:val="1"/>
  </w:num>
  <w:num w:numId="43">
    <w:abstractNumId w:val="17"/>
  </w:num>
  <w:num w:numId="44">
    <w:abstractNumId w:val="28"/>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8F"/>
    <w:rsid w:val="00007696"/>
    <w:rsid w:val="00015E71"/>
    <w:rsid w:val="000252E8"/>
    <w:rsid w:val="000315C8"/>
    <w:rsid w:val="00036148"/>
    <w:rsid w:val="00037B87"/>
    <w:rsid w:val="00042F26"/>
    <w:rsid w:val="00047FE9"/>
    <w:rsid w:val="00051D4E"/>
    <w:rsid w:val="00056123"/>
    <w:rsid w:val="00057A49"/>
    <w:rsid w:val="000602CD"/>
    <w:rsid w:val="00064042"/>
    <w:rsid w:val="00067390"/>
    <w:rsid w:val="0007099B"/>
    <w:rsid w:val="00076577"/>
    <w:rsid w:val="00077112"/>
    <w:rsid w:val="00080252"/>
    <w:rsid w:val="00081273"/>
    <w:rsid w:val="000922C2"/>
    <w:rsid w:val="000947A0"/>
    <w:rsid w:val="000A73ED"/>
    <w:rsid w:val="000B2D03"/>
    <w:rsid w:val="000C56C7"/>
    <w:rsid w:val="000D37B8"/>
    <w:rsid w:val="000D39D7"/>
    <w:rsid w:val="000D408F"/>
    <w:rsid w:val="000E2501"/>
    <w:rsid w:val="000E6C99"/>
    <w:rsid w:val="000F664A"/>
    <w:rsid w:val="000F691A"/>
    <w:rsid w:val="001069FB"/>
    <w:rsid w:val="00121D97"/>
    <w:rsid w:val="001308E1"/>
    <w:rsid w:val="0014642C"/>
    <w:rsid w:val="001526F4"/>
    <w:rsid w:val="001649DA"/>
    <w:rsid w:val="00173730"/>
    <w:rsid w:val="0019165C"/>
    <w:rsid w:val="0019187F"/>
    <w:rsid w:val="00196D2C"/>
    <w:rsid w:val="001A3B95"/>
    <w:rsid w:val="001A4A9D"/>
    <w:rsid w:val="001A5C73"/>
    <w:rsid w:val="001B11B7"/>
    <w:rsid w:val="001C5282"/>
    <w:rsid w:val="001D1A4A"/>
    <w:rsid w:val="001D2414"/>
    <w:rsid w:val="001D3BA0"/>
    <w:rsid w:val="001D5631"/>
    <w:rsid w:val="001F4DE4"/>
    <w:rsid w:val="001F7750"/>
    <w:rsid w:val="00211AB6"/>
    <w:rsid w:val="00216A4D"/>
    <w:rsid w:val="002303BA"/>
    <w:rsid w:val="00234F6A"/>
    <w:rsid w:val="00237E95"/>
    <w:rsid w:val="00242599"/>
    <w:rsid w:val="00281C4D"/>
    <w:rsid w:val="00282617"/>
    <w:rsid w:val="00284030"/>
    <w:rsid w:val="00287187"/>
    <w:rsid w:val="00294651"/>
    <w:rsid w:val="00295339"/>
    <w:rsid w:val="002B1E9B"/>
    <w:rsid w:val="002C6520"/>
    <w:rsid w:val="002D6386"/>
    <w:rsid w:val="002D64AD"/>
    <w:rsid w:val="002F6179"/>
    <w:rsid w:val="002F76D3"/>
    <w:rsid w:val="0030407E"/>
    <w:rsid w:val="003116D2"/>
    <w:rsid w:val="003263AE"/>
    <w:rsid w:val="00334E21"/>
    <w:rsid w:val="00342145"/>
    <w:rsid w:val="003615FA"/>
    <w:rsid w:val="00394592"/>
    <w:rsid w:val="00394E02"/>
    <w:rsid w:val="00396C94"/>
    <w:rsid w:val="003A0DE6"/>
    <w:rsid w:val="003B13CE"/>
    <w:rsid w:val="003C03EA"/>
    <w:rsid w:val="003C0807"/>
    <w:rsid w:val="003D4D49"/>
    <w:rsid w:val="00400272"/>
    <w:rsid w:val="00423544"/>
    <w:rsid w:val="0042389C"/>
    <w:rsid w:val="00435C91"/>
    <w:rsid w:val="004459C1"/>
    <w:rsid w:val="00451ABF"/>
    <w:rsid w:val="00456602"/>
    <w:rsid w:val="0047054B"/>
    <w:rsid w:val="00487B72"/>
    <w:rsid w:val="004A5B61"/>
    <w:rsid w:val="004A6A78"/>
    <w:rsid w:val="004B4EDC"/>
    <w:rsid w:val="004D2F26"/>
    <w:rsid w:val="004D2FEC"/>
    <w:rsid w:val="004E70DF"/>
    <w:rsid w:val="005011A1"/>
    <w:rsid w:val="00501F78"/>
    <w:rsid w:val="005041DE"/>
    <w:rsid w:val="00507B39"/>
    <w:rsid w:val="00515BA0"/>
    <w:rsid w:val="00516D48"/>
    <w:rsid w:val="00524226"/>
    <w:rsid w:val="00531D6F"/>
    <w:rsid w:val="00545858"/>
    <w:rsid w:val="00546C0C"/>
    <w:rsid w:val="00547229"/>
    <w:rsid w:val="00576EEA"/>
    <w:rsid w:val="005875E1"/>
    <w:rsid w:val="00592F34"/>
    <w:rsid w:val="00596547"/>
    <w:rsid w:val="005B0D8E"/>
    <w:rsid w:val="005D6B45"/>
    <w:rsid w:val="005E6F8F"/>
    <w:rsid w:val="00604C56"/>
    <w:rsid w:val="0062375B"/>
    <w:rsid w:val="006356F3"/>
    <w:rsid w:val="00653A86"/>
    <w:rsid w:val="00657CA1"/>
    <w:rsid w:val="00663139"/>
    <w:rsid w:val="006654E8"/>
    <w:rsid w:val="00666DD4"/>
    <w:rsid w:val="00682E88"/>
    <w:rsid w:val="0069604F"/>
    <w:rsid w:val="006B2AC0"/>
    <w:rsid w:val="006B5D3B"/>
    <w:rsid w:val="006C2F56"/>
    <w:rsid w:val="006D41E7"/>
    <w:rsid w:val="006E22CF"/>
    <w:rsid w:val="006F011A"/>
    <w:rsid w:val="0070037D"/>
    <w:rsid w:val="00705CFB"/>
    <w:rsid w:val="007063EE"/>
    <w:rsid w:val="007206F4"/>
    <w:rsid w:val="00721E38"/>
    <w:rsid w:val="00723DD7"/>
    <w:rsid w:val="00727371"/>
    <w:rsid w:val="00731412"/>
    <w:rsid w:val="00744B80"/>
    <w:rsid w:val="00764739"/>
    <w:rsid w:val="007673E2"/>
    <w:rsid w:val="007857C4"/>
    <w:rsid w:val="00791D25"/>
    <w:rsid w:val="00796430"/>
    <w:rsid w:val="007978A0"/>
    <w:rsid w:val="007A3ACD"/>
    <w:rsid w:val="007B2912"/>
    <w:rsid w:val="007B3475"/>
    <w:rsid w:val="007C48C0"/>
    <w:rsid w:val="007D5D72"/>
    <w:rsid w:val="007E55B3"/>
    <w:rsid w:val="007E5F80"/>
    <w:rsid w:val="007E6AFD"/>
    <w:rsid w:val="00801FEF"/>
    <w:rsid w:val="00806C38"/>
    <w:rsid w:val="00810311"/>
    <w:rsid w:val="008113E3"/>
    <w:rsid w:val="008150C7"/>
    <w:rsid w:val="008266A7"/>
    <w:rsid w:val="00834A3E"/>
    <w:rsid w:val="00834FAE"/>
    <w:rsid w:val="008402DA"/>
    <w:rsid w:val="0084511F"/>
    <w:rsid w:val="008463DE"/>
    <w:rsid w:val="00860103"/>
    <w:rsid w:val="00867687"/>
    <w:rsid w:val="00872B11"/>
    <w:rsid w:val="008753CF"/>
    <w:rsid w:val="0087609A"/>
    <w:rsid w:val="00876168"/>
    <w:rsid w:val="008777DC"/>
    <w:rsid w:val="00880306"/>
    <w:rsid w:val="00884E5C"/>
    <w:rsid w:val="008903BF"/>
    <w:rsid w:val="008A2B2F"/>
    <w:rsid w:val="008A4445"/>
    <w:rsid w:val="008B7C21"/>
    <w:rsid w:val="008D54D3"/>
    <w:rsid w:val="008E204A"/>
    <w:rsid w:val="008F1AFF"/>
    <w:rsid w:val="00921694"/>
    <w:rsid w:val="00927354"/>
    <w:rsid w:val="00937AB7"/>
    <w:rsid w:val="009420A8"/>
    <w:rsid w:val="00947597"/>
    <w:rsid w:val="00952C2D"/>
    <w:rsid w:val="0095688B"/>
    <w:rsid w:val="00963255"/>
    <w:rsid w:val="00982A4E"/>
    <w:rsid w:val="00984021"/>
    <w:rsid w:val="00986A9F"/>
    <w:rsid w:val="0098738A"/>
    <w:rsid w:val="009955A4"/>
    <w:rsid w:val="00996FB5"/>
    <w:rsid w:val="009A5A26"/>
    <w:rsid w:val="009C60E0"/>
    <w:rsid w:val="009D0617"/>
    <w:rsid w:val="009D0C71"/>
    <w:rsid w:val="009F10EC"/>
    <w:rsid w:val="00A01A72"/>
    <w:rsid w:val="00A067C5"/>
    <w:rsid w:val="00A1658F"/>
    <w:rsid w:val="00A23E19"/>
    <w:rsid w:val="00A27B9D"/>
    <w:rsid w:val="00A418C9"/>
    <w:rsid w:val="00A44AC0"/>
    <w:rsid w:val="00A454BE"/>
    <w:rsid w:val="00A52186"/>
    <w:rsid w:val="00A53EB4"/>
    <w:rsid w:val="00A54035"/>
    <w:rsid w:val="00A65490"/>
    <w:rsid w:val="00A6579B"/>
    <w:rsid w:val="00A87A95"/>
    <w:rsid w:val="00A93FB9"/>
    <w:rsid w:val="00AA57E4"/>
    <w:rsid w:val="00AA60F7"/>
    <w:rsid w:val="00AB0A22"/>
    <w:rsid w:val="00AB1D5F"/>
    <w:rsid w:val="00AC1B65"/>
    <w:rsid w:val="00AC76E9"/>
    <w:rsid w:val="00AD0056"/>
    <w:rsid w:val="00AD512A"/>
    <w:rsid w:val="00AE5CFE"/>
    <w:rsid w:val="00AF60AE"/>
    <w:rsid w:val="00B01290"/>
    <w:rsid w:val="00B03DCE"/>
    <w:rsid w:val="00B16C12"/>
    <w:rsid w:val="00B2217B"/>
    <w:rsid w:val="00B25E64"/>
    <w:rsid w:val="00B465AC"/>
    <w:rsid w:val="00B518FE"/>
    <w:rsid w:val="00B55505"/>
    <w:rsid w:val="00B61B42"/>
    <w:rsid w:val="00B61BA7"/>
    <w:rsid w:val="00B63B50"/>
    <w:rsid w:val="00B83011"/>
    <w:rsid w:val="00B85D0F"/>
    <w:rsid w:val="00B97913"/>
    <w:rsid w:val="00B97C9B"/>
    <w:rsid w:val="00BA199E"/>
    <w:rsid w:val="00BD624C"/>
    <w:rsid w:val="00BF1B0A"/>
    <w:rsid w:val="00C135EC"/>
    <w:rsid w:val="00C13DF5"/>
    <w:rsid w:val="00C30418"/>
    <w:rsid w:val="00C35871"/>
    <w:rsid w:val="00C47101"/>
    <w:rsid w:val="00C648D0"/>
    <w:rsid w:val="00C654FB"/>
    <w:rsid w:val="00C727A1"/>
    <w:rsid w:val="00C759C8"/>
    <w:rsid w:val="00C8248C"/>
    <w:rsid w:val="00CB28F4"/>
    <w:rsid w:val="00CB5D66"/>
    <w:rsid w:val="00CC055A"/>
    <w:rsid w:val="00CC2127"/>
    <w:rsid w:val="00CC4766"/>
    <w:rsid w:val="00CC537F"/>
    <w:rsid w:val="00CC555A"/>
    <w:rsid w:val="00CE2D12"/>
    <w:rsid w:val="00CF54FA"/>
    <w:rsid w:val="00D04A3D"/>
    <w:rsid w:val="00D06C40"/>
    <w:rsid w:val="00D12BCB"/>
    <w:rsid w:val="00D13424"/>
    <w:rsid w:val="00D17C1D"/>
    <w:rsid w:val="00D22863"/>
    <w:rsid w:val="00D25F6D"/>
    <w:rsid w:val="00D27FAC"/>
    <w:rsid w:val="00D35091"/>
    <w:rsid w:val="00D509C2"/>
    <w:rsid w:val="00D754C2"/>
    <w:rsid w:val="00DA5D30"/>
    <w:rsid w:val="00DB402A"/>
    <w:rsid w:val="00DB5B99"/>
    <w:rsid w:val="00DB7625"/>
    <w:rsid w:val="00DB7A72"/>
    <w:rsid w:val="00DD2EA4"/>
    <w:rsid w:val="00DF3DEB"/>
    <w:rsid w:val="00DF73B4"/>
    <w:rsid w:val="00E156A5"/>
    <w:rsid w:val="00E27173"/>
    <w:rsid w:val="00E31CFB"/>
    <w:rsid w:val="00E339BB"/>
    <w:rsid w:val="00E53A96"/>
    <w:rsid w:val="00E55A6A"/>
    <w:rsid w:val="00E61C6C"/>
    <w:rsid w:val="00E649C5"/>
    <w:rsid w:val="00E96A27"/>
    <w:rsid w:val="00EA37B9"/>
    <w:rsid w:val="00EB1FAA"/>
    <w:rsid w:val="00EC1BE0"/>
    <w:rsid w:val="00ED090F"/>
    <w:rsid w:val="00ED1B2B"/>
    <w:rsid w:val="00EE02B3"/>
    <w:rsid w:val="00EE2906"/>
    <w:rsid w:val="00EF03F7"/>
    <w:rsid w:val="00EF52EC"/>
    <w:rsid w:val="00F21616"/>
    <w:rsid w:val="00F35F4D"/>
    <w:rsid w:val="00F44C95"/>
    <w:rsid w:val="00F50D50"/>
    <w:rsid w:val="00F568A8"/>
    <w:rsid w:val="00F6090C"/>
    <w:rsid w:val="00F677C2"/>
    <w:rsid w:val="00F80AD2"/>
    <w:rsid w:val="00F860B8"/>
    <w:rsid w:val="00F9079D"/>
    <w:rsid w:val="00F926A6"/>
    <w:rsid w:val="00FA7209"/>
    <w:rsid w:val="00FA7A29"/>
    <w:rsid w:val="00FC28AD"/>
    <w:rsid w:val="00FC37F1"/>
    <w:rsid w:val="00FC701C"/>
    <w:rsid w:val="00FC74B6"/>
    <w:rsid w:val="00FD11B8"/>
    <w:rsid w:val="00FE2582"/>
    <w:rsid w:val="00FE47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F48555-15F4-4278-9BFA-924D7D3E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locked="1" w:uiPriority="29"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2C2"/>
    <w:pPr>
      <w:spacing w:line="280" w:lineRule="exact"/>
    </w:pPr>
    <w:rPr>
      <w:color w:val="131B4D"/>
      <w:sz w:val="22"/>
      <w:szCs w:val="22"/>
      <w:lang w:eastAsia="en-US"/>
    </w:rPr>
  </w:style>
  <w:style w:type="paragraph" w:styleId="Heading1">
    <w:name w:val="heading 1"/>
    <w:basedOn w:val="Normal"/>
    <w:next w:val="Normal"/>
    <w:link w:val="Heading1Char"/>
    <w:uiPriority w:val="9"/>
    <w:qFormat/>
    <w:locked/>
    <w:rsid w:val="000922C2"/>
    <w:pPr>
      <w:keepNext/>
      <w:keepLines/>
      <w:numPr>
        <w:numId w:val="33"/>
      </w:numPr>
      <w:spacing w:before="120" w:after="120"/>
      <w:outlineLvl w:val="0"/>
    </w:pPr>
    <w:rPr>
      <w:rFonts w:eastAsia="Times New Roman"/>
      <w:b/>
      <w:bCs/>
      <w:color w:val="F38A00"/>
      <w:sz w:val="28"/>
      <w:szCs w:val="28"/>
    </w:rPr>
  </w:style>
  <w:style w:type="paragraph" w:styleId="Heading2">
    <w:name w:val="heading 2"/>
    <w:basedOn w:val="Normal"/>
    <w:next w:val="Normal"/>
    <w:link w:val="Heading2Char"/>
    <w:uiPriority w:val="9"/>
    <w:unhideWhenUsed/>
    <w:qFormat/>
    <w:rsid w:val="0070037D"/>
    <w:pPr>
      <w:keepNext/>
      <w:keepLines/>
      <w:numPr>
        <w:ilvl w:val="1"/>
        <w:numId w:val="33"/>
      </w:numPr>
      <w:spacing w:before="120" w:after="120"/>
      <w:ind w:left="1009" w:hanging="578"/>
      <w:outlineLvl w:val="1"/>
    </w:pPr>
    <w:rPr>
      <w:rFonts w:eastAsia="Times New Roman"/>
      <w:b/>
      <w:bCs/>
      <w:sz w:val="24"/>
      <w:szCs w:val="26"/>
      <w:lang w:eastAsia="en-GB"/>
    </w:rPr>
  </w:style>
  <w:style w:type="paragraph" w:styleId="Heading3">
    <w:name w:val="heading 3"/>
    <w:basedOn w:val="Normal"/>
    <w:next w:val="Normal"/>
    <w:link w:val="Heading3Char"/>
    <w:uiPriority w:val="9"/>
    <w:unhideWhenUsed/>
    <w:qFormat/>
    <w:rsid w:val="0070037D"/>
    <w:pPr>
      <w:keepNext/>
      <w:keepLines/>
      <w:numPr>
        <w:ilvl w:val="2"/>
        <w:numId w:val="33"/>
      </w:numPr>
      <w:spacing w:before="120" w:after="120"/>
      <w:ind w:left="1151"/>
      <w:outlineLvl w:val="2"/>
    </w:pPr>
    <w:rPr>
      <w:rFonts w:eastAsia="Times New Roman"/>
      <w:b/>
      <w:bCs/>
      <w:color w:val="F38A00"/>
      <w:sz w:val="24"/>
      <w:szCs w:val="20"/>
      <w:lang w:eastAsia="en-GB"/>
    </w:rPr>
  </w:style>
  <w:style w:type="paragraph" w:styleId="Heading4">
    <w:name w:val="heading 4"/>
    <w:basedOn w:val="Normal"/>
    <w:next w:val="Normal"/>
    <w:link w:val="Heading4Char"/>
    <w:uiPriority w:val="9"/>
    <w:unhideWhenUsed/>
    <w:qFormat/>
    <w:rsid w:val="0070037D"/>
    <w:pPr>
      <w:keepNext/>
      <w:keepLines/>
      <w:numPr>
        <w:ilvl w:val="3"/>
        <w:numId w:val="33"/>
      </w:numPr>
      <w:spacing w:before="120" w:after="120"/>
      <w:ind w:left="1293" w:hanging="862"/>
      <w:outlineLvl w:val="3"/>
    </w:pPr>
    <w:rPr>
      <w:rFonts w:eastAsia="Times New Roman"/>
      <w:b/>
      <w:bCs/>
      <w:iCs/>
      <w:sz w:val="24"/>
      <w:szCs w:val="20"/>
      <w:lang w:eastAsia="en-GB"/>
    </w:rPr>
  </w:style>
  <w:style w:type="paragraph" w:styleId="Heading5">
    <w:name w:val="heading 5"/>
    <w:basedOn w:val="Normal"/>
    <w:next w:val="Normal"/>
    <w:link w:val="Heading5Char"/>
    <w:uiPriority w:val="9"/>
    <w:semiHidden/>
    <w:unhideWhenUsed/>
    <w:rsid w:val="00876168"/>
    <w:pPr>
      <w:keepNext/>
      <w:keepLines/>
      <w:numPr>
        <w:ilvl w:val="4"/>
        <w:numId w:val="33"/>
      </w:numPr>
      <w:spacing w:before="200"/>
      <w:outlineLvl w:val="4"/>
    </w:pPr>
    <w:rPr>
      <w:rFonts w:eastAsia="Times New Roman"/>
      <w:b/>
      <w:color w:val="243F60"/>
      <w:sz w:val="24"/>
      <w:szCs w:val="20"/>
      <w:lang w:eastAsia="en-GB"/>
    </w:rPr>
  </w:style>
  <w:style w:type="paragraph" w:styleId="Heading6">
    <w:name w:val="heading 6"/>
    <w:basedOn w:val="Normal"/>
    <w:next w:val="Normal"/>
    <w:link w:val="Heading6Char"/>
    <w:uiPriority w:val="9"/>
    <w:semiHidden/>
    <w:unhideWhenUsed/>
    <w:qFormat/>
    <w:rsid w:val="00C30418"/>
    <w:pPr>
      <w:keepNext/>
      <w:keepLines/>
      <w:numPr>
        <w:ilvl w:val="5"/>
        <w:numId w:val="33"/>
      </w:numPr>
      <w:spacing w:before="40"/>
      <w:outlineLvl w:val="5"/>
    </w:pPr>
    <w:rPr>
      <w:rFonts w:eastAsia="Times New Roman"/>
      <w:color w:val="433F4F"/>
    </w:rPr>
  </w:style>
  <w:style w:type="paragraph" w:styleId="Heading7">
    <w:name w:val="heading 7"/>
    <w:basedOn w:val="Normal"/>
    <w:next w:val="Normal"/>
    <w:link w:val="Heading7Char"/>
    <w:uiPriority w:val="9"/>
    <w:semiHidden/>
    <w:unhideWhenUsed/>
    <w:qFormat/>
    <w:rsid w:val="008402DA"/>
    <w:pPr>
      <w:keepNext/>
      <w:keepLines/>
      <w:numPr>
        <w:ilvl w:val="6"/>
        <w:numId w:val="33"/>
      </w:numPr>
      <w:spacing w:before="40"/>
      <w:outlineLvl w:val="6"/>
    </w:pPr>
    <w:rPr>
      <w:rFonts w:eastAsia="Times New Roman"/>
      <w:i/>
      <w:iCs/>
      <w:color w:val="433F4F"/>
    </w:rPr>
  </w:style>
  <w:style w:type="paragraph" w:styleId="Heading8">
    <w:name w:val="heading 8"/>
    <w:basedOn w:val="Normal"/>
    <w:next w:val="Normal"/>
    <w:link w:val="Heading8Char"/>
    <w:uiPriority w:val="9"/>
    <w:semiHidden/>
    <w:unhideWhenUsed/>
    <w:qFormat/>
    <w:rsid w:val="008402DA"/>
    <w:pPr>
      <w:keepNext/>
      <w:keepLines/>
      <w:numPr>
        <w:ilvl w:val="7"/>
        <w:numId w:val="33"/>
      </w:numPr>
      <w:spacing w:before="40"/>
      <w:outlineLvl w:val="7"/>
    </w:pPr>
    <w:rPr>
      <w:rFonts w:eastAsia="Times New Roman"/>
      <w:color w:val="1F2C7F"/>
      <w:sz w:val="21"/>
      <w:szCs w:val="21"/>
    </w:rPr>
  </w:style>
  <w:style w:type="paragraph" w:styleId="Heading9">
    <w:name w:val="heading 9"/>
    <w:basedOn w:val="Normal"/>
    <w:next w:val="Normal"/>
    <w:link w:val="Heading9Char"/>
    <w:uiPriority w:val="9"/>
    <w:semiHidden/>
    <w:unhideWhenUsed/>
    <w:qFormat/>
    <w:rsid w:val="008402DA"/>
    <w:pPr>
      <w:keepNext/>
      <w:keepLines/>
      <w:numPr>
        <w:ilvl w:val="8"/>
        <w:numId w:val="33"/>
      </w:numPr>
      <w:spacing w:before="40"/>
      <w:outlineLvl w:val="8"/>
    </w:pPr>
    <w:rPr>
      <w:rFonts w:eastAsia="Times New Roman"/>
      <w:i/>
      <w:iCs/>
      <w:color w:val="1F2C7F"/>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0F7"/>
    <w:pPr>
      <w:tabs>
        <w:tab w:val="center" w:pos="4513"/>
        <w:tab w:val="right" w:pos="9026"/>
      </w:tabs>
    </w:pPr>
  </w:style>
  <w:style w:type="character" w:customStyle="1" w:styleId="HeaderChar">
    <w:name w:val="Header Char"/>
    <w:basedOn w:val="DefaultParagraphFont"/>
    <w:link w:val="Header"/>
    <w:uiPriority w:val="99"/>
    <w:rsid w:val="00AA60F7"/>
  </w:style>
  <w:style w:type="paragraph" w:styleId="Footer">
    <w:name w:val="footer"/>
    <w:basedOn w:val="Normal"/>
    <w:link w:val="FooterChar"/>
    <w:uiPriority w:val="99"/>
    <w:unhideWhenUsed/>
    <w:rsid w:val="00AA60F7"/>
    <w:pPr>
      <w:tabs>
        <w:tab w:val="center" w:pos="4513"/>
        <w:tab w:val="right" w:pos="9026"/>
      </w:tabs>
    </w:pPr>
  </w:style>
  <w:style w:type="character" w:customStyle="1" w:styleId="FooterChar">
    <w:name w:val="Footer Char"/>
    <w:basedOn w:val="DefaultParagraphFont"/>
    <w:link w:val="Footer"/>
    <w:uiPriority w:val="99"/>
    <w:rsid w:val="00AA60F7"/>
  </w:style>
  <w:style w:type="character" w:customStyle="1" w:styleId="Heading1Char">
    <w:name w:val="Heading 1 Char"/>
    <w:link w:val="Heading1"/>
    <w:uiPriority w:val="9"/>
    <w:rsid w:val="000922C2"/>
    <w:rPr>
      <w:rFonts w:eastAsia="Times New Roman"/>
      <w:b/>
      <w:bCs/>
      <w:color w:val="F38A00"/>
      <w:sz w:val="28"/>
      <w:szCs w:val="28"/>
      <w:lang w:eastAsia="en-US"/>
    </w:rPr>
  </w:style>
  <w:style w:type="paragraph" w:styleId="TOCHeading">
    <w:name w:val="TOC Heading"/>
    <w:basedOn w:val="Normal"/>
    <w:next w:val="Normal"/>
    <w:uiPriority w:val="39"/>
    <w:unhideWhenUsed/>
    <w:rsid w:val="007A3ACD"/>
    <w:pPr>
      <w:spacing w:before="480"/>
    </w:pPr>
    <w:rPr>
      <w:b/>
      <w:color w:val="F38A00"/>
      <w:sz w:val="32"/>
      <w:lang w:val="en-US"/>
    </w:rPr>
  </w:style>
  <w:style w:type="paragraph" w:styleId="BalloonText">
    <w:name w:val="Balloon Text"/>
    <w:basedOn w:val="Normal"/>
    <w:link w:val="BalloonTextChar"/>
    <w:uiPriority w:val="99"/>
    <w:semiHidden/>
    <w:unhideWhenUsed/>
    <w:rsid w:val="00BD624C"/>
    <w:rPr>
      <w:rFonts w:ascii="Tahoma" w:hAnsi="Tahoma" w:cs="Tahoma"/>
      <w:sz w:val="16"/>
      <w:szCs w:val="16"/>
    </w:rPr>
  </w:style>
  <w:style w:type="character" w:customStyle="1" w:styleId="BalloonTextChar">
    <w:name w:val="Balloon Text Char"/>
    <w:link w:val="BalloonText"/>
    <w:uiPriority w:val="99"/>
    <w:semiHidden/>
    <w:rsid w:val="00BD624C"/>
    <w:rPr>
      <w:rFonts w:ascii="Tahoma" w:hAnsi="Tahoma" w:cs="Tahoma"/>
      <w:sz w:val="16"/>
      <w:szCs w:val="16"/>
    </w:rPr>
  </w:style>
  <w:style w:type="paragraph" w:styleId="ListParagraph">
    <w:name w:val="List Paragraph"/>
    <w:basedOn w:val="Normal"/>
    <w:qFormat/>
    <w:rsid w:val="00D12BCB"/>
    <w:pPr>
      <w:ind w:left="720"/>
      <w:contextualSpacing/>
    </w:pPr>
  </w:style>
  <w:style w:type="character" w:styleId="Emphasis">
    <w:name w:val="Emphasis"/>
    <w:uiPriority w:val="20"/>
    <w:qFormat/>
    <w:locked/>
    <w:rsid w:val="00D04A3D"/>
    <w:rPr>
      <w:rFonts w:ascii="Calibri" w:hAnsi="Calibri"/>
      <w:i/>
      <w:iCs/>
      <w:color w:val="F38A00"/>
      <w:sz w:val="22"/>
    </w:rPr>
  </w:style>
  <w:style w:type="character" w:styleId="Strong">
    <w:name w:val="Strong"/>
    <w:uiPriority w:val="22"/>
    <w:qFormat/>
    <w:locked/>
    <w:rsid w:val="007A3ACD"/>
    <w:rPr>
      <w:rFonts w:ascii="Calibri" w:hAnsi="Calibri"/>
      <w:b/>
      <w:bCs/>
      <w:color w:val="F38A00"/>
      <w:sz w:val="22"/>
    </w:rPr>
  </w:style>
  <w:style w:type="character" w:customStyle="1" w:styleId="Heading2Char">
    <w:name w:val="Heading 2 Char"/>
    <w:link w:val="Heading2"/>
    <w:uiPriority w:val="9"/>
    <w:rsid w:val="0070037D"/>
    <w:rPr>
      <w:rFonts w:eastAsia="Times New Roman"/>
      <w:b/>
      <w:bCs/>
      <w:color w:val="131B4D"/>
      <w:sz w:val="24"/>
      <w:szCs w:val="26"/>
    </w:rPr>
  </w:style>
  <w:style w:type="paragraph" w:styleId="TOC1">
    <w:name w:val="toc 1"/>
    <w:basedOn w:val="Normal"/>
    <w:next w:val="Normal"/>
    <w:autoRedefine/>
    <w:uiPriority w:val="39"/>
    <w:unhideWhenUsed/>
    <w:rsid w:val="008402DA"/>
    <w:pPr>
      <w:tabs>
        <w:tab w:val="left" w:pos="851"/>
        <w:tab w:val="right" w:leader="dot" w:pos="10194"/>
      </w:tabs>
      <w:ind w:left="442" w:hanging="442"/>
    </w:pPr>
    <w:rPr>
      <w:rFonts w:cs="Arial"/>
      <w:b/>
      <w:noProof/>
    </w:rPr>
  </w:style>
  <w:style w:type="character" w:customStyle="1" w:styleId="Heading3Char">
    <w:name w:val="Heading 3 Char"/>
    <w:link w:val="Heading3"/>
    <w:uiPriority w:val="9"/>
    <w:rsid w:val="0070037D"/>
    <w:rPr>
      <w:rFonts w:eastAsia="Times New Roman"/>
      <w:b/>
      <w:bCs/>
      <w:color w:val="F38A00"/>
      <w:sz w:val="24"/>
    </w:rPr>
  </w:style>
  <w:style w:type="paragraph" w:styleId="TOC3">
    <w:name w:val="toc 3"/>
    <w:basedOn w:val="Normal"/>
    <w:next w:val="Normal"/>
    <w:autoRedefine/>
    <w:uiPriority w:val="39"/>
    <w:unhideWhenUsed/>
    <w:rsid w:val="00723DD7"/>
    <w:pPr>
      <w:tabs>
        <w:tab w:val="left" w:pos="1134"/>
        <w:tab w:val="left" w:pos="2466"/>
        <w:tab w:val="right" w:leader="dot" w:pos="10194"/>
      </w:tabs>
      <w:ind w:left="1554" w:hanging="669"/>
    </w:pPr>
    <w:rPr>
      <w:rFonts w:cs="Arial"/>
      <w:b/>
      <w:noProof/>
      <w:szCs w:val="20"/>
    </w:rPr>
  </w:style>
  <w:style w:type="paragraph" w:styleId="TOC5">
    <w:name w:val="toc 5"/>
    <w:basedOn w:val="Normal"/>
    <w:next w:val="Normal"/>
    <w:autoRedefine/>
    <w:uiPriority w:val="39"/>
    <w:unhideWhenUsed/>
    <w:rsid w:val="006C2F56"/>
    <w:pPr>
      <w:tabs>
        <w:tab w:val="left" w:pos="1843"/>
        <w:tab w:val="right" w:leader="dot" w:pos="10194"/>
      </w:tabs>
      <w:spacing w:after="100"/>
      <w:ind w:left="3430" w:hanging="964"/>
    </w:pPr>
    <w:rPr>
      <w:rFonts w:cs="Arial"/>
      <w:b/>
      <w:noProof/>
      <w:szCs w:val="18"/>
    </w:rPr>
  </w:style>
  <w:style w:type="character" w:styleId="Hyperlink">
    <w:name w:val="Hyperlink"/>
    <w:uiPriority w:val="99"/>
    <w:unhideWhenUsed/>
    <w:rsid w:val="008E204A"/>
    <w:rPr>
      <w:rFonts w:ascii="Calibri" w:hAnsi="Calibri"/>
      <w:color w:val="F38A00"/>
      <w:sz w:val="22"/>
      <w:u w:val="single"/>
    </w:rPr>
  </w:style>
  <w:style w:type="paragraph" w:styleId="TOC2">
    <w:name w:val="toc 2"/>
    <w:basedOn w:val="Normal"/>
    <w:next w:val="Normal"/>
    <w:autoRedefine/>
    <w:uiPriority w:val="39"/>
    <w:unhideWhenUsed/>
    <w:rsid w:val="00723DD7"/>
    <w:pPr>
      <w:tabs>
        <w:tab w:val="left" w:pos="880"/>
        <w:tab w:val="right" w:leader="dot" w:pos="10194"/>
      </w:tabs>
      <w:ind w:left="884" w:hanging="442"/>
    </w:pPr>
    <w:rPr>
      <w:b/>
    </w:rPr>
  </w:style>
  <w:style w:type="paragraph" w:styleId="TOC4">
    <w:name w:val="toc 4"/>
    <w:basedOn w:val="Normal"/>
    <w:next w:val="Normal"/>
    <w:autoRedefine/>
    <w:uiPriority w:val="39"/>
    <w:unhideWhenUsed/>
    <w:rsid w:val="00723DD7"/>
    <w:pPr>
      <w:tabs>
        <w:tab w:val="left" w:pos="1418"/>
        <w:tab w:val="left" w:pos="2449"/>
        <w:tab w:val="right" w:leader="dot" w:pos="10194"/>
      </w:tabs>
      <w:ind w:left="2466" w:hanging="907"/>
    </w:pPr>
    <w:rPr>
      <w:b/>
      <w:noProof/>
      <w:szCs w:val="18"/>
    </w:rPr>
  </w:style>
  <w:style w:type="paragraph" w:styleId="TOC6">
    <w:name w:val="toc 6"/>
    <w:basedOn w:val="Normal"/>
    <w:next w:val="Normal"/>
    <w:autoRedefine/>
    <w:uiPriority w:val="39"/>
    <w:unhideWhenUsed/>
    <w:rsid w:val="006C2F56"/>
    <w:pPr>
      <w:tabs>
        <w:tab w:val="left" w:pos="2127"/>
        <w:tab w:val="right" w:leader="dot" w:pos="10194"/>
      </w:tabs>
      <w:spacing w:after="100"/>
      <w:ind w:left="4428" w:hanging="1026"/>
    </w:pPr>
    <w:rPr>
      <w:b/>
      <w:noProof/>
      <w:szCs w:val="18"/>
    </w:rPr>
  </w:style>
  <w:style w:type="paragraph" w:customStyle="1" w:styleId="DocumentInfo">
    <w:name w:val="Document Info"/>
    <w:basedOn w:val="Normal"/>
    <w:rsid w:val="00F926A6"/>
    <w:pPr>
      <w:spacing w:after="120" w:line="288" w:lineRule="auto"/>
    </w:pPr>
    <w:rPr>
      <w:rFonts w:eastAsia="Times New Roman" w:cs="Arial"/>
      <w:sz w:val="15"/>
      <w:szCs w:val="20"/>
    </w:rPr>
  </w:style>
  <w:style w:type="paragraph" w:styleId="Title">
    <w:name w:val="Title"/>
    <w:basedOn w:val="Normal"/>
    <w:next w:val="Normal"/>
    <w:link w:val="TitleChar"/>
    <w:uiPriority w:val="10"/>
    <w:qFormat/>
    <w:locked/>
    <w:rsid w:val="007A3ACD"/>
    <w:pPr>
      <w:contextualSpacing/>
      <w:jc w:val="center"/>
    </w:pPr>
    <w:rPr>
      <w:rFonts w:eastAsia="Times New Roman"/>
      <w:b/>
      <w:color w:val="F38A00"/>
      <w:spacing w:val="-10"/>
      <w:kern w:val="28"/>
      <w:sz w:val="32"/>
      <w:szCs w:val="56"/>
    </w:rPr>
  </w:style>
  <w:style w:type="character" w:customStyle="1" w:styleId="TitleChar">
    <w:name w:val="Title Char"/>
    <w:link w:val="Title"/>
    <w:uiPriority w:val="10"/>
    <w:rsid w:val="007A3ACD"/>
    <w:rPr>
      <w:rFonts w:ascii="Calibri" w:eastAsia="Times New Roman" w:hAnsi="Calibri" w:cs="Times New Roman"/>
      <w:b/>
      <w:color w:val="F38A00"/>
      <w:spacing w:val="-10"/>
      <w:kern w:val="28"/>
      <w:sz w:val="32"/>
      <w:szCs w:val="56"/>
      <w:lang w:eastAsia="en-US"/>
    </w:rPr>
  </w:style>
  <w:style w:type="paragraph" w:styleId="Subtitle">
    <w:name w:val="Subtitle"/>
    <w:basedOn w:val="Normal"/>
    <w:next w:val="Normal"/>
    <w:link w:val="SubtitleChar"/>
    <w:uiPriority w:val="11"/>
    <w:qFormat/>
    <w:locked/>
    <w:rsid w:val="007A3ACD"/>
    <w:pPr>
      <w:numPr>
        <w:ilvl w:val="1"/>
      </w:numPr>
      <w:jc w:val="center"/>
    </w:pPr>
    <w:rPr>
      <w:rFonts w:eastAsia="Times New Roman"/>
      <w:spacing w:val="15"/>
      <w:sz w:val="28"/>
    </w:rPr>
  </w:style>
  <w:style w:type="character" w:customStyle="1" w:styleId="SubtitleChar">
    <w:name w:val="Subtitle Char"/>
    <w:link w:val="Subtitle"/>
    <w:uiPriority w:val="11"/>
    <w:rsid w:val="007A3ACD"/>
    <w:rPr>
      <w:rFonts w:ascii="Calibri" w:eastAsia="Times New Roman" w:hAnsi="Calibri" w:cs="Times New Roman"/>
      <w:color w:val="131B4D"/>
      <w:spacing w:val="15"/>
      <w:sz w:val="28"/>
      <w:szCs w:val="22"/>
      <w:lang w:eastAsia="en-US"/>
    </w:rPr>
  </w:style>
  <w:style w:type="character" w:customStyle="1" w:styleId="Heading4Char">
    <w:name w:val="Heading 4 Char"/>
    <w:link w:val="Heading4"/>
    <w:uiPriority w:val="9"/>
    <w:rsid w:val="0070037D"/>
    <w:rPr>
      <w:rFonts w:eastAsia="Times New Roman"/>
      <w:b/>
      <w:bCs/>
      <w:iCs/>
      <w:color w:val="131B4D"/>
      <w:sz w:val="24"/>
    </w:rPr>
  </w:style>
  <w:style w:type="character" w:customStyle="1" w:styleId="Heading5Char">
    <w:name w:val="Heading 5 Char"/>
    <w:link w:val="Heading5"/>
    <w:uiPriority w:val="9"/>
    <w:semiHidden/>
    <w:rsid w:val="00876168"/>
    <w:rPr>
      <w:rFonts w:eastAsia="Times New Roman"/>
      <w:b/>
      <w:color w:val="243F60"/>
      <w:sz w:val="24"/>
    </w:rPr>
  </w:style>
  <w:style w:type="paragraph" w:styleId="BodyText">
    <w:name w:val="Body Text"/>
    <w:basedOn w:val="Normal"/>
    <w:link w:val="BodyTextChar"/>
    <w:unhideWhenUsed/>
    <w:qFormat/>
    <w:rsid w:val="0070037D"/>
    <w:pPr>
      <w:ind w:left="431"/>
      <w:jc w:val="both"/>
    </w:pPr>
    <w:rPr>
      <w:rFonts w:eastAsia="Times New Roman"/>
      <w:szCs w:val="24"/>
    </w:rPr>
  </w:style>
  <w:style w:type="character" w:customStyle="1" w:styleId="BodyTextChar">
    <w:name w:val="Body Text Char"/>
    <w:link w:val="BodyText"/>
    <w:rsid w:val="0070037D"/>
    <w:rPr>
      <w:rFonts w:eastAsia="Times New Roman"/>
      <w:color w:val="131B4D"/>
      <w:sz w:val="22"/>
      <w:szCs w:val="24"/>
      <w:lang w:eastAsia="en-US"/>
    </w:rPr>
  </w:style>
  <w:style w:type="paragraph" w:customStyle="1" w:styleId="SmallText">
    <w:name w:val="Small Text"/>
    <w:basedOn w:val="BodyText"/>
    <w:rsid w:val="00E649C5"/>
    <w:rPr>
      <w:sz w:val="16"/>
    </w:rPr>
  </w:style>
  <w:style w:type="table" w:styleId="TableGrid">
    <w:name w:val="Table Grid"/>
    <w:basedOn w:val="TableNormal"/>
    <w:uiPriority w:val="39"/>
    <w:rsid w:val="0086010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edList">
    <w:name w:val="Bulleted List"/>
    <w:basedOn w:val="Normal"/>
    <w:link w:val="BulletedListChar"/>
    <w:qFormat/>
    <w:rsid w:val="0070037D"/>
    <w:pPr>
      <w:numPr>
        <w:numId w:val="3"/>
      </w:numPr>
      <w:ind w:left="788" w:hanging="357"/>
    </w:pPr>
    <w:rPr>
      <w:rFonts w:eastAsia="Times New Roman"/>
      <w:szCs w:val="24"/>
      <w:lang w:val="en-US"/>
    </w:rPr>
  </w:style>
  <w:style w:type="character" w:customStyle="1" w:styleId="BulletedListChar">
    <w:name w:val="Bulleted List Char"/>
    <w:link w:val="BulletedList"/>
    <w:rsid w:val="0070037D"/>
    <w:rPr>
      <w:rFonts w:eastAsia="Times New Roman"/>
      <w:color w:val="131B4D"/>
      <w:sz w:val="22"/>
      <w:szCs w:val="24"/>
      <w:lang w:val="en-US" w:eastAsia="en-US"/>
    </w:rPr>
  </w:style>
  <w:style w:type="character" w:customStyle="1" w:styleId="Heading6Char">
    <w:name w:val="Heading 6 Char"/>
    <w:link w:val="Heading6"/>
    <w:uiPriority w:val="9"/>
    <w:semiHidden/>
    <w:rsid w:val="00C30418"/>
    <w:rPr>
      <w:rFonts w:ascii="Calibri" w:eastAsia="Times New Roman" w:hAnsi="Calibri" w:cs="Times New Roman"/>
      <w:color w:val="433F4F"/>
      <w:sz w:val="22"/>
      <w:szCs w:val="22"/>
      <w:lang w:eastAsia="en-US"/>
    </w:rPr>
  </w:style>
  <w:style w:type="paragraph" w:styleId="Quote">
    <w:name w:val="Quote"/>
    <w:basedOn w:val="Normal"/>
    <w:next w:val="Normal"/>
    <w:link w:val="QuoteChar"/>
    <w:uiPriority w:val="29"/>
    <w:qFormat/>
    <w:locked/>
    <w:rsid w:val="007A3ACD"/>
    <w:pPr>
      <w:spacing w:before="200" w:after="160"/>
      <w:ind w:left="864" w:right="864"/>
      <w:jc w:val="center"/>
    </w:pPr>
    <w:rPr>
      <w:i/>
      <w:iCs/>
      <w:color w:val="6F7BA0"/>
    </w:rPr>
  </w:style>
  <w:style w:type="character" w:customStyle="1" w:styleId="QuoteChar">
    <w:name w:val="Quote Char"/>
    <w:link w:val="Quote"/>
    <w:uiPriority w:val="29"/>
    <w:rsid w:val="007A3ACD"/>
    <w:rPr>
      <w:i/>
      <w:iCs/>
      <w:color w:val="6F7BA0"/>
      <w:sz w:val="22"/>
      <w:szCs w:val="22"/>
      <w:lang w:eastAsia="en-US"/>
    </w:rPr>
  </w:style>
  <w:style w:type="paragraph" w:styleId="IntenseQuote">
    <w:name w:val="Intense Quote"/>
    <w:basedOn w:val="Normal"/>
    <w:next w:val="Normal"/>
    <w:link w:val="IntenseQuoteChar"/>
    <w:uiPriority w:val="30"/>
    <w:locked/>
    <w:rsid w:val="00057A49"/>
    <w:pPr>
      <w:pBdr>
        <w:top w:val="single" w:sz="4" w:space="10" w:color="89839C"/>
        <w:bottom w:val="single" w:sz="4" w:space="10" w:color="89839C"/>
      </w:pBdr>
      <w:spacing w:before="360" w:after="360"/>
      <w:ind w:left="864" w:right="864"/>
      <w:jc w:val="center"/>
    </w:pPr>
    <w:rPr>
      <w:i/>
      <w:iCs/>
      <w:color w:val="89839C"/>
    </w:rPr>
  </w:style>
  <w:style w:type="character" w:customStyle="1" w:styleId="IntenseQuoteChar">
    <w:name w:val="Intense Quote Char"/>
    <w:link w:val="IntenseQuote"/>
    <w:uiPriority w:val="30"/>
    <w:rsid w:val="00057A49"/>
    <w:rPr>
      <w:i/>
      <w:iCs/>
      <w:color w:val="89839C"/>
      <w:sz w:val="22"/>
      <w:szCs w:val="22"/>
      <w:lang w:eastAsia="en-US"/>
    </w:rPr>
  </w:style>
  <w:style w:type="character" w:customStyle="1" w:styleId="Heading7Char">
    <w:name w:val="Heading 7 Char"/>
    <w:link w:val="Heading7"/>
    <w:uiPriority w:val="9"/>
    <w:semiHidden/>
    <w:rsid w:val="008402DA"/>
    <w:rPr>
      <w:rFonts w:ascii="Calibri" w:eastAsia="Times New Roman" w:hAnsi="Calibri" w:cs="Times New Roman"/>
      <w:i/>
      <w:iCs/>
      <w:color w:val="433F4F"/>
      <w:sz w:val="22"/>
      <w:szCs w:val="22"/>
      <w:lang w:eastAsia="en-US"/>
    </w:rPr>
  </w:style>
  <w:style w:type="character" w:customStyle="1" w:styleId="Heading8Char">
    <w:name w:val="Heading 8 Char"/>
    <w:link w:val="Heading8"/>
    <w:uiPriority w:val="9"/>
    <w:semiHidden/>
    <w:rsid w:val="008402DA"/>
    <w:rPr>
      <w:rFonts w:ascii="Calibri" w:eastAsia="Times New Roman" w:hAnsi="Calibri" w:cs="Times New Roman"/>
      <w:color w:val="1F2C7F"/>
      <w:sz w:val="21"/>
      <w:szCs w:val="21"/>
      <w:lang w:eastAsia="en-US"/>
    </w:rPr>
  </w:style>
  <w:style w:type="character" w:customStyle="1" w:styleId="Heading9Char">
    <w:name w:val="Heading 9 Char"/>
    <w:link w:val="Heading9"/>
    <w:uiPriority w:val="9"/>
    <w:semiHidden/>
    <w:rsid w:val="008402DA"/>
    <w:rPr>
      <w:rFonts w:ascii="Calibri" w:eastAsia="Times New Roman" w:hAnsi="Calibri" w:cs="Times New Roman"/>
      <w:i/>
      <w:iCs/>
      <w:color w:val="1F2C7F"/>
      <w:sz w:val="21"/>
      <w:szCs w:val="21"/>
      <w:lang w:eastAsia="en-US"/>
    </w:rPr>
  </w:style>
  <w:style w:type="paragraph" w:customStyle="1" w:styleId="TableHeading1">
    <w:name w:val="Table Heading 1"/>
    <w:basedOn w:val="Normal"/>
    <w:rsid w:val="00ED090F"/>
    <w:pPr>
      <w:overflowPunct w:val="0"/>
      <w:autoSpaceDE w:val="0"/>
      <w:autoSpaceDN w:val="0"/>
      <w:adjustRightInd w:val="0"/>
      <w:spacing w:before="60" w:after="60" w:line="240" w:lineRule="auto"/>
      <w:textAlignment w:val="baseline"/>
    </w:pPr>
    <w:rPr>
      <w:b/>
      <w:iCs/>
      <w:color w:val="FFFFFF"/>
      <w:sz w:val="20"/>
      <w:szCs w:val="20"/>
      <w:lang w:eastAsia="en-GB"/>
    </w:rPr>
  </w:style>
  <w:style w:type="paragraph" w:customStyle="1" w:styleId="TableHeading2">
    <w:name w:val="Table Heading 2"/>
    <w:basedOn w:val="Normal"/>
    <w:rsid w:val="00ED090F"/>
    <w:pPr>
      <w:overflowPunct w:val="0"/>
      <w:autoSpaceDE w:val="0"/>
      <w:autoSpaceDN w:val="0"/>
      <w:adjustRightInd w:val="0"/>
      <w:spacing w:before="60" w:after="60" w:line="240" w:lineRule="auto"/>
      <w:textAlignment w:val="baseline"/>
    </w:pPr>
    <w:rPr>
      <w:b/>
      <w:iCs/>
      <w:color w:val="auto"/>
      <w:sz w:val="20"/>
      <w:szCs w:val="20"/>
      <w:lang w:eastAsia="en-GB"/>
    </w:rPr>
  </w:style>
  <w:style w:type="paragraph" w:customStyle="1" w:styleId="TableText">
    <w:name w:val="Table Text"/>
    <w:basedOn w:val="Normal"/>
    <w:link w:val="TableTextChar"/>
    <w:uiPriority w:val="99"/>
    <w:rsid w:val="00ED090F"/>
    <w:pPr>
      <w:overflowPunct w:val="0"/>
      <w:autoSpaceDE w:val="0"/>
      <w:autoSpaceDN w:val="0"/>
      <w:adjustRightInd w:val="0"/>
      <w:spacing w:before="60" w:after="60" w:line="240" w:lineRule="auto"/>
      <w:textAlignment w:val="baseline"/>
    </w:pPr>
    <w:rPr>
      <w:rFonts w:ascii="DIN-Regular" w:hAnsi="DIN-Regular"/>
      <w:bCs/>
      <w:iCs/>
      <w:color w:val="auto"/>
      <w:sz w:val="20"/>
      <w:szCs w:val="20"/>
      <w:lang w:val="x-none" w:eastAsia="x-none"/>
    </w:rPr>
  </w:style>
  <w:style w:type="character" w:customStyle="1" w:styleId="TableTextChar">
    <w:name w:val="Table Text Char"/>
    <w:link w:val="TableText"/>
    <w:uiPriority w:val="99"/>
    <w:locked/>
    <w:rsid w:val="00ED090F"/>
    <w:rPr>
      <w:rFonts w:ascii="DIN-Regular" w:hAnsi="DIN-Regular"/>
      <w:bCs/>
      <w:iCs/>
      <w:lang w:val="x-none" w:eastAsia="x-none"/>
    </w:rPr>
  </w:style>
  <w:style w:type="paragraph" w:customStyle="1" w:styleId="Code">
    <w:name w:val="Code"/>
    <w:basedOn w:val="Normal"/>
    <w:qFormat/>
    <w:rsid w:val="001D2414"/>
    <w:pPr>
      <w:shd w:val="clear" w:color="auto" w:fill="D9D9D9" w:themeFill="background1" w:themeFillShade="D9"/>
      <w:tabs>
        <w:tab w:val="left" w:pos="567"/>
      </w:tabs>
    </w:pPr>
    <w:rPr>
      <w:rFonts w:ascii="Lucida Sans Typewriter" w:hAnsi="Lucida Sans Typewriter"/>
      <w:noProof/>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10670">
      <w:bodyDiv w:val="1"/>
      <w:marLeft w:val="0"/>
      <w:marRight w:val="0"/>
      <w:marTop w:val="0"/>
      <w:marBottom w:val="0"/>
      <w:divBdr>
        <w:top w:val="none" w:sz="0" w:space="0" w:color="auto"/>
        <w:left w:val="none" w:sz="0" w:space="0" w:color="auto"/>
        <w:bottom w:val="none" w:sz="0" w:space="0" w:color="auto"/>
        <w:right w:val="none" w:sz="0" w:space="0" w:color="auto"/>
      </w:divBdr>
    </w:div>
    <w:div w:id="444888499">
      <w:bodyDiv w:val="1"/>
      <w:marLeft w:val="0"/>
      <w:marRight w:val="0"/>
      <w:marTop w:val="0"/>
      <w:marBottom w:val="0"/>
      <w:divBdr>
        <w:top w:val="none" w:sz="0" w:space="0" w:color="auto"/>
        <w:left w:val="none" w:sz="0" w:space="0" w:color="auto"/>
        <w:bottom w:val="none" w:sz="0" w:space="0" w:color="auto"/>
        <w:right w:val="none" w:sz="0" w:space="0" w:color="auto"/>
      </w:divBdr>
    </w:div>
    <w:div w:id="447971260">
      <w:bodyDiv w:val="1"/>
      <w:marLeft w:val="0"/>
      <w:marRight w:val="0"/>
      <w:marTop w:val="0"/>
      <w:marBottom w:val="0"/>
      <w:divBdr>
        <w:top w:val="none" w:sz="0" w:space="0" w:color="auto"/>
        <w:left w:val="none" w:sz="0" w:space="0" w:color="auto"/>
        <w:bottom w:val="none" w:sz="0" w:space="0" w:color="auto"/>
        <w:right w:val="none" w:sz="0" w:space="0" w:color="auto"/>
      </w:divBdr>
    </w:div>
    <w:div w:id="557664740">
      <w:bodyDiv w:val="1"/>
      <w:marLeft w:val="0"/>
      <w:marRight w:val="0"/>
      <w:marTop w:val="0"/>
      <w:marBottom w:val="0"/>
      <w:divBdr>
        <w:top w:val="none" w:sz="0" w:space="0" w:color="auto"/>
        <w:left w:val="none" w:sz="0" w:space="0" w:color="auto"/>
        <w:bottom w:val="none" w:sz="0" w:space="0" w:color="auto"/>
        <w:right w:val="none" w:sz="0" w:space="0" w:color="auto"/>
      </w:divBdr>
    </w:div>
    <w:div w:id="624431314">
      <w:bodyDiv w:val="1"/>
      <w:marLeft w:val="0"/>
      <w:marRight w:val="0"/>
      <w:marTop w:val="0"/>
      <w:marBottom w:val="0"/>
      <w:divBdr>
        <w:top w:val="none" w:sz="0" w:space="0" w:color="auto"/>
        <w:left w:val="none" w:sz="0" w:space="0" w:color="auto"/>
        <w:bottom w:val="none" w:sz="0" w:space="0" w:color="auto"/>
        <w:right w:val="none" w:sz="0" w:space="0" w:color="auto"/>
      </w:divBdr>
    </w:div>
    <w:div w:id="676349897">
      <w:bodyDiv w:val="1"/>
      <w:marLeft w:val="0"/>
      <w:marRight w:val="0"/>
      <w:marTop w:val="0"/>
      <w:marBottom w:val="0"/>
      <w:divBdr>
        <w:top w:val="none" w:sz="0" w:space="0" w:color="auto"/>
        <w:left w:val="none" w:sz="0" w:space="0" w:color="auto"/>
        <w:bottom w:val="none" w:sz="0" w:space="0" w:color="auto"/>
        <w:right w:val="none" w:sz="0" w:space="0" w:color="auto"/>
      </w:divBdr>
    </w:div>
    <w:div w:id="762184243">
      <w:bodyDiv w:val="1"/>
      <w:marLeft w:val="0"/>
      <w:marRight w:val="0"/>
      <w:marTop w:val="0"/>
      <w:marBottom w:val="0"/>
      <w:divBdr>
        <w:top w:val="none" w:sz="0" w:space="0" w:color="auto"/>
        <w:left w:val="none" w:sz="0" w:space="0" w:color="auto"/>
        <w:bottom w:val="none" w:sz="0" w:space="0" w:color="auto"/>
        <w:right w:val="none" w:sz="0" w:space="0" w:color="auto"/>
      </w:divBdr>
    </w:div>
    <w:div w:id="770780278">
      <w:bodyDiv w:val="1"/>
      <w:marLeft w:val="0"/>
      <w:marRight w:val="0"/>
      <w:marTop w:val="0"/>
      <w:marBottom w:val="0"/>
      <w:divBdr>
        <w:top w:val="none" w:sz="0" w:space="0" w:color="auto"/>
        <w:left w:val="none" w:sz="0" w:space="0" w:color="auto"/>
        <w:bottom w:val="none" w:sz="0" w:space="0" w:color="auto"/>
        <w:right w:val="none" w:sz="0" w:space="0" w:color="auto"/>
      </w:divBdr>
    </w:div>
    <w:div w:id="961884998">
      <w:bodyDiv w:val="1"/>
      <w:marLeft w:val="0"/>
      <w:marRight w:val="0"/>
      <w:marTop w:val="0"/>
      <w:marBottom w:val="0"/>
      <w:divBdr>
        <w:top w:val="none" w:sz="0" w:space="0" w:color="auto"/>
        <w:left w:val="none" w:sz="0" w:space="0" w:color="auto"/>
        <w:bottom w:val="none" w:sz="0" w:space="0" w:color="auto"/>
        <w:right w:val="none" w:sz="0" w:space="0" w:color="auto"/>
      </w:divBdr>
    </w:div>
    <w:div w:id="992175697">
      <w:bodyDiv w:val="1"/>
      <w:marLeft w:val="0"/>
      <w:marRight w:val="0"/>
      <w:marTop w:val="0"/>
      <w:marBottom w:val="0"/>
      <w:divBdr>
        <w:top w:val="none" w:sz="0" w:space="0" w:color="auto"/>
        <w:left w:val="none" w:sz="0" w:space="0" w:color="auto"/>
        <w:bottom w:val="none" w:sz="0" w:space="0" w:color="auto"/>
        <w:right w:val="none" w:sz="0" w:space="0" w:color="auto"/>
      </w:divBdr>
    </w:div>
    <w:div w:id="1082602032">
      <w:bodyDiv w:val="1"/>
      <w:marLeft w:val="0"/>
      <w:marRight w:val="0"/>
      <w:marTop w:val="0"/>
      <w:marBottom w:val="0"/>
      <w:divBdr>
        <w:top w:val="none" w:sz="0" w:space="0" w:color="auto"/>
        <w:left w:val="none" w:sz="0" w:space="0" w:color="auto"/>
        <w:bottom w:val="none" w:sz="0" w:space="0" w:color="auto"/>
        <w:right w:val="none" w:sz="0" w:space="0" w:color="auto"/>
      </w:divBdr>
    </w:div>
    <w:div w:id="1213468495">
      <w:bodyDiv w:val="1"/>
      <w:marLeft w:val="0"/>
      <w:marRight w:val="0"/>
      <w:marTop w:val="0"/>
      <w:marBottom w:val="0"/>
      <w:divBdr>
        <w:top w:val="none" w:sz="0" w:space="0" w:color="auto"/>
        <w:left w:val="none" w:sz="0" w:space="0" w:color="auto"/>
        <w:bottom w:val="none" w:sz="0" w:space="0" w:color="auto"/>
        <w:right w:val="none" w:sz="0" w:space="0" w:color="auto"/>
      </w:divBdr>
    </w:div>
    <w:div w:id="1359427172">
      <w:bodyDiv w:val="1"/>
      <w:marLeft w:val="0"/>
      <w:marRight w:val="0"/>
      <w:marTop w:val="0"/>
      <w:marBottom w:val="0"/>
      <w:divBdr>
        <w:top w:val="none" w:sz="0" w:space="0" w:color="auto"/>
        <w:left w:val="none" w:sz="0" w:space="0" w:color="auto"/>
        <w:bottom w:val="none" w:sz="0" w:space="0" w:color="auto"/>
        <w:right w:val="none" w:sz="0" w:space="0" w:color="auto"/>
      </w:divBdr>
    </w:div>
    <w:div w:id="1378580736">
      <w:bodyDiv w:val="1"/>
      <w:marLeft w:val="0"/>
      <w:marRight w:val="0"/>
      <w:marTop w:val="0"/>
      <w:marBottom w:val="0"/>
      <w:divBdr>
        <w:top w:val="none" w:sz="0" w:space="0" w:color="auto"/>
        <w:left w:val="none" w:sz="0" w:space="0" w:color="auto"/>
        <w:bottom w:val="none" w:sz="0" w:space="0" w:color="auto"/>
        <w:right w:val="none" w:sz="0" w:space="0" w:color="auto"/>
      </w:divBdr>
    </w:div>
    <w:div w:id="1392726461">
      <w:bodyDiv w:val="1"/>
      <w:marLeft w:val="0"/>
      <w:marRight w:val="0"/>
      <w:marTop w:val="0"/>
      <w:marBottom w:val="0"/>
      <w:divBdr>
        <w:top w:val="none" w:sz="0" w:space="0" w:color="auto"/>
        <w:left w:val="none" w:sz="0" w:space="0" w:color="auto"/>
        <w:bottom w:val="none" w:sz="0" w:space="0" w:color="auto"/>
        <w:right w:val="none" w:sz="0" w:space="0" w:color="auto"/>
      </w:divBdr>
    </w:div>
    <w:div w:id="1447650453">
      <w:bodyDiv w:val="1"/>
      <w:marLeft w:val="0"/>
      <w:marRight w:val="0"/>
      <w:marTop w:val="0"/>
      <w:marBottom w:val="0"/>
      <w:divBdr>
        <w:top w:val="none" w:sz="0" w:space="0" w:color="auto"/>
        <w:left w:val="none" w:sz="0" w:space="0" w:color="auto"/>
        <w:bottom w:val="none" w:sz="0" w:space="0" w:color="auto"/>
        <w:right w:val="none" w:sz="0" w:space="0" w:color="auto"/>
      </w:divBdr>
    </w:div>
    <w:div w:id="1541700332">
      <w:bodyDiv w:val="1"/>
      <w:marLeft w:val="0"/>
      <w:marRight w:val="0"/>
      <w:marTop w:val="0"/>
      <w:marBottom w:val="0"/>
      <w:divBdr>
        <w:top w:val="none" w:sz="0" w:space="0" w:color="auto"/>
        <w:left w:val="none" w:sz="0" w:space="0" w:color="auto"/>
        <w:bottom w:val="none" w:sz="0" w:space="0" w:color="auto"/>
        <w:right w:val="none" w:sz="0" w:space="0" w:color="auto"/>
      </w:divBdr>
    </w:div>
    <w:div w:id="1762485318">
      <w:bodyDiv w:val="1"/>
      <w:marLeft w:val="0"/>
      <w:marRight w:val="0"/>
      <w:marTop w:val="0"/>
      <w:marBottom w:val="0"/>
      <w:divBdr>
        <w:top w:val="none" w:sz="0" w:space="0" w:color="auto"/>
        <w:left w:val="none" w:sz="0" w:space="0" w:color="auto"/>
        <w:bottom w:val="none" w:sz="0" w:space="0" w:color="auto"/>
        <w:right w:val="none" w:sz="0" w:space="0" w:color="auto"/>
      </w:divBdr>
    </w:div>
    <w:div w:id="1822579374">
      <w:bodyDiv w:val="1"/>
      <w:marLeft w:val="0"/>
      <w:marRight w:val="0"/>
      <w:marTop w:val="0"/>
      <w:marBottom w:val="0"/>
      <w:divBdr>
        <w:top w:val="none" w:sz="0" w:space="0" w:color="auto"/>
        <w:left w:val="none" w:sz="0" w:space="0" w:color="auto"/>
        <w:bottom w:val="none" w:sz="0" w:space="0" w:color="auto"/>
        <w:right w:val="none" w:sz="0" w:space="0" w:color="auto"/>
      </w:divBdr>
    </w:div>
    <w:div w:id="2038116483">
      <w:bodyDiv w:val="1"/>
      <w:marLeft w:val="0"/>
      <w:marRight w:val="0"/>
      <w:marTop w:val="0"/>
      <w:marBottom w:val="0"/>
      <w:divBdr>
        <w:top w:val="none" w:sz="0" w:space="0" w:color="auto"/>
        <w:left w:val="none" w:sz="0" w:space="0" w:color="auto"/>
        <w:bottom w:val="none" w:sz="0" w:space="0" w:color="auto"/>
        <w:right w:val="none" w:sz="0" w:space="0" w:color="auto"/>
      </w:divBdr>
    </w:div>
    <w:div w:id="2127309293">
      <w:bodyDiv w:val="1"/>
      <w:marLeft w:val="0"/>
      <w:marRight w:val="0"/>
      <w:marTop w:val="0"/>
      <w:marBottom w:val="0"/>
      <w:divBdr>
        <w:top w:val="none" w:sz="0" w:space="0" w:color="auto"/>
        <w:left w:val="none" w:sz="0" w:space="0" w:color="auto"/>
        <w:bottom w:val="none" w:sz="0" w:space="0" w:color="auto"/>
        <w:right w:val="none" w:sz="0" w:space="0" w:color="auto"/>
      </w:divBdr>
    </w:div>
    <w:div w:id="213432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Approved_Templates\Development\QF9001-50R2%20-%20Technical%20design%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F9110-D43C-4C0F-B8E7-B80026F6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QF9001-50R2 - Technical design specification.dotx</Template>
  <TotalTime>308</TotalTime>
  <Pages>4</Pages>
  <Words>585</Words>
  <Characters>3335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Introduction</vt:lpstr>
      <vt:lpstr>Changes since last issue</vt:lpstr>
      <vt:lpstr>Architecture</vt:lpstr>
      <vt:lpstr>32/64 bit systems</vt:lpstr>
      <vt:lpstr>Installation</vt:lpstr>
      <vt:lpstr>Creating and removing readers</vt:lpstr>
      <vt:lpstr>    MyID</vt:lpstr>
      <vt:lpstr>    Intel Authenticate</vt:lpstr>
      <vt:lpstr>    MyIDVscConf</vt:lpstr>
      <vt:lpstr>    COM object</vt:lpstr>
      <vt:lpstr>    Device Manager</vt:lpstr>
      <vt:lpstr/>
      <vt:lpstr>References</vt:lpstr>
      <vt:lpstr>Document History</vt:lpstr>
    </vt:vector>
  </TitlesOfParts>
  <Company>Intercede</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Gerik Rhoden</dc:creator>
  <cp:keywords/>
  <dc:description/>
  <cp:lastModifiedBy>Gerik Rhoden</cp:lastModifiedBy>
  <cp:revision>32</cp:revision>
  <cp:lastPrinted>2015-06-25T13:08:00Z</cp:lastPrinted>
  <dcterms:created xsi:type="dcterms:W3CDTF">2016-04-06T11:12:00Z</dcterms:created>
  <dcterms:modified xsi:type="dcterms:W3CDTF">2016-05-26T10:33:00Z</dcterms:modified>
</cp:coreProperties>
</file>