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ChasteDesk docx fixture: password reset steps and billing plan guidance for ingestion testing.</w:t>
      </w:r>
    </w:p>
  </w:body>
</w:document>
</file>