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5368" w14:textId="18231BA8" w:rsidR="00FB4513" w:rsidRPr="00C15A53" w:rsidRDefault="00923769" w:rsidP="0015591C">
      <w:pPr>
        <w:pStyle w:val="CCC-PaperTitle"/>
        <w:rPr>
          <w:lang w:val="en-GB"/>
        </w:rPr>
      </w:pPr>
      <w:r>
        <w:rPr>
          <w:lang w:val="en-GB"/>
        </w:rPr>
        <w:t>ROBOTIC SYSTEMS FOR AUTONOMOUS DATA ACQUISITION</w:t>
      </w:r>
      <w:r w:rsidR="00F91273">
        <w:rPr>
          <w:lang w:val="en-GB"/>
        </w:rPr>
        <w:t xml:space="preserve"> IN CONSTRUCTION: A CASE STUDY</w:t>
      </w:r>
      <w:r w:rsidR="00C268C2">
        <w:rPr>
          <w:rStyle w:val="Strong"/>
          <w:b/>
          <w:bCs/>
          <w:lang w:val="en-GB"/>
        </w:rPr>
        <w:t xml:space="preserve"> </w:t>
      </w:r>
    </w:p>
    <w:p w14:paraId="796F88D3" w14:textId="7F81DFEB" w:rsidR="00F9169D" w:rsidRPr="00F91273" w:rsidRDefault="00F91273" w:rsidP="00F9169D">
      <w:pPr>
        <w:pStyle w:val="CCC-Author"/>
        <w:spacing w:after="0"/>
        <w:rPr>
          <w:rFonts w:cs="Arial"/>
          <w:szCs w:val="24"/>
          <w:lang w:val="es-ES"/>
        </w:rPr>
      </w:pPr>
      <w:r w:rsidRPr="00F91273">
        <w:rPr>
          <w:rFonts w:cs="Arial"/>
          <w:b w:val="0"/>
          <w:szCs w:val="24"/>
          <w:lang w:val="es-ES"/>
        </w:rPr>
        <w:t>Juan Diego Castaño</w:t>
      </w:r>
      <w:r w:rsidR="00FB4513" w:rsidRPr="00F91273">
        <w:rPr>
          <w:rFonts w:cs="Arial"/>
          <w:b w:val="0"/>
          <w:szCs w:val="24"/>
          <w:vertAlign w:val="superscript"/>
          <w:lang w:val="es-ES"/>
        </w:rPr>
        <w:t>1</w:t>
      </w:r>
      <w:r w:rsidR="00FB4513" w:rsidRPr="00F91273">
        <w:rPr>
          <w:rFonts w:cs="Arial"/>
          <w:b w:val="0"/>
          <w:szCs w:val="24"/>
          <w:lang w:val="es-ES"/>
        </w:rPr>
        <w:t xml:space="preserve">, </w:t>
      </w:r>
      <w:r w:rsidRPr="00F91273">
        <w:rPr>
          <w:rFonts w:cs="Arial"/>
          <w:b w:val="0"/>
          <w:szCs w:val="24"/>
          <w:lang w:val="es-ES"/>
        </w:rPr>
        <w:t>Mohamed Benaich</w:t>
      </w:r>
      <w:r w:rsidRPr="00F91273">
        <w:rPr>
          <w:rFonts w:cs="Arial"/>
          <w:b w:val="0"/>
          <w:szCs w:val="24"/>
          <w:vertAlign w:val="superscript"/>
          <w:lang w:val="es-ES"/>
        </w:rPr>
        <w:t>1</w:t>
      </w:r>
      <w:r w:rsidRPr="00F91273">
        <w:rPr>
          <w:rFonts w:cs="Arial"/>
          <w:b w:val="0"/>
          <w:szCs w:val="24"/>
          <w:lang w:val="es-ES"/>
        </w:rPr>
        <w:t>, Uday Menon</w:t>
      </w:r>
      <w:r w:rsidRPr="00F91273">
        <w:rPr>
          <w:rFonts w:cs="Arial"/>
          <w:b w:val="0"/>
          <w:szCs w:val="24"/>
          <w:vertAlign w:val="superscript"/>
          <w:lang w:val="es-ES"/>
        </w:rPr>
        <w:t>1</w:t>
      </w:r>
      <w:r w:rsidRPr="00F91273">
        <w:rPr>
          <w:rFonts w:cs="Arial"/>
          <w:b w:val="0"/>
          <w:szCs w:val="24"/>
          <w:lang w:val="es-ES"/>
        </w:rPr>
        <w:t xml:space="preserve">, </w:t>
      </w:r>
      <w:r w:rsidRPr="00F91273">
        <w:rPr>
          <w:rFonts w:cs="Arial"/>
          <w:bCs/>
          <w:szCs w:val="24"/>
          <w:lang w:val="es-ES"/>
        </w:rPr>
        <w:t>Samuel A. Prieto</w:t>
      </w:r>
      <w:r w:rsidRPr="00F91273">
        <w:rPr>
          <w:rFonts w:cs="Arial"/>
          <w:bCs/>
          <w:szCs w:val="24"/>
          <w:vertAlign w:val="superscript"/>
          <w:lang w:val="es-ES"/>
        </w:rPr>
        <w:t>1</w:t>
      </w:r>
      <w:r w:rsidRPr="00F91273">
        <w:rPr>
          <w:rFonts w:cs="Arial"/>
          <w:b w:val="0"/>
          <w:szCs w:val="24"/>
          <w:lang w:val="es-ES"/>
        </w:rPr>
        <w:t>, Borja García de Soto</w:t>
      </w:r>
      <w:r w:rsidRPr="00F91273">
        <w:rPr>
          <w:rFonts w:cs="Arial"/>
          <w:b w:val="0"/>
          <w:szCs w:val="24"/>
          <w:vertAlign w:val="superscript"/>
          <w:lang w:val="es-ES"/>
        </w:rPr>
        <w:t>1</w:t>
      </w:r>
    </w:p>
    <w:p w14:paraId="46E0FA91" w14:textId="5505D14B" w:rsidR="00F9169D" w:rsidRPr="00C15A53" w:rsidRDefault="00F9169D" w:rsidP="00431E42">
      <w:pPr>
        <w:pStyle w:val="CCC-Workplace"/>
        <w:rPr>
          <w:b/>
        </w:rPr>
      </w:pPr>
      <w:r w:rsidRPr="00C15A53">
        <w:t xml:space="preserve">1 </w:t>
      </w:r>
      <w:r w:rsidR="00F91273">
        <w:t>S.M.A.R.T. Construction Research Group, Division of Engineering, New York University Abu Dhabi (NYUAD), United Arab Emirates (UAE)</w:t>
      </w:r>
    </w:p>
    <w:p w14:paraId="038F3A2E" w14:textId="77777777" w:rsidR="00415937" w:rsidRDefault="00415937" w:rsidP="00F9169D">
      <w:pPr>
        <w:pStyle w:val="CCC-Abstract"/>
        <w:spacing w:after="0"/>
        <w:rPr>
          <w:rFonts w:cs="Arial"/>
          <w:b/>
          <w:sz w:val="20"/>
          <w:szCs w:val="20"/>
          <w:lang w:val="en-GB"/>
        </w:rPr>
      </w:pPr>
    </w:p>
    <w:p w14:paraId="41D17E84" w14:textId="0F2B4D37" w:rsidR="00F9169D" w:rsidRPr="00C15A53" w:rsidRDefault="00F9169D" w:rsidP="00415937">
      <w:pPr>
        <w:pStyle w:val="CCC-Abstract"/>
        <w:spacing w:after="120" w:line="240" w:lineRule="atLeast"/>
        <w:rPr>
          <w:rFonts w:cs="Arial"/>
          <w:b/>
          <w:sz w:val="20"/>
          <w:szCs w:val="20"/>
          <w:lang w:val="en-GB"/>
        </w:rPr>
      </w:pPr>
      <w:r w:rsidRPr="00C15A53">
        <w:rPr>
          <w:rFonts w:cs="Arial"/>
          <w:b/>
          <w:sz w:val="20"/>
          <w:szCs w:val="20"/>
          <w:lang w:val="en-GB"/>
        </w:rPr>
        <w:t xml:space="preserve">Abstract </w:t>
      </w:r>
    </w:p>
    <w:p w14:paraId="2F75BC2F" w14:textId="77777777" w:rsidR="00F91273" w:rsidRPr="00F91273" w:rsidRDefault="00F91273" w:rsidP="00F91273">
      <w:pPr>
        <w:pStyle w:val="CCC-Abstract"/>
        <w:rPr>
          <w:sz w:val="20"/>
          <w:szCs w:val="20"/>
        </w:rPr>
      </w:pPr>
      <w:r w:rsidRPr="00F91273">
        <w:rPr>
          <w:sz w:val="20"/>
          <w:szCs w:val="20"/>
        </w:rPr>
        <w:t>Traditional data acquisition methods in construction often struggle with accuracy, efficiency, and adaptability, especially in dynamic jobsite conditions. These shortcomings can lead to elevated error rates, schedule overruns, and increased resource consumption. To address these issues, this paper presents the development of an autonomous robotic system that synergizes Simultaneous Localization and Mapping (SLAM), autonomous exploration, and robust data handling algorithms for enhanced reality capture and reduced human involvement. Building upon state-of-the-art SLAM solutions, our approach leverages LiDAR-based 3D mapping to enable real-time environment reconstruction, while an autonomous exploration algorithm guides the robot through unknown areas. A semi-autonomous robotic platform was deployed and tested in an active construction environment. By integrating a relational database framework and low-latency communication protocols, the platform efficiently handles large volumes of sensor data, facilitating both immediate oversight and post-processing analysis. Preliminary results indicate that the system adapts effectively to shifting on-site conditions, providing comprehensive and timely data that enhances project management and decision-making processes. This research highlights the value of autonomous robotic solutions as a cornerstone of the emerging Construction 4.0 paradigm, offering a roadmap for more sustainable, efficient, and data-driven operations.</w:t>
      </w:r>
    </w:p>
    <w:p w14:paraId="631CE4CA" w14:textId="3E70ED86" w:rsidR="00415937" w:rsidRPr="00415937" w:rsidRDefault="00415937" w:rsidP="00415937">
      <w:pPr>
        <w:pStyle w:val="CCC-Keywords"/>
        <w:spacing w:before="0" w:after="120" w:line="240" w:lineRule="atLeast"/>
        <w:rPr>
          <w:rFonts w:cs="Arial"/>
          <w:sz w:val="20"/>
          <w:szCs w:val="20"/>
          <w:lang w:val="en-GB"/>
        </w:rPr>
      </w:pPr>
      <w:r w:rsidRPr="00415937">
        <w:rPr>
          <w:rFonts w:cs="Arial"/>
          <w:b/>
          <w:sz w:val="20"/>
          <w:szCs w:val="20"/>
          <w:lang w:val="en-GB"/>
        </w:rPr>
        <w:t xml:space="preserve">Keywords: </w:t>
      </w:r>
      <w:r w:rsidR="00F91273">
        <w:rPr>
          <w:rFonts w:cs="Arial"/>
          <w:sz w:val="20"/>
          <w:szCs w:val="20"/>
          <w:lang w:val="en-GB"/>
        </w:rPr>
        <w:t>autonomous robots, construction 4.0, data management, reality capture, SLAM</w:t>
      </w:r>
    </w:p>
    <w:p w14:paraId="2BB73209" w14:textId="5E7C932D" w:rsidR="00AD12A8" w:rsidRPr="00415937" w:rsidRDefault="00AD12A8" w:rsidP="00415937">
      <w:pPr>
        <w:pStyle w:val="AUTHORS"/>
        <w:spacing w:after="120" w:line="240" w:lineRule="atLeast"/>
        <w:rPr>
          <w:sz w:val="20"/>
          <w:szCs w:val="20"/>
          <w:lang w:val="en-GB"/>
        </w:rPr>
      </w:pPr>
      <w:r w:rsidRPr="00415937">
        <w:rPr>
          <w:sz w:val="20"/>
          <w:szCs w:val="20"/>
          <w:lang w:val="en-GB"/>
        </w:rPr>
        <w:t>© 202</w:t>
      </w:r>
      <w:r w:rsidR="00855A71" w:rsidRPr="00415937">
        <w:rPr>
          <w:sz w:val="20"/>
          <w:szCs w:val="20"/>
          <w:lang w:val="en-GB"/>
        </w:rPr>
        <w:t>5</w:t>
      </w:r>
      <w:r w:rsidRPr="00415937">
        <w:rPr>
          <w:sz w:val="20"/>
          <w:szCs w:val="20"/>
          <w:lang w:val="en-GB"/>
        </w:rPr>
        <w:t xml:space="preserve"> The Authors. </w:t>
      </w:r>
      <w:r w:rsidR="007F3961" w:rsidRPr="00415937">
        <w:rPr>
          <w:sz w:val="20"/>
          <w:szCs w:val="20"/>
          <w:lang w:val="en-GB"/>
        </w:rPr>
        <w:t>Published by the International Association for Automation and Robotics in Construction (IAARC)</w:t>
      </w:r>
      <w:r w:rsidR="0009099E" w:rsidRPr="00415937">
        <w:rPr>
          <w:sz w:val="20"/>
          <w:szCs w:val="20"/>
          <w:lang w:val="en-GB"/>
        </w:rPr>
        <w:t xml:space="preserve"> and Diamond Congress Ltd.</w:t>
      </w:r>
    </w:p>
    <w:p w14:paraId="010D4B24" w14:textId="17C8B03B" w:rsidR="00F9169D" w:rsidRDefault="00A933DE" w:rsidP="00415937">
      <w:pPr>
        <w:pStyle w:val="AUTHORS"/>
        <w:spacing w:after="120" w:line="240" w:lineRule="atLeast"/>
        <w:rPr>
          <w:b/>
          <w:bCs/>
          <w:sz w:val="20"/>
          <w:szCs w:val="20"/>
          <w:lang w:val="en-GB"/>
        </w:rPr>
      </w:pPr>
      <w:r w:rsidRPr="00415937">
        <w:rPr>
          <w:b/>
          <w:bCs/>
          <w:sz w:val="20"/>
          <w:szCs w:val="20"/>
          <w:lang w:val="en-GB"/>
        </w:rPr>
        <w:t>Peer-review under responsibility of the scientific committee of the Creative Construction Conference 202</w:t>
      </w:r>
      <w:r w:rsidR="00DC25CD" w:rsidRPr="00415937">
        <w:rPr>
          <w:b/>
          <w:bCs/>
          <w:sz w:val="20"/>
          <w:szCs w:val="20"/>
          <w:lang w:val="en-GB"/>
        </w:rPr>
        <w:t>5</w:t>
      </w:r>
      <w:r w:rsidRPr="00415937">
        <w:rPr>
          <w:b/>
          <w:bCs/>
          <w:sz w:val="20"/>
          <w:szCs w:val="20"/>
          <w:lang w:val="en-GB"/>
        </w:rPr>
        <w:t>.</w:t>
      </w:r>
    </w:p>
    <w:p w14:paraId="41E87478" w14:textId="04D2D056" w:rsidR="00415937" w:rsidRDefault="00415937" w:rsidP="00415937">
      <w:pPr>
        <w:pStyle w:val="AUTHORS"/>
        <w:spacing w:after="120" w:line="240" w:lineRule="atLeast"/>
        <w:rPr>
          <w:b/>
          <w:bCs/>
          <w:sz w:val="20"/>
          <w:szCs w:val="20"/>
          <w:lang w:val="en-GB"/>
        </w:rPr>
      </w:pPr>
    </w:p>
    <w:p w14:paraId="268F1BC8" w14:textId="125C5582" w:rsidR="00BF09ED" w:rsidRDefault="00BF09ED" w:rsidP="00BF09ED">
      <w:pPr>
        <w:pStyle w:val="CCC-1storder-head"/>
      </w:pPr>
      <w:r>
        <w:t>Introduction</w:t>
      </w:r>
    </w:p>
    <w:p w14:paraId="0D3B7D29" w14:textId="2D9AD7B3" w:rsidR="00BF09ED" w:rsidRPr="00BF09ED" w:rsidRDefault="00BF09ED" w:rsidP="00BF09ED">
      <w:pPr>
        <w:pStyle w:val="CCC-body-text"/>
      </w:pPr>
      <w:r w:rsidRPr="00BF09ED">
        <w:t>In the rapidly evolving construction technology landscape, the integration of artificial intelligence (AI) and robotics represents a significant advancement with the potential to dramatically enhance efficiency, accuracy, and sustainability. Historically, the construction industry has been characterized by its labour-intensive processes and slow adoption of technological innovations, presenting a prime opportunity for transformative change. This change, often referred to as Construction 4.0, aims to tackle prevalent issues such as project delays, cost overruns, and safety hazards through automation and digitalization.</w:t>
      </w:r>
    </w:p>
    <w:p w14:paraId="3E3D415F" w14:textId="77777777" w:rsidR="00BF09ED" w:rsidRPr="00BF09ED" w:rsidRDefault="00BF09ED" w:rsidP="00BF09ED">
      <w:pPr>
        <w:pStyle w:val="CCC-body-text"/>
      </w:pPr>
      <w:r w:rsidRPr="00BF09ED">
        <w:t>By developing and deploying autonomous robots for reality capture tasks in construction sites, the project seeks to reduce human error, improve data collection processes, increase the frequency at which data is captured, and optimize project management through dynamic, AI-driven decision-making tools that take into consideration all the collected data. This approach not only promises to elevate the precision and reliability of construction operations but also to significantly reduce the environmental impact associated with traditional construction practices.</w:t>
      </w:r>
    </w:p>
    <w:p w14:paraId="7B491684" w14:textId="4F01AB2F" w:rsidR="00BF09ED" w:rsidRPr="00BF09ED" w:rsidRDefault="00BF09ED" w:rsidP="00BF09ED">
      <w:pPr>
        <w:pStyle w:val="CCC-body-text"/>
      </w:pPr>
      <w:r w:rsidRPr="00BF09ED">
        <w:t xml:space="preserve">This paper outlines the development process of our robotic system, tasked with autonomous data acquisition in construction sites. Through a state-of-the-art literature review, existing methodologies have been studied in order to identify essential characteristics of robotic platforms for effective operation in construction sites. Next, the methodology section showcases the current data collection process of </w:t>
      </w:r>
      <w:r w:rsidRPr="00BF09ED">
        <w:lastRenderedPageBreak/>
        <w:t>the robot, with details regarding the robotic platform, autonomous navigation methods, data collection and data handling. Additionally, the proposed robotic system has been tested in an active construction site, which is described in the case study section. The current drawbacks of the proposed system have also been outlined in the discussion and limitations section, describing components of the autonomous workflow that will need to be improved in future work.</w:t>
      </w:r>
    </w:p>
    <w:p w14:paraId="45275DE1" w14:textId="0B2AF7E9" w:rsidR="00BF09ED" w:rsidRDefault="00BF09ED" w:rsidP="00BF09ED">
      <w:pPr>
        <w:pStyle w:val="CCC-1storder-head"/>
      </w:pPr>
      <w:r>
        <w:t>Previous work</w:t>
      </w:r>
    </w:p>
    <w:p w14:paraId="0A754F62" w14:textId="3240F3D9" w:rsidR="00BF09ED" w:rsidRDefault="00BF09ED" w:rsidP="00BF09ED">
      <w:pPr>
        <w:pStyle w:val="CCC-2ndorder-head"/>
      </w:pPr>
      <w:r>
        <w:t>Autonomous navigation</w:t>
      </w:r>
    </w:p>
    <w:p w14:paraId="61179E66" w14:textId="47764638" w:rsidR="00BF09ED" w:rsidRPr="00DA4A0F" w:rsidRDefault="00BF09ED" w:rsidP="00BF09ED">
      <w:pPr>
        <w:pStyle w:val="CCC-body-text"/>
      </w:pPr>
      <w:r w:rsidRPr="00DA4A0F">
        <w:t xml:space="preserve">Recent advancements in autonomous robotics have significantly improved the efficiency and accuracy of construction processes. Autonomous robots are now capable of navigating complex construction environments, avoiding obstacles, and performing data collection with minimal human intervention. Yuwei Cheng et al. </w:t>
      </w:r>
      <w:r w:rsidRPr="00DA4A0F">
        <w:fldChar w:fldCharType="begin"/>
      </w:r>
      <w:r w:rsidR="0038510C">
        <w:instrText xml:space="preserve"> ADDIN ZOTERO_ITEM CSL_CITATION {"citationID":"9EjVztzy","properties":{"formattedCitation":"[1]","plainCitation":"[1]","noteIndex":0},"citationItems":[{"id":4297,"uris":["http://zotero.org/groups/4897174/items/Z9ZGMDXR"],"itemData":{"id":4297,"type":"article-journal","container-title":"IEEE Robotics and Automation Letters","DOI":"10.1109/LRA.2021.3059567","title":"USV Inland Multi-Sensor Dataset and Benchmark","volume":"6","author":[{"family":"Cheng","given":"Yuwei"},{"family":"Jiang","given":"Mengxin"},{"family":"Zhu","given":"Jiannan"},{"family":"Liu","given":"Yimin"}],"issued":{"date-parts":[["2021"]]}}}],"schema":"https://github.com/citation-style-language/schema/raw/master/csl-citation.json"} </w:instrText>
      </w:r>
      <w:r w:rsidRPr="00DA4A0F">
        <w:fldChar w:fldCharType="separate"/>
      </w:r>
      <w:r w:rsidRPr="00DA4A0F">
        <w:t>[1]</w:t>
      </w:r>
      <w:r w:rsidRPr="00DA4A0F">
        <w:fldChar w:fldCharType="end"/>
      </w:r>
      <w:r w:rsidRPr="00DA4A0F">
        <w:t xml:space="preserve"> introduced the USV Inland Multi-Sensor Dataset, gathered using a semi-autonomous inflatable boat with multiple sensors to tackle challenges like fog and dynamic waters, improving navigation systems for inland waterways. Another significant contribution is by </w:t>
      </w:r>
      <w:proofErr w:type="spellStart"/>
      <w:r w:rsidRPr="00DA4A0F">
        <w:t>Fraj</w:t>
      </w:r>
      <w:proofErr w:type="spellEnd"/>
      <w:r w:rsidRPr="00DA4A0F">
        <w:t xml:space="preserve"> </w:t>
      </w:r>
      <w:proofErr w:type="spellStart"/>
      <w:r w:rsidRPr="00DA4A0F">
        <w:t>Hariz</w:t>
      </w:r>
      <w:proofErr w:type="spellEnd"/>
      <w:r w:rsidRPr="00DA4A0F">
        <w:t xml:space="preserve"> et al. </w:t>
      </w:r>
      <w:r w:rsidRPr="00DA4A0F">
        <w:fldChar w:fldCharType="begin"/>
      </w:r>
      <w:r w:rsidR="0038510C">
        <w:instrText xml:space="preserve"> ADDIN ZOTERO_ITEM CSL_CITATION {"citationID":"0NdWpahf","properties":{"formattedCitation":"[2]","plainCitation":"[2]","noteIndex":0},"citationItems":[{"id":4296,"uris":["http://zotero.org/groups/4897174/items/8XQSYVXX"],"itemData":{"id":4296,"type":"paper-conference","container-title":"IEEE International Symposium on Robotic and Sensors Environments (ROSE)","DOI":"10.1109/ROSE52750.2021.9611774","title":"Direct Georeferencing 3D Point Cloud Map with SLAM and ROS","author":[{"family":"Hariz","given":"Fraj"},{"family":"Souifi","given":"Haifa"},{"family":"Leblanc","given":"Ryan"},{"family":"Bouslimani","given":"Yassine"},{"family":"Ghribi","given":"Mohsen"},{"family":"Langin","given":"Eric"},{"family":"Mccarthy","given":"Dan"}],"issued":{"date-parts":[["2021"]]}}}],"schema":"https://github.com/citation-style-language/schema/raw/master/csl-citation.json"} </w:instrText>
      </w:r>
      <w:r w:rsidRPr="00DA4A0F">
        <w:fldChar w:fldCharType="separate"/>
      </w:r>
      <w:r w:rsidRPr="00DA4A0F">
        <w:t>[2]</w:t>
      </w:r>
      <w:r w:rsidRPr="00DA4A0F">
        <w:fldChar w:fldCharType="end"/>
      </w:r>
      <w:r w:rsidRPr="00DA4A0F">
        <w:t xml:space="preserve">, who proposed a method integrating SLAM and ROS for large-scale 3D point cloud mapping in GNSS-challenged areas, enhancing mapping accuracy by combining LiDAR, IMU, and GPS in </w:t>
      </w:r>
      <w:r>
        <w:t>real time</w:t>
      </w:r>
      <w:r w:rsidRPr="00DA4A0F">
        <w:t xml:space="preserve">. </w:t>
      </w:r>
      <w:r w:rsidRPr="00DA4A0F">
        <w:fldChar w:fldCharType="begin"/>
      </w:r>
      <w:r w:rsidR="0038510C">
        <w:instrText xml:space="preserve"> ADDIN ZOTERO_ITEM CSL_CITATION {"citationID":"5yDu1gWs","properties":{"formattedCitation":"[3]","plainCitation":"[3]","dontUpdate":true,"noteIndex":0},"citationItems":[{"id":4295,"uris":["http://zotero.org/groups/4897174/items/5XK2E6W4"],"itemData":{"id":4295,"type":"article-journal","DOI":"10.3390/f14081601","title":"Mapping Potential Fuel Regions Using UAVs for Wildfire Prevention","author":[{"family":"Xu","given":"Chong"}],"issued":{"date-parts":[["2023"]]}}}],"schema":"https://github.com/citation-style-language/schema/raw/master/csl-citation.json"} </w:instrText>
      </w:r>
      <w:r w:rsidRPr="00DA4A0F">
        <w:fldChar w:fldCharType="end"/>
      </w:r>
      <w:r w:rsidRPr="00DA4A0F">
        <w:t xml:space="preserve"> Chong Xu </w:t>
      </w:r>
      <w:r w:rsidRPr="00DA4A0F">
        <w:fldChar w:fldCharType="begin"/>
      </w:r>
      <w:r w:rsidR="0038510C">
        <w:instrText xml:space="preserve"> ADDIN ZOTERO_ITEM CSL_CITATION {"citationID":"EHC3CEol","properties":{"formattedCitation":"[3]","plainCitation":"[3]","noteIndex":0},"citationItems":[{"id":4295,"uris":["http://zotero.org/groups/4897174/items/5XK2E6W4"],"itemData":{"id":4295,"type":"article-journal","DOI":"10.3390/f14081601","title":"Mapping Potential Fuel Regions Using UAVs for Wildfire Prevention","author":[{"family":"Xu","given":"Chong"}],"issued":{"date-parts":[["2023"]]}}}],"schema":"https://github.com/citation-style-language/schema/raw/master/csl-citation.json"} </w:instrText>
      </w:r>
      <w:r w:rsidRPr="00DA4A0F">
        <w:fldChar w:fldCharType="separate"/>
      </w:r>
      <w:r w:rsidRPr="00DA4A0F">
        <w:t>[3]</w:t>
      </w:r>
      <w:r w:rsidRPr="00DA4A0F">
        <w:fldChar w:fldCharType="end"/>
      </w:r>
      <w:r w:rsidRPr="00DA4A0F">
        <w:t xml:space="preserve"> advanced UAV-based forest mapping using LiDAR, GNSS, and IMU sensors, employing SLAM techniques such as FASTLIO-SC and LIOSAM to produce precise 3D maps for wildfire risk assessment. Han Wang et al. </w:t>
      </w:r>
      <w:r w:rsidRPr="00DA4A0F">
        <w:fldChar w:fldCharType="begin"/>
      </w:r>
      <w:r w:rsidR="0038510C">
        <w:instrText xml:space="preserve"> ADDIN ZOTERO_ITEM CSL_CITATION {"citationID":"vmzvbvss","properties":{"formattedCitation":"[4]","plainCitation":"[4]","noteIndex":0},"citationItems":[{"id":4300,"uris":["http://zotero.org/groups/4897174/items/RKYB2ECM"],"itemData":{"id":4300,"type":"article-journal","container-title":"IEEE Robotics and Automation Letters","DOI":"10.1109/LRA.2021.3059567","title":"Intensity-SLAM: Enhanced Localization and Mapping Using LiDAR Intensity Data","volume":"6","author":[{"family":"Wang","given":"Han"},{"family":"Wang","given":"Chen"},{"family":"Xie","given":"Lihua"}],"issued":{"date-parts":[["2021"]]}}}],"schema":"https://github.com/citation-style-language/schema/raw/master/csl-citation.json"} </w:instrText>
      </w:r>
      <w:r w:rsidRPr="00DA4A0F">
        <w:fldChar w:fldCharType="separate"/>
      </w:r>
      <w:r w:rsidRPr="00DA4A0F">
        <w:t>[4]</w:t>
      </w:r>
      <w:r w:rsidRPr="00DA4A0F">
        <w:fldChar w:fldCharType="end"/>
      </w:r>
      <w:r w:rsidRPr="00DA4A0F">
        <w:t xml:space="preserve">  proposed Intensity-SLAM, integrating intensity data from LiDAR to improve mapping accuracy via robust feature detection and pose optimization, addressing geometric-only SLAM limitations in complex environments. </w:t>
      </w:r>
      <w:proofErr w:type="spellStart"/>
      <w:r w:rsidRPr="00DA4A0F">
        <w:t>Haala</w:t>
      </w:r>
      <w:proofErr w:type="spellEnd"/>
      <w:r w:rsidRPr="00DA4A0F">
        <w:t xml:space="preserve"> et al. </w:t>
      </w:r>
      <w:r w:rsidRPr="00DA4A0F">
        <w:fldChar w:fldCharType="begin"/>
      </w:r>
      <w:r w:rsidR="0038510C">
        <w:instrText xml:space="preserve"> ADDIN ZOTERO_ITEM CSL_CITATION {"citationID":"E4xAmMin","properties":{"formattedCitation":"[5]","plainCitation":"[5]","noteIndex":0},"citationItems":[{"id":5607,"uris":["http://zotero.org/groups/4897174/items/QVDHC3U4"],"itemData":{"id":5607,"type":"article-magazine","abstract":"The use of static terrestrial laser scanning for the 3D data capturing of smaller scenes as well as airborne laser scanning from helicopters and fixed wing aircraft for data collection of large areas are well established tools. However, in spite of their general acceptance and wide use both methods have their limitations for projects that include the rapid and cost effective capturing of 3D data from larger street sections. This is especially true if these sections include tunnels or if dense point coverage of the facades of the neighbouring architecture is required. To extend the applicability of laser scanning to these kinds of projects, terrestrial cinematic laser scanning based on mobile mapping systems can be used. Within the paper the components, the workflow and the performance of the vehicle based “StreetMapper” system are described, which simultaneously uses four 2D-laser scanners for 3D data collection, while georeferencing is realised by a high performance GNSS/inertial navigation system. Within our investigations the accuracy of the measured 3D point clouds is determined using reference values from an existing 3D city model. As it will be demonstrated, the achievable accuracy levels of better than 30mm in good GPS conditions make the system practical for many applications in urban mapping.","container-title":"Int. Arch. Photogramm. Remote Sens. Spat. Inf. Sci 37 (2008): 1119-1127.","language":"en","source":"Zotero","title":"Mobile LiDAR Mapping for 3D Point Cloud Collection in Urban Areas - A Performance Test","author":[{"family":"Haala","given":"Norbert"},{"family":"Peter","given":"Michael"},{"family":"Kremer","given":"Jens"},{"family":"Hunter","given":"Graham"}]}}],"schema":"https://github.com/citation-style-language/schema/raw/master/csl-citation.json"} </w:instrText>
      </w:r>
      <w:r w:rsidRPr="00DA4A0F">
        <w:fldChar w:fldCharType="separate"/>
      </w:r>
      <w:r w:rsidRPr="00DA4A0F">
        <w:t>[5]</w:t>
      </w:r>
      <w:r w:rsidRPr="00DA4A0F">
        <w:fldChar w:fldCharType="end"/>
      </w:r>
      <w:r w:rsidRPr="00DA4A0F">
        <w:t xml:space="preserve"> </w:t>
      </w:r>
      <w:proofErr w:type="spellStart"/>
      <w:r w:rsidRPr="00DA4A0F">
        <w:t>analyzed</w:t>
      </w:r>
      <w:proofErr w:type="spellEnd"/>
      <w:r w:rsidRPr="00DA4A0F">
        <w:t xml:space="preserve"> the </w:t>
      </w:r>
      <w:proofErr w:type="spellStart"/>
      <w:r w:rsidRPr="00DA4A0F">
        <w:t>StreetMapper</w:t>
      </w:r>
      <w:proofErr w:type="spellEnd"/>
      <w:r w:rsidRPr="00DA4A0F">
        <w:t xml:space="preserve"> mobile laser scanning system, demonstrating its capability to rapidly collect dense 3D point clouds in urban settings with high accuracy.</w:t>
      </w:r>
    </w:p>
    <w:p w14:paraId="6224981A" w14:textId="5CF6108C" w:rsidR="00BF09ED" w:rsidRPr="00DA4A0F" w:rsidRDefault="00BF09ED" w:rsidP="00BF09ED">
      <w:pPr>
        <w:pStyle w:val="CCC-body-text"/>
      </w:pPr>
      <w:r w:rsidRPr="00DA4A0F">
        <w:t xml:space="preserve">SLAM algorithms are essential for simultaneously mapping environments and determining a robot's pose. While visual SLAM produces high-quality maps, it is less reliable under poor illumination, which is common in construction sites. Our research indicates that LiDAR-based 3D SLAM methods are more effective, as 2D SLAM struggles with height variations (e.g., stairs) </w:t>
      </w:r>
      <w:r w:rsidRPr="00DA4A0F">
        <w:fldChar w:fldCharType="begin"/>
      </w:r>
      <w:r w:rsidR="0038510C">
        <w:instrText xml:space="preserve"> ADDIN ZOTERO_ITEM CSL_CITATION {"citationID":"fxpdJ9PA","properties":{"formattedCitation":"[6]","plainCitation":"[6]","noteIndex":0},"citationItems":[{"id":4286,"uris":["http://zotero.org/groups/4897174/items/56T5YDI6"],"itemData":{"id":4286,"type":"article-journal","abstract":"Abstract The construction industry has been notoriously slow to adopt new technology and embrace automation. This has resulted in lower efficiency and productivity compared to other industries where automation has been widely adopted. However, recent advancements in robotics and artificial intelligence offer a potential solution to this problem. In this study, a methodology is proposed to integrate multirobotic systems in construction projects with the aim of increasing efficiency and productivity. The proposed approach involves the use of multiple robot and human agents (HA) working collaboratively to complete a construction task. The methodology was tested through a case study that involved 3D digitization of a small, occluded space using two robots and one HA. The results show that integrating multiagent robotic systems (MARS) in construction can effectively overcome challenges and complete tasks efficiently. The implications of this study suggest that MARS could revolutionize the industry.","container-title":"Journal of Field Robotics","DOI":"https://doi.org/10.1002/rob.22316","issue":"4","note":"_eprint: https://onlinelibrary.wiley.com/doi/pdf/10.1002/rob.22316","page":"1187-1203","title":"Multiagent robotic systems and exploration algorithms: Applications for data collection in construction sites","volume":"41","author":[{"family":"Prieto","given":"Samuel A."},{"family":"Giakoumidis","given":"Nikolaos"},{"family":"García de Soto","given":"Borja"}],"issued":{"date-parts":[["2024"]]}}}],"schema":"https://github.com/citation-style-language/schema/raw/master/csl-citation.json"} </w:instrText>
      </w:r>
      <w:r w:rsidRPr="00DA4A0F">
        <w:fldChar w:fldCharType="separate"/>
      </w:r>
      <w:r w:rsidRPr="00DA4A0F">
        <w:t>[6]</w:t>
      </w:r>
      <w:r w:rsidRPr="00DA4A0F">
        <w:fldChar w:fldCharType="end"/>
      </w:r>
      <w:r w:rsidRPr="00DA4A0F">
        <w:t>.</w:t>
      </w:r>
    </w:p>
    <w:p w14:paraId="30EC109D" w14:textId="64D740BC" w:rsidR="00BF09ED" w:rsidRPr="00DA4A0F" w:rsidRDefault="00BF09ED" w:rsidP="00BF09ED">
      <w:pPr>
        <w:pStyle w:val="CCC-body-text"/>
      </w:pPr>
      <w:proofErr w:type="spellStart"/>
      <w:r w:rsidRPr="00DA4A0F">
        <w:t>LeGO</w:t>
      </w:r>
      <w:proofErr w:type="spellEnd"/>
      <w:r w:rsidRPr="00DA4A0F">
        <w:t xml:space="preserve">-LOAM </w:t>
      </w:r>
      <w:r w:rsidRPr="00DA4A0F">
        <w:fldChar w:fldCharType="begin"/>
      </w:r>
      <w:r w:rsidR="0038510C">
        <w:instrText xml:space="preserve"> ADDIN ZOTERO_ITEM CSL_CITATION {"citationID":"UgIfg6Dc","properties":{"formattedCitation":"[7]","plainCitation":"[7]","noteIndex":0},"citationItems":[{"id":4294,"uris":["http://zotero.org/groups/4897174/items/UBF2WL9N"],"itemData":{"id":4294,"type":"paper-conference","container-title":"2018 IEEE/RSJ International Conference on Intelligent Robots and Systems (IROS)","DOI":"10.1109/IROS.2018.8594299","page":"4758-4765","title":"LeGO-LOAM: Lightweight and Ground-Optimized Lidar Odometry and Mapping on Variable Terrain","author":[{"family":"Shan","given":"Tixiao"},{"family":"Englot","given":"Brendan"}],"issued":{"date-parts":[["2018"]]}}}],"schema":"https://github.com/citation-style-language/schema/raw/master/csl-citation.json"} </w:instrText>
      </w:r>
      <w:r w:rsidRPr="00DA4A0F">
        <w:fldChar w:fldCharType="separate"/>
      </w:r>
      <w:r w:rsidRPr="00DA4A0F">
        <w:t>[7]</w:t>
      </w:r>
      <w:r w:rsidRPr="00DA4A0F">
        <w:fldChar w:fldCharType="end"/>
      </w:r>
      <w:r w:rsidRPr="00DA4A0F">
        <w:t xml:space="preserve">, optimized for low-power ground robots, includes loop-closure detection to enhance mapping reliability. FAST-LIO2 </w:t>
      </w:r>
      <w:r w:rsidRPr="00DA4A0F">
        <w:fldChar w:fldCharType="begin"/>
      </w:r>
      <w:r w:rsidR="0038510C">
        <w:instrText xml:space="preserve"> ADDIN ZOTERO_ITEM CSL_CITATION {"citationID":"ZIQ1HBpq","properties":{"formattedCitation":"[8]","plainCitation":"[8]","noteIndex":0},"citationItems":[{"id":4299,"uris":["http://zotero.org/groups/4897174/items/X2IYIXBH"],"itemData":{"id":4299,"type":"article-journal","container-title":"IEEE Transactions on Robotics","DOI":"10.1109/TRO.2022.3141876","issue":"4","page":"2053-2073","title":"FAST-LIO2: Fast Direct LiDAR-Inertial Odometry","volume":"38","author":[{"family":"Xu","given":"Wei"},{"family":"Cai","given":"Yixi"},{"family":"He","given":"Dongjiao"},{"family":"Lin","given":"Jiarong"},{"family":"Zhang","given":"Fu"}],"issued":{"date-parts":[["2022"]]}}}],"schema":"https://github.com/citation-style-language/schema/raw/master/csl-citation.json"} </w:instrText>
      </w:r>
      <w:r w:rsidRPr="00DA4A0F">
        <w:fldChar w:fldCharType="separate"/>
      </w:r>
      <w:r w:rsidRPr="00DA4A0F">
        <w:t>[8]</w:t>
      </w:r>
      <w:r w:rsidRPr="00DA4A0F">
        <w:fldChar w:fldCharType="end"/>
      </w:r>
      <w:r w:rsidRPr="00DA4A0F">
        <w:t xml:space="preserve">, although more computationally efficient, lacks loop-closure capabilities, while LIO-SAM </w:t>
      </w:r>
      <w:r w:rsidRPr="00DA4A0F">
        <w:fldChar w:fldCharType="begin"/>
      </w:r>
      <w:r w:rsidR="0038510C">
        <w:instrText xml:space="preserve"> ADDIN ZOTERO_ITEM CSL_CITATION {"citationID":"8gaPoGYS","properties":{"formattedCitation":"[9]","plainCitation":"[9]","noteIndex":0},"citationItems":[{"id":4293,"uris":["http://zotero.org/groups/4897174/items/SPTWZE4K"],"itemData":{"id":4293,"type":"paper-conference","container-title":"2020 IEEE/RSJ International Conference on Intelligent Robots and Systems (IROS)","DOI":"10.1109/IROS45743.2020.9341176","page":"5135-5142","title":"LIO-SAM: Tightly-coupled Lidar Inertial Odometry via Smoothing and Mapping","author":[{"family":"Shan","given":"Tixiao"},{"family":"Englot","given":"Brendan"},{"family":"Meyers","given":"Drew"},{"family":"Wang","given":"Wei"},{"family":"Ratti","given":"Carlo"},{"family":"Rus","given":"Daniela"}],"issued":{"date-parts":[["2020"]]}}}],"schema":"https://github.com/citation-style-language/schema/raw/master/csl-citation.json"} </w:instrText>
      </w:r>
      <w:r w:rsidRPr="00DA4A0F">
        <w:fldChar w:fldCharType="separate"/>
      </w:r>
      <w:r w:rsidRPr="00DA4A0F">
        <w:t>[9]</w:t>
      </w:r>
      <w:r w:rsidRPr="00DA4A0F">
        <w:fldChar w:fldCharType="end"/>
      </w:r>
      <w:r w:rsidRPr="00DA4A0F">
        <w:t xml:space="preserve"> employs a robust factor graph, incorporating IMU data, loop closure, and optional GPS inputs, making it well-suited for dynamic construction environments. </w:t>
      </w:r>
    </w:p>
    <w:p w14:paraId="6B46117A" w14:textId="06571DC7" w:rsidR="00BF09ED" w:rsidRPr="00F638B1" w:rsidRDefault="00BF09ED" w:rsidP="00BF09ED">
      <w:pPr>
        <w:pStyle w:val="CCC-body-text"/>
      </w:pPr>
      <w:r w:rsidRPr="00DA4A0F">
        <w:t xml:space="preserve">In addition to reconstructing the 3D environment through SLAM methodologies, the robot needs to be able to </w:t>
      </w:r>
      <w:r>
        <w:t>move autonomously through a given</w:t>
      </w:r>
      <w:r w:rsidRPr="00DA4A0F">
        <w:t xml:space="preserve"> environment. Exploration algorithms are used to determine which direction the robot should autonomously move toward to complete exploration </w:t>
      </w:r>
      <w:r>
        <w:t>most efficiently</w:t>
      </w:r>
      <w:r w:rsidRPr="00DA4A0F">
        <w:t xml:space="preserve">. The most popular exploration algorithms are frontier-based exploration strategies that enable the robot to explore a generic 2D environment by defining frontiers between regions of known and unknown space </w:t>
      </w:r>
      <w:r w:rsidRPr="00DA4A0F">
        <w:fldChar w:fldCharType="begin"/>
      </w:r>
      <w:r w:rsidR="0038510C">
        <w:instrText xml:space="preserve"> ADDIN ZOTERO_ITEM CSL_CITATION {"citationID":"LtiJe3xQ","properties":{"formattedCitation":"[6]","plainCitation":"[6]","noteIndex":0},"citationItems":[{"id":4286,"uris":["http://zotero.org/groups/4897174/items/56T5YDI6"],"itemData":{"id":4286,"type":"article-journal","abstract":"Abstract The construction industry has been notoriously slow to adopt new technology and embrace automation. This has resulted in lower efficiency and productivity compared to other industries where automation has been widely adopted. However, recent advancements in robotics and artificial intelligence offer a potential solution to this problem. In this study, a methodology is proposed to integrate multirobotic systems in construction projects with the aim of increasing efficiency and productivity. The proposed approach involves the use of multiple robot and human agents (HA) working collaboratively to complete a construction task. The methodology was tested through a case study that involved 3D digitization of a small, occluded space using two robots and one HA. The results show that integrating multiagent robotic systems (MARS) in construction can effectively overcome challenges and complete tasks efficiently. The implications of this study suggest that MARS could revolutionize the industry.","container-title":"Journal of Field Robotics","DOI":"https://doi.org/10.1002/rob.22316","issue":"4","note":"_eprint: https://onlinelibrary.wiley.com/doi/pdf/10.1002/rob.22316","page":"1187-1203","title":"Multiagent robotic systems and exploration algorithms: Applications for data collection in construction sites","volume":"41","author":[{"family":"Prieto","given":"Samuel A."},{"family":"Giakoumidis","given":"Nikolaos"},{"family":"García de Soto","given":"Borja"}],"issued":{"date-parts":[["2024"]]}}}],"schema":"https://github.com/citation-style-language/schema/raw/master/csl-citation.json"} </w:instrText>
      </w:r>
      <w:r w:rsidRPr="00DA4A0F">
        <w:fldChar w:fldCharType="separate"/>
      </w:r>
      <w:r w:rsidRPr="00DA4A0F">
        <w:t>[6]</w:t>
      </w:r>
      <w:r w:rsidRPr="00DA4A0F">
        <w:fldChar w:fldCharType="end"/>
      </w:r>
      <w:r w:rsidRPr="00DA4A0F">
        <w:t xml:space="preserve">. Additionally, some techniques utilize a cost/gain function with adjustable parameters that allow the algorithm to be adapted to different </w:t>
      </w:r>
      <w:r w:rsidRPr="00F638B1">
        <w:t>applications. Some of these methods are discussed below.</w:t>
      </w:r>
    </w:p>
    <w:p w14:paraId="00D7AB5F" w14:textId="471764DC" w:rsidR="00BF09ED" w:rsidRPr="00BF09ED" w:rsidRDefault="00BF09ED" w:rsidP="00BF09ED">
      <w:pPr>
        <w:pStyle w:val="CCC-body-text"/>
      </w:pPr>
      <w:r w:rsidRPr="00F638B1">
        <w:t xml:space="preserve">Lu et al. </w:t>
      </w:r>
      <w:r w:rsidRPr="00F638B1">
        <w:fldChar w:fldCharType="begin"/>
      </w:r>
      <w:r w:rsidR="0038510C">
        <w:instrText xml:space="preserve"> ADDIN ZOTERO_ITEM CSL_CITATION {"citationID":"E8RBnlVz","properties":{"formattedCitation":"[10]","plainCitation":"[10]","noteIndex":0},"citationItems":[{"id":4291,"uris":["http://zotero.org/groups/4897174/items/FS7YVBW9"],"itemData":{"id":4291,"type":"article-journal","abstract":"Aerial robots are widely used in search and rescue applications because of their small size and high maneuvering. However, designing an autonomous exploration algorithm is still a challenging and open task, because of the limited payload and computing resources on board UAVs. This paper presents an autonomous exploration algorithm for the aerial robots that shows several improvements for being used in the search and rescue tasks. First of all, an RGB-D sensor is used to receive information from the environment and the OctoMap divides the environment into obstacles, free and unknown spaces. Then, a clustering algorithm is used to filter the frontiers extracted from the OctoMap, and an information gain based cost function is applied to choose the optimal frontier. At last, the feasible path is given by A* path planner and a safe corridor generation algorithm. The proposed algorithm has been tested and compared with baseline algorithms in three different environments with the map resolutions of 0.2 m, and 0.3 m. The experimental results show that the proposed algorithm has a shorter exploration path and can save more exploration time when compared with the state of the art. The algorithm has also been validated in the real flight experiments.","container-title":"Sensors","DOI":"10.3390/s20226507","ISSN":"1424-8220","issue":"22","title":"Optimal Frontier-Based Autonomous Exploration in Unconstructed Environment Using RGB-D Sensor","URL":"https://www.mdpi.com/1424-8220/20/22/6507","volume":"20","author":[{"family":"Lu","given":"Liang"},{"family":"Redondo","given":"Carlos"},{"family":"Campoy","given":"Pascual"}],"issued":{"date-parts":[["2020"]]}}}],"schema":"https://github.com/citation-style-language/schema/raw/master/csl-citation.json"} </w:instrText>
      </w:r>
      <w:r w:rsidRPr="00F638B1">
        <w:fldChar w:fldCharType="separate"/>
      </w:r>
      <w:r w:rsidRPr="00F638B1">
        <w:t>[10]</w:t>
      </w:r>
      <w:r w:rsidRPr="00F638B1">
        <w:fldChar w:fldCharType="end"/>
      </w:r>
      <w:r w:rsidRPr="00F638B1">
        <w:t xml:space="preserve"> presented </w:t>
      </w:r>
      <w:r w:rsidRPr="00DA4A0F">
        <w:t xml:space="preserve">the Optimal Frontier Selection algorithm, a 3D exploration method that utilizes frontier exploration through an </w:t>
      </w:r>
      <w:proofErr w:type="spellStart"/>
      <w:r w:rsidRPr="00DA4A0F">
        <w:t>Octomap</w:t>
      </w:r>
      <w:proofErr w:type="spellEnd"/>
      <w:r w:rsidRPr="00DA4A0F">
        <w:t xml:space="preserve"> with a cost-gain function. Similarly, Autonomous Exploration Planner (AEP) </w:t>
      </w:r>
      <w:r w:rsidRPr="00DA4A0F">
        <w:fldChar w:fldCharType="begin"/>
      </w:r>
      <w:r w:rsidR="0038510C">
        <w:instrText xml:space="preserve"> ADDIN ZOTERO_ITEM CSL_CITATION {"citationID":"opX2R4tj","properties":{"formattedCitation":"[11]","plainCitation":"[11]","noteIndex":0},"citationItems":[{"id":4292,"uris":["http://zotero.org/groups/4897174/items/6KFXX7ZY"],"itemData":{"id":4292,"type":"article-journal","container-title":"IEEE Robotics and Automation Letters","DOI":"10.1109/LRA.2019.2897343","issue":"2","page":"1699-1706","title":"Efficient Autonomous Exploration Planning of Large-Scale 3-D Environments","volume":"4","author":[{"family":"Selin","given":"Magnus"},{"family":"Tiger","given":"Mattias"},{"family":"Duberg","given":"Daniel"},{"family":"Heintz","given":"Fredrik"},{"family":"Jensfelt","given":"Patric"}],"issued":{"date-parts":[["2019"]]}}}],"schema":"https://github.com/citation-style-language/schema/raw/master/csl-citation.json"} </w:instrText>
      </w:r>
      <w:r w:rsidRPr="00DA4A0F">
        <w:fldChar w:fldCharType="separate"/>
      </w:r>
      <w:r w:rsidRPr="00DA4A0F">
        <w:t>[11]</w:t>
      </w:r>
      <w:r w:rsidRPr="00DA4A0F">
        <w:fldChar w:fldCharType="end"/>
      </w:r>
      <w:r w:rsidRPr="00DA4A0F">
        <w:t xml:space="preserve"> employs a potential information gain function driven by separate local and global planners. Frontier-based exploration is used as the global planner, while Receding Horizon Next-Best-View Planning (RH-NBVP) is employed at the local scale. The AEP uses a Rapidly exploring Random Tree (RRT) to determine the most efficient pose with low run time. Also making use of the RRT, </w:t>
      </w:r>
      <w:r>
        <w:t xml:space="preserve">the </w:t>
      </w:r>
      <w:r w:rsidRPr="00DA4A0F">
        <w:t xml:space="preserve">Dual-Stage Viewpoint Planner (DSVP) </w:t>
      </w:r>
      <w:r w:rsidRPr="00DA4A0F">
        <w:fldChar w:fldCharType="begin"/>
      </w:r>
      <w:r w:rsidR="0038510C">
        <w:instrText xml:space="preserve"> ADDIN ZOTERO_ITEM CSL_CITATION {"citationID":"x8LYzgOH","properties":{"formattedCitation":"[12]","plainCitation":"[12]","noteIndex":0},"citationItems":[{"id":4288,"uris":["http://zotero.org/groups/4897174/items/X4LQFTLM"],"itemData":{"id":4288,"type":"paper-conference","container-title":"2021 IEEE/RSJ International Conference on Intelligent Robots and Systems (IROS)","DOI":"10.1109/IROS51168.2021.9636473","page":"7623-7630","title":"DSVP: Dual-Stage Viewpoint Planner for Rapid Exploration by Dynamic Expansion","author":[{"family":"Zhu","given":"Hongbiao"},{"family":"Cao","given":"Chao"},{"family":"Xia","given":"Yukun"},{"family":"Scherer","given":"Sebastian"},{"family":"Zhang","given":"Ji"},{"family":"Wang","given":"Weidong"}],"issued":{"date-parts":[["2021"]]}}}],"schema":"https://github.com/citation-style-language/schema/raw/master/csl-citation.json"} </w:instrText>
      </w:r>
      <w:r w:rsidRPr="00DA4A0F">
        <w:fldChar w:fldCharType="separate"/>
      </w:r>
      <w:r w:rsidRPr="00DA4A0F">
        <w:t>[12]</w:t>
      </w:r>
      <w:r w:rsidRPr="00DA4A0F">
        <w:fldChar w:fldCharType="end"/>
      </w:r>
      <w:r w:rsidRPr="00DA4A0F">
        <w:t xml:space="preserve"> uses a two-stage approach to enhance performance in highly convoluted environments. Lastly, Graph-based Path Planning (GBP) </w:t>
      </w:r>
      <w:r w:rsidRPr="00DA4A0F">
        <w:fldChar w:fldCharType="begin"/>
      </w:r>
      <w:r w:rsidR="0038510C">
        <w:instrText xml:space="preserve"> ADDIN ZOTERO_ITEM CSL_CITATION {"citationID":"5a283B2L","properties":{"formattedCitation":"[13]","plainCitation":"[13]","noteIndex":0},"citationItems":[{"id":4289,"uris":["http://zotero.org/groups/4897174/items/78GJJUDV"],"itemData":{"id":4289,"type":"paper-conference","container-title":"2019 IEEE/RSJ International Conference on Intelligent Robots and Systems (IROS)","DOI":"10.1109/IROS40897.2019.8968151","page":"3105-3112","title":"Graph-based Path Planning for Autonomous Robotic Exploration in Subterranean Environments","author":[{"family":"Dang","given":"Tung"},{"family":"Mascarich","given":"Frank"},{"family":"Khattak","given":"Shehryar"},{"family":"Papachristos","given":"Christos"},{"family":"Alexis","given":"Kostas"}],"issued":{"date-parts":[["2019"]]}}}],"schema":"https://github.com/citation-style-language/schema/raw/master/csl-citation.json"} </w:instrText>
      </w:r>
      <w:r w:rsidRPr="00DA4A0F">
        <w:fldChar w:fldCharType="separate"/>
      </w:r>
      <w:r w:rsidRPr="00DA4A0F">
        <w:t>[13]</w:t>
      </w:r>
      <w:r w:rsidRPr="00DA4A0F">
        <w:fldChar w:fldCharType="end"/>
      </w:r>
      <w:r w:rsidRPr="00DA4A0F">
        <w:t xml:space="preserve"> makes use of </w:t>
      </w:r>
      <w:r>
        <w:t>rapidly-exploring random graph search (</w:t>
      </w:r>
      <w:r w:rsidRPr="00DA4A0F">
        <w:t>RRG</w:t>
      </w:r>
      <w:r>
        <w:t>)</w:t>
      </w:r>
      <w:r w:rsidRPr="00DA4A0F">
        <w:t xml:space="preserve"> and Dijkstra’s algorithm to determine the robot's exploration goal; GBP then triggers the global planner to determine whether it is feasible to reach the desired pose, considering the robot's battery level.</w:t>
      </w:r>
    </w:p>
    <w:p w14:paraId="6C7390E2" w14:textId="6032845D" w:rsidR="00BF09ED" w:rsidRDefault="00BF09ED" w:rsidP="00BF09ED">
      <w:pPr>
        <w:pStyle w:val="CCC-2ndorder-head"/>
      </w:pPr>
      <w:r>
        <w:lastRenderedPageBreak/>
        <w:t>Data handling</w:t>
      </w:r>
    </w:p>
    <w:p w14:paraId="3D632E55" w14:textId="1AC7A182" w:rsidR="0038510C" w:rsidRPr="00DA4A0F" w:rsidRDefault="0038510C" w:rsidP="0038510C">
      <w:pPr>
        <w:pStyle w:val="CCC-body-text"/>
      </w:pPr>
      <w:r w:rsidRPr="00DA4A0F">
        <w:t xml:space="preserve">Efficient data management is essential for the success of construction projects, as it facilitates accurate tracking and effective oversight. Martínez-Rojas et al. </w:t>
      </w:r>
      <w:r w:rsidRPr="00DA4A0F">
        <w:fldChar w:fldCharType="begin"/>
      </w:r>
      <w:r>
        <w:instrText xml:space="preserve"> ADDIN ZOTERO_ITEM CSL_CITATION {"citationID":"UeWyX2Wd","properties":{"formattedCitation":"[14]","plainCitation":"[14]","noteIndex":0},"citationItems":[{"id":4311,"uris":["http://zotero.org/groups/4897174/items/TMUSHYHZ"],"itemData":{"id":4311,"type":"article-journal","container-title":"Expert Systems with Applications","DOI":"10.1016/j.eswa.2016.07.011","title":"An Intelligent System for the Acquisition and Management of Information from Bill of Quantities in Building Projects","volume":"63","author":[{"family":"Martinez-Rojas","given":"Maria"},{"family":"Marín","given":"Nicolás"},{"family":"Vila","given":"M."}],"issued":{"date-parts":[["2016",7]]}}}],"schema":"https://github.com/citation-style-language/schema/raw/master/csl-citation.json"} </w:instrText>
      </w:r>
      <w:r w:rsidRPr="00DA4A0F">
        <w:fldChar w:fldCharType="separate"/>
      </w:r>
      <w:r w:rsidRPr="00DA4A0F">
        <w:t>[14]</w:t>
      </w:r>
      <w:r w:rsidRPr="00DA4A0F">
        <w:fldChar w:fldCharType="end"/>
      </w:r>
      <w:r w:rsidRPr="00DA4A0F">
        <w:t xml:space="preserve"> illustrate how integrating Information and Communication Technologies (ICT) transform</w:t>
      </w:r>
      <w:r>
        <w:t>s</w:t>
      </w:r>
      <w:r w:rsidRPr="00DA4A0F">
        <w:t xml:space="preserve"> construction project management by improving data handling, cost control, and risk management. Their work highlights ICT</w:t>
      </w:r>
      <w:r>
        <w:t>’</w:t>
      </w:r>
      <w:r w:rsidRPr="00DA4A0F">
        <w:t>s potential to streamline decision-making and enhance overall project efficiency, proving it to be an invaluable tool in modern construction management.</w:t>
      </w:r>
    </w:p>
    <w:p w14:paraId="20F53E09" w14:textId="68BA4C38" w:rsidR="0038510C" w:rsidRPr="00DA4A0F" w:rsidRDefault="0038510C" w:rsidP="0038510C">
      <w:pPr>
        <w:pStyle w:val="CCC-body-text"/>
      </w:pPr>
      <w:r w:rsidRPr="00DA4A0F">
        <w:t xml:space="preserve">Building on these advancements, El-Omari et al. </w:t>
      </w:r>
      <w:r w:rsidRPr="00DA4A0F">
        <w:fldChar w:fldCharType="begin"/>
      </w:r>
      <w:r>
        <w:instrText xml:space="preserve"> ADDIN ZOTERO_ITEM CSL_CITATION {"citationID":"SBx02Gve","properties":{"formattedCitation":"[15]","plainCitation":"[15]","noteIndex":0},"citationItems":[{"id":4307,"uris":["http://zotero.org/groups/4897174/items/2BNMYPCN"],"itemData":{"id":4307,"type":"article-journal","abstract":"Purpose The objective of this paper is to develop a tracking and control system that automates the process of data collection from construction sites for fast and accurate measurement of work progress. Design/methodology/approach The proposed system integrates different data acquisition hardware and software technologies including barcoding, radio frequency identification (RFID), laser distance and ranging (LADAR), digital images, and a tablet PC as integrating media. Findings The paper briefly highlights the advantages and limitations associated with each technology, and presents a methodology that best utilizes these technologies in an integrated system. At the core of the developed system is its database, which is designed to organize and store data collected from construction sites in a way that supports the developed methodology in progress reporting. Practical implications The accuracy and timeliness of these reports are crucial for management teams to take corrective actions, if needed, so as to assist in delivering projects on time and within budget. Originality/value The paper presents the layout of an IT platform designed to facilitate automated data acquisition from construction sites to support efficient time and cost tracking and control of construction projects. The system presented is capable of capturing text, numerical and graphical data to report efficiently on the progress of a project.","container-title":"Engineering, Construction and Architectural Management</w:instrText>
      </w:r>
      <w:r>
        <w:rPr>
          <w:rFonts w:hint="eastAsia"/>
        </w:rPr>
        <w:instrText>","DOI":"10.1108/09699980910988384","ISSN":"0969-9988","issue":"5","note":"publisher: Emerald Group Publishing Limited","page":"490-503","title":"Data acquisition from construction sites for tracking purposes","volume":"16","author":[{"family":"El</w:instrText>
      </w:r>
      <w:r>
        <w:rPr>
          <w:rFonts w:hint="eastAsia"/>
        </w:rPr>
        <w:instrText>‐</w:instrText>
      </w:r>
      <w:r>
        <w:rPr>
          <w:rFonts w:hint="eastAsia"/>
        </w:rPr>
        <w:instrText>Omari",</w:instrText>
      </w:r>
      <w:r>
        <w:instrText xml:space="preserve">"given":"Samir"},{"family":"Moselhi","given":"Osama"}],"issued":{"date-parts":[["2009",1,1]]}}}],"schema":"https://github.com/citation-style-language/schema/raw/master/csl-citation.json"} </w:instrText>
      </w:r>
      <w:r w:rsidRPr="00DA4A0F">
        <w:fldChar w:fldCharType="separate"/>
      </w:r>
      <w:r w:rsidRPr="00DA4A0F">
        <w:t>[15]</w:t>
      </w:r>
      <w:r w:rsidRPr="00DA4A0F">
        <w:fldChar w:fldCharType="end"/>
      </w:r>
      <w:r w:rsidRPr="00DA4A0F">
        <w:t xml:space="preserve"> developed an innovative tracking and control system that automates data collection on-site, utilizing barcoding, RFID, LiDAR, and digital imaging. The data gathered is organized in a central database, enabling more accurate reporting and timely project management decisions. This automated system addresses the growing need for precise and accessible data throughout project timelines. Similarly, Ward et al. </w:t>
      </w:r>
      <w:r w:rsidRPr="00DA4A0F">
        <w:fldChar w:fldCharType="begin"/>
      </w:r>
      <w:r>
        <w:instrText xml:space="preserve"> ADDIN ZOTERO_ITEM CSL_CITATION {"citationID":"L45vVle1","properties":{"formattedCitation":"[16]","plainCitation":"[16]","noteIndex":0},"citationItems":[{"id":4314,"uris":["http://zotero.org/groups/4897174/items/X6T3SB33"],"itemData":{"id":4314,"type":"article-journal","container-title":"J. Inf. Technol. Constr.","page":"297-311","title":"Implementation and control of wireless data collection on construction sites","volume":"9","author":[{"family":"Ward","given":"Michael"},{"family":"Thorpe","given":"Tony"},{"family":"Price","given":"Andrew David Freeman"},{"family":"Wren","given":"Cliff"}],"issued":{"date-parts":[["2004"]]}}}],"schema":"https://github.com/citation-style-language/schema/raw/master/csl-citation.json"} </w:instrText>
      </w:r>
      <w:r w:rsidRPr="00DA4A0F">
        <w:fldChar w:fldCharType="separate"/>
      </w:r>
      <w:r w:rsidRPr="00DA4A0F">
        <w:t>[16]</w:t>
      </w:r>
      <w:r w:rsidRPr="00DA4A0F">
        <w:fldChar w:fldCharType="end"/>
      </w:r>
      <w:r w:rsidRPr="00DA4A0F">
        <w:t xml:space="preserve"> explored wireless data collection through the IEEE 802.11b protocol, enabling real-time access to information on construction sites. This system not only improves data flow across sites but also helps reduce costs and improve contract performance by facilitating timely access to project data.</w:t>
      </w:r>
    </w:p>
    <w:p w14:paraId="7B5999DC" w14:textId="7AE8F0F4" w:rsidR="0038510C" w:rsidRPr="00DA4A0F" w:rsidRDefault="0038510C" w:rsidP="0038510C">
      <w:pPr>
        <w:pStyle w:val="CCC-body-text"/>
      </w:pPr>
      <w:r w:rsidRPr="00DA4A0F">
        <w:t xml:space="preserve">In addition, </w:t>
      </w:r>
      <w:proofErr w:type="spellStart"/>
      <w:r w:rsidRPr="00DA4A0F">
        <w:t>Chassiakos</w:t>
      </w:r>
      <w:proofErr w:type="spellEnd"/>
      <w:r w:rsidRPr="00DA4A0F">
        <w:t xml:space="preserve"> et al. </w:t>
      </w:r>
      <w:r w:rsidRPr="00DA4A0F">
        <w:fldChar w:fldCharType="begin"/>
      </w:r>
      <w:r>
        <w:instrText xml:space="preserve"> ADDIN ZOTERO_ITEM CSL_CITATION {"citationID":"vWHsvOgJ","properties":{"formattedCitation":"[17]","plainCitation":"[17]","noteIndex":0},"citationItems":[{"id":4313,"uris":["http://zotero.org/groups/4897174/items/D9ALWZ3Z"],"itemData":{"id":4313,"type":"article-journal","abstract":"The efficient deployment of construction projects depends partly on the effective communication among project participants. This communication, however, is hindered by the large amount and wide variation of the information involved and the spatial dispersion of construction sites. This paper presents a web-based system that facilitates construction information management and communication. Unlike common document-based systems, the present work focuses on demonstrating the potential of data-centric web databases in enhancing the communication process during project execution. Further, this work has aimed to put emphasis on information modelling, i.e., representation of the construction process in data to facilitate exchange and interoperability of information. The proposed system consists of a relational database and a dynamic data-driven web application. The database contains 32 appropriately designed tables. End users access the database through the internet and can perform certain transactions according to their authorisation. The system implementation and testing have shown that it can provide structured and reliable information, quick and remote access, and prompt updating capabilities.","container-title":"Advances in Engineering Software","DOI":"https://doi.org/10.1016/j.advengsoft.2008.05.006","ISSN":"0965-9978","issue":"11","page":"865-876","title":"A web-based system for managing construction information","volume":"39","author":[{"family":"Chassiakos","given":"A. P."},{"family":"Sakellaropoulos","given":"S. P."}],"issued":{"date-parts":[["2008"]]}}}],"schema":"https://github.com/citation-style-language/schema/raw/master/csl-citation.json"} </w:instrText>
      </w:r>
      <w:r w:rsidRPr="00DA4A0F">
        <w:fldChar w:fldCharType="separate"/>
      </w:r>
      <w:r w:rsidRPr="00DA4A0F">
        <w:t>[17]</w:t>
      </w:r>
      <w:r w:rsidRPr="00DA4A0F">
        <w:fldChar w:fldCharType="end"/>
      </w:r>
      <w:r w:rsidRPr="00DA4A0F">
        <w:t xml:space="preserve"> created a web-based construction management system using relational databases to handle project data efficiently. This system enhances the reliability and speed of information exchange, supporting streamlined communication among project teams and reducing delays and misunderstandings during project execution. Together, these technologies underscore how essential efficient data handling is for seamless project progress tracking and management.</w:t>
      </w:r>
    </w:p>
    <w:p w14:paraId="0D0CC160" w14:textId="706CC775" w:rsidR="0038510C" w:rsidRPr="0038510C" w:rsidRDefault="0038510C" w:rsidP="0038510C">
      <w:pPr>
        <w:pStyle w:val="CCC-body-text"/>
      </w:pPr>
      <w:r w:rsidRPr="00DA4A0F">
        <w:t xml:space="preserve">As data volume and complexity increase on modern construction sites, robust SQL databases have become indispensable, especially in robotic data management. Unlike NoSQL, SQL databases offer structured models and robust interfaces that support complex queries and transactions essential for the reliability and accuracy needed in construction. A recent example involves an intelligent platform for engineering construction that leverages SQL Server to manage backend data, demonstrating SQL’s capability to handle construction project demands through secure and structured data management </w:t>
      </w:r>
      <w:r w:rsidRPr="00DA4A0F">
        <w:fldChar w:fldCharType="begin"/>
      </w:r>
      <w:r>
        <w:instrText xml:space="preserve"> ADDIN ZOTERO_ITEM CSL_CITATION {"citationID":"uW9Dk2V3","properties":{"formattedCitation":"[18]","plainCitation":"[18]","noteIndex":0},"citationItems":[{"id":4320,"uris":["http://zotero.org/groups/4897174/items/PIIJ5ZJJ"],"itemData":{"id":4320,"type":"paper-conference","container-title":"2015 8th International Conference on Intelligent Computation Technology and Automation (ICICTA)","DOI":"10.1109/ICICTA.2015.129","page":"498-501","title":"Intelligent Management Platform Design for Engineering Construction Project","author":[{"family":"Gao","given":"Chaohong"}],"issued":{"date-parts":[["2015"]]}}}],"schema":"https://github.com/citation-style-language/schema/raw/master/csl-citation.json"} </w:instrText>
      </w:r>
      <w:r w:rsidRPr="00DA4A0F">
        <w:fldChar w:fldCharType="separate"/>
      </w:r>
      <w:r w:rsidRPr="00DA4A0F">
        <w:t>[18]</w:t>
      </w:r>
      <w:r w:rsidRPr="00DA4A0F">
        <w:fldChar w:fldCharType="end"/>
      </w:r>
      <w:r w:rsidRPr="00DA4A0F">
        <w:t>.</w:t>
      </w:r>
    </w:p>
    <w:p w14:paraId="0F4D5BAE" w14:textId="285A11AD" w:rsidR="00BF09ED" w:rsidRDefault="00BF09ED" w:rsidP="00BF09ED">
      <w:pPr>
        <w:pStyle w:val="CCC-1storder-head"/>
      </w:pPr>
      <w:r>
        <w:t>Methodology</w:t>
      </w:r>
    </w:p>
    <w:p w14:paraId="470478DD" w14:textId="6ED7AC4A" w:rsidR="0038510C" w:rsidRDefault="0038510C" w:rsidP="0038510C">
      <w:pPr>
        <w:pStyle w:val="CCC-body-text"/>
      </w:pPr>
      <w:r w:rsidRPr="008E3701">
        <w:t xml:space="preserve">This section outlines the data collection methodology, emphasizing the shift from traditional manual techniques to an autonomous approach that leverages robotic systems and LiDAR technology. Historically, construction site data collection required substantial human </w:t>
      </w:r>
      <w:proofErr w:type="spellStart"/>
      <w:r w:rsidRPr="008E3701">
        <w:t>labor</w:t>
      </w:r>
      <w:proofErr w:type="spellEnd"/>
      <w:r w:rsidRPr="008E3701">
        <w:t xml:space="preserve"> and time, with multiple points of manual intervention. By incorporating advanced robotics and a commonly used robot software framework (e.g., Robot Operating System</w:t>
      </w:r>
      <w:r w:rsidR="001D1EC1">
        <w:t xml:space="preserve">, </w:t>
      </w:r>
      <w:r w:rsidRPr="008E3701">
        <w:t xml:space="preserve">ROS), the proposed approach significantly reduces human involvement while boosting efficiency. The BPMN flowchart in </w:t>
      </w:r>
      <w:r w:rsidRPr="001D1EC1">
        <w:fldChar w:fldCharType="begin"/>
      </w:r>
      <w:r w:rsidRPr="001D1EC1">
        <w:instrText xml:space="preserve"> REF _Ref187165958 \h  \* MERGEFORMAT </w:instrText>
      </w:r>
      <w:r w:rsidR="00E068D9">
        <w:fldChar w:fldCharType="separate"/>
      </w:r>
      <w:r w:rsidRPr="001D1EC1">
        <w:fldChar w:fldCharType="end"/>
      </w:r>
      <w:r w:rsidR="001D1EC1" w:rsidRPr="001D1EC1">
        <w:fldChar w:fldCharType="begin"/>
      </w:r>
      <w:r w:rsidR="001D1EC1" w:rsidRPr="001D1EC1">
        <w:instrText xml:space="preserve"> REF _Ref195690717 \h  \* MERGEFORMAT </w:instrText>
      </w:r>
      <w:r w:rsidR="001D1EC1" w:rsidRPr="001D1EC1">
        <w:fldChar w:fldCharType="separate"/>
      </w:r>
      <w:r w:rsidR="001D1EC1" w:rsidRPr="001D1EC1">
        <w:rPr>
          <w:szCs w:val="24"/>
        </w:rPr>
        <w:t xml:space="preserve">Figure </w:t>
      </w:r>
      <w:r w:rsidR="001D1EC1" w:rsidRPr="001D1EC1">
        <w:rPr>
          <w:noProof/>
          <w:szCs w:val="24"/>
        </w:rPr>
        <w:t>1</w:t>
      </w:r>
      <w:r w:rsidR="001D1EC1" w:rsidRPr="001D1EC1">
        <w:fldChar w:fldCharType="end"/>
      </w:r>
      <w:r w:rsidR="001D1EC1">
        <w:t xml:space="preserve"> </w:t>
      </w:r>
      <w:r w:rsidRPr="008E3701">
        <w:t>illustrates the key steps of this autonomous data collection process.</w:t>
      </w:r>
    </w:p>
    <w:p w14:paraId="119D8DBB" w14:textId="0B6CA762" w:rsidR="0038510C" w:rsidRDefault="0038510C" w:rsidP="0038510C">
      <w:pPr>
        <w:pStyle w:val="CCC-body-text"/>
      </w:pPr>
      <w:r w:rsidRPr="008E3701">
        <w:t xml:space="preserve">A mobile robotic platform </w:t>
      </w:r>
      <w:r>
        <w:t>with a</w:t>
      </w:r>
      <w:r w:rsidRPr="008E3701">
        <w:t xml:space="preserve"> modular architecture</w:t>
      </w:r>
      <w:r>
        <w:t xml:space="preserve"> would be ideal </w:t>
      </w:r>
      <w:r w:rsidRPr="008E3701">
        <w:t xml:space="preserve">for </w:t>
      </w:r>
      <w:r>
        <w:t>the</w:t>
      </w:r>
      <w:r w:rsidRPr="008E3701">
        <w:t xml:space="preserve"> integration </w:t>
      </w:r>
      <w:r>
        <w:t>of</w:t>
      </w:r>
      <w:r w:rsidRPr="008E3701">
        <w:t xml:space="preserve"> </w:t>
      </w:r>
      <w:r>
        <w:t>the required</w:t>
      </w:r>
      <w:r w:rsidRPr="008E3701">
        <w:t xml:space="preserve"> sensors, including a high-precision 3D LiDAR scanner. </w:t>
      </w:r>
      <w:r>
        <w:t xml:space="preserve">For more information about the development of such a platform, readers may refer to </w:t>
      </w:r>
      <w:r>
        <w:fldChar w:fldCharType="begin"/>
      </w:r>
      <w:r>
        <w:instrText xml:space="preserve"> ADDIN ZOTERO_ITEM CSL_CITATION {"citationID":"PyfiZFIY","properties":{"formattedCitation":"[19]","plainCitation":"[19]","noteIndex":0},"citationItems":[{"id":5599,"uris":["http://zotero.org/groups/4897174/items/AQKZMDTF"],"itemData":{"id":5599,"type":"article-journal","abstract":"Introduction:\n              The use of robots can boost productivity and reduce costs in construction projects. However, choosing the right robotic platform for the right application can be challenging, costly, and time-consuming. This paper presents a guide for researchers and construction practitioners interested in using robotic systems.\n            \n            \n              Methods:\n              A methodology covering the different aspects to be considered when it comes to a robotic platform, such as the framework (both hardware and software), the environment the robot is going to be operating, the level of supervision (i.e., autonomy) the robot requires, different hardware required on board (i.e., sensors and computers), and the control strategies and systems and communication network, is presented. The methodology is implemented with a practical application where a semi-autonomous robotic system is designed and developed with the simple goal of data collection on construction sites, making sure that all the steps covered in the methodology are addressed.\n            \n            \n              Results:\n              The results show that the methodology is applicable to a wide range of solutions, with a focus on the development of the platform itself and not the final application.\n            \n            \n              Discussion:\n              This guide is meant to assist in developing a flexible open platform that can be customized to the specific requirements needed.","container-title":"Frontiers in Built Environment","DOI":"10.3389/fbuil.2024.1307728","ISSN":"2297-3362","journalAbbreviation":"Front. Built Environ.","page":"1307728","source":"DOI.org (Crossref)","title":"A guide for construction practitioners to integrate robotic systems in their construction applications","volume":"10","author":[{"family":"Prieto","given":"Samuel A."},{"family":"Xu","given":"Xinghui"},{"family":"García de Soto","given":"Borja"}],"issued":{"date-parts":[["2024",2,8]]}}}],"schema":"https://github.com/citation-style-language/schema/raw/master/csl-citation.json"} </w:instrText>
      </w:r>
      <w:r>
        <w:fldChar w:fldCharType="separate"/>
      </w:r>
      <w:r w:rsidRPr="00464011">
        <w:t>[19]</w:t>
      </w:r>
      <w:r>
        <w:fldChar w:fldCharType="end"/>
      </w:r>
      <w:r>
        <w:t xml:space="preserve">. </w:t>
      </w:r>
      <w:r w:rsidRPr="008E3701">
        <w:t xml:space="preserve">Moreover, compatibility with </w:t>
      </w:r>
      <w:r>
        <w:t>ROS</w:t>
      </w:r>
      <w:r w:rsidRPr="008E3701">
        <w:t xml:space="preserve"> ensures efficient communication between onboard sensors and autonomous control systems, thereby optimizing data acquisition and navigation processes.</w:t>
      </w:r>
    </w:p>
    <w:p w14:paraId="502D55E5" w14:textId="77777777" w:rsidR="001D1EC1" w:rsidRDefault="001D1EC1" w:rsidP="001D1EC1">
      <w:pPr>
        <w:pStyle w:val="CCC-body-text"/>
        <w:keepNext/>
        <w:jc w:val="center"/>
      </w:pPr>
      <w:r w:rsidRPr="00DA4A0F">
        <w:rPr>
          <w:noProof/>
          <w:lang w:val="en-US"/>
        </w:rPr>
        <w:drawing>
          <wp:inline distT="0" distB="0" distL="0" distR="0" wp14:anchorId="5227BDDD" wp14:editId="59AB96EF">
            <wp:extent cx="5223193" cy="1330557"/>
            <wp:effectExtent l="0" t="0" r="0" b="3175"/>
            <wp:docPr id="455613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13656"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51117" cy="1337670"/>
                    </a:xfrm>
                    <a:prstGeom prst="rect">
                      <a:avLst/>
                    </a:prstGeom>
                  </pic:spPr>
                </pic:pic>
              </a:graphicData>
            </a:graphic>
          </wp:inline>
        </w:drawing>
      </w:r>
    </w:p>
    <w:p w14:paraId="625E2138" w14:textId="602476A1" w:rsidR="001D1EC1" w:rsidRPr="001D1EC1" w:rsidRDefault="001D1EC1" w:rsidP="001D1EC1">
      <w:pPr>
        <w:pStyle w:val="CCC-caption"/>
      </w:pPr>
      <w:bookmarkStart w:id="0" w:name="_Ref195690717"/>
      <w:r w:rsidRPr="001D1EC1">
        <w:rPr>
          <w:i/>
          <w:iCs/>
          <w:sz w:val="20"/>
          <w:szCs w:val="24"/>
        </w:rPr>
        <w:t xml:space="preserve">Figure </w:t>
      </w:r>
      <w:r w:rsidRPr="001D1EC1">
        <w:rPr>
          <w:i/>
          <w:iCs/>
          <w:sz w:val="20"/>
          <w:szCs w:val="24"/>
        </w:rPr>
        <w:fldChar w:fldCharType="begin"/>
      </w:r>
      <w:r w:rsidRPr="001D1EC1">
        <w:rPr>
          <w:i/>
          <w:iCs/>
          <w:sz w:val="20"/>
          <w:szCs w:val="24"/>
        </w:rPr>
        <w:instrText xml:space="preserve"> SEQ Figure \* ARABIC </w:instrText>
      </w:r>
      <w:r w:rsidRPr="001D1EC1">
        <w:rPr>
          <w:i/>
          <w:iCs/>
          <w:sz w:val="20"/>
          <w:szCs w:val="24"/>
        </w:rPr>
        <w:fldChar w:fldCharType="separate"/>
      </w:r>
      <w:r w:rsidR="003C2BF0">
        <w:rPr>
          <w:i/>
          <w:iCs/>
          <w:noProof/>
          <w:sz w:val="20"/>
          <w:szCs w:val="24"/>
        </w:rPr>
        <w:t>1</w:t>
      </w:r>
      <w:r w:rsidRPr="001D1EC1">
        <w:rPr>
          <w:i/>
          <w:iCs/>
          <w:sz w:val="20"/>
          <w:szCs w:val="24"/>
        </w:rPr>
        <w:fldChar w:fldCharType="end"/>
      </w:r>
      <w:bookmarkEnd w:id="0"/>
      <w:r w:rsidRPr="001D1EC1">
        <w:rPr>
          <w:i/>
          <w:iCs/>
          <w:sz w:val="20"/>
          <w:szCs w:val="24"/>
        </w:rPr>
        <w:t>. BPMN flowchart of the data collection process. The red background represents a manual process. The green background represents an automated process. A gradient between red and green represents a semi-autonomous process.</w:t>
      </w:r>
    </w:p>
    <w:p w14:paraId="6452F16F" w14:textId="77777777" w:rsidR="0038510C" w:rsidRPr="008E3701" w:rsidRDefault="0038510C" w:rsidP="0038510C">
      <w:pPr>
        <w:pStyle w:val="CCC-body-text"/>
      </w:pPr>
      <w:r w:rsidRPr="008E3701">
        <w:lastRenderedPageBreak/>
        <w:t>Once the mobile robot reaches a designated location on the construction site, the onboard 3D LiDAR scanner autonomously captures data for applications such as progress monitoring and quality control. The scan parameters are dynamically adjusted in response to environmental factors or user-defined settings. The captured point cloud data is then processed, registered within a shared reference frame, and subjected to a quality review. If the data meets predefined standards, the process concludes; otherwise, additional scans are performed autonomously.</w:t>
      </w:r>
    </w:p>
    <w:p w14:paraId="7EFCE5AF" w14:textId="78C0D453" w:rsidR="0038510C" w:rsidRPr="0038510C" w:rsidRDefault="0038510C" w:rsidP="0038510C">
      <w:pPr>
        <w:pStyle w:val="CCC-body-text"/>
      </w:pPr>
      <w:r w:rsidRPr="008E3701">
        <w:t>This autonomous data collection paradigm markedly improves operational efficiency, enhances accuracy, and minimizes human error. By employing Simultaneous Localization and Mapping (SLAM), the platform accurately maps the environment while autonomous exploration algorithms guide its movement across the site. A robust infrastructure for data transmission, storage, and management preserves data integrity and ensures accessibility for subsequent analysis</w:t>
      </w:r>
      <w:r w:rsidRPr="00DA4A0F">
        <w:t>.</w:t>
      </w:r>
    </w:p>
    <w:p w14:paraId="6F8FEB33" w14:textId="2DB4475B" w:rsidR="00BF09ED" w:rsidRDefault="00BF09ED" w:rsidP="00BF09ED">
      <w:pPr>
        <w:pStyle w:val="CCC-2ndorder-head"/>
      </w:pPr>
      <w:r>
        <w:t>Autonomous navigation</w:t>
      </w:r>
    </w:p>
    <w:p w14:paraId="51F724B9" w14:textId="77777777" w:rsidR="0038510C" w:rsidRPr="0038510C" w:rsidRDefault="0038510C" w:rsidP="0038510C">
      <w:pPr>
        <w:pStyle w:val="CCC-body-text"/>
      </w:pPr>
      <w:r w:rsidRPr="0038510C">
        <w:t>The robotic system integrates simultaneous localization and mapping (SLAM) and autonomous navigation to enable data acquisition in construction environments. SLAM is responsible for constructing a map of the surroundings while localizing the robot within it. To achieve this, the system combines lidar-inertial odometry (LIO) for motion estimation with a mapping framework that maintains a consistent global representation of the environment. While LIO provides high-frequency motion updates by fusing lidar and inertial measurements, the SLAM backend ensures map optimization through loop closure and global consistency.</w:t>
      </w:r>
    </w:p>
    <w:p w14:paraId="1148B18A" w14:textId="77777777" w:rsidR="0038510C" w:rsidRPr="0038510C" w:rsidRDefault="0038510C" w:rsidP="0038510C">
      <w:pPr>
        <w:pStyle w:val="CCC-body-text"/>
      </w:pPr>
      <w:r w:rsidRPr="0038510C">
        <w:t xml:space="preserve">For lidar-inertial odometry, we implemented LIO-SAM, which utilizes factor graph optimization to fuse lidar and IMU data while incorporating loop closure to minimize drift over extended operations. Preliminary simulation experiments were conducted to compare different methods, providing insights into their performance in construction-like environments and allowing us to identify the most suitable approach before real-world deployment. This method was selected due to its ability to provide robust localization in environments where external positioning systems are unavailable. The SLAM component then processes this data to generate a globally consistent map, ensuring accurate spatial representation of the construction site. Thanks to the loop closure, dynamic objects do not persist in the map, since they’re removed during the scan-matching updates. </w:t>
      </w:r>
    </w:p>
    <w:p w14:paraId="5B53AF20" w14:textId="13911AFE" w:rsidR="001D1EC1" w:rsidRPr="001D1EC1" w:rsidRDefault="0038510C" w:rsidP="0020506C">
      <w:pPr>
        <w:pStyle w:val="CCC-body-text"/>
        <w:rPr>
          <w:i/>
          <w:iCs/>
          <w:szCs w:val="24"/>
        </w:rPr>
      </w:pPr>
      <w:r w:rsidRPr="0038510C">
        <w:t>For autonomous navigation, the system initially used graph-based path planning (GBP), which employs a rapidly-exploring random graph (RRG) structure combined with Dijkstra’s algorithm to optimize the selection of waypoints. GBP was chosen due to its ability to balance efficient exploration with adaptive path selection</w:t>
      </w:r>
      <w:r w:rsidRPr="0038510C">
        <w:rPr>
          <w:lang w:val="en-US"/>
        </w:rPr>
        <w:t xml:space="preserve">. </w:t>
      </w:r>
    </w:p>
    <w:p w14:paraId="788221F2" w14:textId="54683F60" w:rsidR="0038510C" w:rsidRPr="0038510C" w:rsidRDefault="0038510C" w:rsidP="0038510C">
      <w:pPr>
        <w:pStyle w:val="CCC-body-text"/>
        <w:rPr>
          <w:lang w:val="en-US"/>
        </w:rPr>
      </w:pPr>
      <w:r w:rsidRPr="0038510C">
        <w:t>However, due to its computational overhead, an alternative frontier-based exploration algorithm, Explore-Lite, was ultimately selected. This method enables the robot to explore systematically by identifying and navigating toward the boundaries between mapped and unmapped regions. Additionally, the algorithm allows for operator intervention when necessary, ensuring adaptability to changing site conditions.</w:t>
      </w:r>
    </w:p>
    <w:p w14:paraId="6A9ACBFC" w14:textId="4B037649" w:rsidR="00BF09ED" w:rsidRDefault="00BF09ED" w:rsidP="00BF09ED">
      <w:pPr>
        <w:pStyle w:val="CCC-2ndorder-head"/>
      </w:pPr>
      <w:r>
        <w:t>Data collection</w:t>
      </w:r>
    </w:p>
    <w:p w14:paraId="7A065247" w14:textId="77777777" w:rsidR="0038510C" w:rsidRPr="00DA4A0F" w:rsidRDefault="0038510C" w:rsidP="0038510C">
      <w:pPr>
        <w:pStyle w:val="CCC-body-text"/>
      </w:pPr>
      <w:r>
        <w:t>The selection of the</w:t>
      </w:r>
      <w:r w:rsidRPr="00DA4A0F">
        <w:t xml:space="preserve"> most suitable LiDAR system for our autonomous data collection </w:t>
      </w:r>
      <w:r>
        <w:t>was done</w:t>
      </w:r>
      <w:r w:rsidRPr="00DA4A0F">
        <w:t xml:space="preserve"> considering various criteria ensur</w:t>
      </w:r>
      <w:r>
        <w:t>ing</w:t>
      </w:r>
      <w:r w:rsidRPr="00DA4A0F">
        <w:t xml:space="preserve"> all the requirements for effective integration with the robotic platform</w:t>
      </w:r>
      <w:r>
        <w:t xml:space="preserve"> were considered</w:t>
      </w:r>
      <w:r w:rsidRPr="00DA4A0F">
        <w:t>.</w:t>
      </w:r>
    </w:p>
    <w:p w14:paraId="1C9E1FD6" w14:textId="50771E53" w:rsidR="0038510C" w:rsidRDefault="0038510C" w:rsidP="0038510C">
      <w:pPr>
        <w:pStyle w:val="CCC-body-text"/>
      </w:pPr>
      <w:r w:rsidRPr="00DA4A0F">
        <w:t>To identify the optimal LiDAR system, we compared several models: the FARO S150, Trimble X12, Matterport Pro3, and Leica BLK360 G1</w:t>
      </w:r>
      <w:r w:rsidR="006F0230">
        <w:t xml:space="preserve">, as can be seen in </w:t>
      </w:r>
      <w:r w:rsidR="006F0230" w:rsidRPr="006F0230">
        <w:fldChar w:fldCharType="begin"/>
      </w:r>
      <w:r w:rsidR="006F0230" w:rsidRPr="006F0230">
        <w:instrText xml:space="preserve"> REF _Ref195689643 \h  \* MERGEFORMAT </w:instrText>
      </w:r>
      <w:r w:rsidR="006F0230" w:rsidRPr="006F0230">
        <w:fldChar w:fldCharType="separate"/>
      </w:r>
      <w:r w:rsidR="006F0230" w:rsidRPr="006F0230">
        <w:rPr>
          <w:szCs w:val="24"/>
        </w:rPr>
        <w:t xml:space="preserve">Table </w:t>
      </w:r>
      <w:r w:rsidR="006F0230" w:rsidRPr="006F0230">
        <w:rPr>
          <w:noProof/>
          <w:szCs w:val="24"/>
        </w:rPr>
        <w:t>1</w:t>
      </w:r>
      <w:r w:rsidR="006F0230" w:rsidRPr="006F0230">
        <w:fldChar w:fldCharType="end"/>
      </w:r>
      <w:r w:rsidRPr="006F0230">
        <w:t>.</w:t>
      </w:r>
      <w:r w:rsidRPr="00DA4A0F">
        <w:t xml:space="preserve"> The comparison was based on key factors such as design and portability, performance specifications, environmental adaptability, connectivity and control, ease of use, and integration with the most used software platforms.</w:t>
      </w:r>
    </w:p>
    <w:p w14:paraId="04D34487" w14:textId="37F89183" w:rsidR="00821FBF" w:rsidRDefault="00821FBF" w:rsidP="0038510C">
      <w:pPr>
        <w:pStyle w:val="CCC-body-text"/>
      </w:pPr>
    </w:p>
    <w:p w14:paraId="55F31758" w14:textId="06358786" w:rsidR="00821FBF" w:rsidRDefault="00821FBF" w:rsidP="0038510C">
      <w:pPr>
        <w:pStyle w:val="CCC-body-text"/>
      </w:pPr>
    </w:p>
    <w:p w14:paraId="4E9CC25F" w14:textId="77777777" w:rsidR="00821FBF" w:rsidRDefault="00821FBF" w:rsidP="0038510C">
      <w:pPr>
        <w:pStyle w:val="CCC-body-text"/>
      </w:pPr>
    </w:p>
    <w:p w14:paraId="791ED4D0" w14:textId="556BCD11" w:rsidR="00BA5B00" w:rsidRPr="00BA5B00" w:rsidRDefault="00BA5B00" w:rsidP="00BA5B00">
      <w:pPr>
        <w:pStyle w:val="CCC-Tableheader"/>
        <w:rPr>
          <w:i/>
          <w:iCs/>
          <w:sz w:val="20"/>
          <w:szCs w:val="24"/>
        </w:rPr>
      </w:pPr>
      <w:bookmarkStart w:id="1" w:name="_Ref195689643"/>
      <w:r w:rsidRPr="00BA5B00">
        <w:rPr>
          <w:i/>
          <w:iCs/>
          <w:sz w:val="20"/>
          <w:szCs w:val="24"/>
        </w:rPr>
        <w:lastRenderedPageBreak/>
        <w:t xml:space="preserve">Table </w:t>
      </w:r>
      <w:r w:rsidRPr="00BA5B00">
        <w:rPr>
          <w:i/>
          <w:iCs/>
          <w:sz w:val="20"/>
          <w:szCs w:val="24"/>
        </w:rPr>
        <w:fldChar w:fldCharType="begin"/>
      </w:r>
      <w:r w:rsidRPr="00BA5B00">
        <w:rPr>
          <w:i/>
          <w:iCs/>
          <w:sz w:val="20"/>
          <w:szCs w:val="24"/>
        </w:rPr>
        <w:instrText xml:space="preserve"> SEQ Table \* ARABIC </w:instrText>
      </w:r>
      <w:r w:rsidRPr="00BA5B00">
        <w:rPr>
          <w:i/>
          <w:iCs/>
          <w:sz w:val="20"/>
          <w:szCs w:val="24"/>
        </w:rPr>
        <w:fldChar w:fldCharType="separate"/>
      </w:r>
      <w:r w:rsidR="006F0230">
        <w:rPr>
          <w:i/>
          <w:iCs/>
          <w:noProof/>
          <w:sz w:val="20"/>
          <w:szCs w:val="24"/>
        </w:rPr>
        <w:t>1</w:t>
      </w:r>
      <w:r w:rsidRPr="00BA5B00">
        <w:rPr>
          <w:i/>
          <w:iCs/>
          <w:sz w:val="20"/>
          <w:szCs w:val="24"/>
        </w:rPr>
        <w:fldChar w:fldCharType="end"/>
      </w:r>
      <w:bookmarkEnd w:id="1"/>
      <w:r w:rsidRPr="00BA5B00">
        <w:rPr>
          <w:i/>
          <w:iCs/>
          <w:sz w:val="20"/>
          <w:szCs w:val="24"/>
        </w:rPr>
        <w:t>. Comparison details between different LiDAR systems.</w:t>
      </w:r>
    </w:p>
    <w:tbl>
      <w:tblPr>
        <w:tblW w:w="0" w:type="auto"/>
        <w:tblLook w:val="01E0" w:firstRow="1" w:lastRow="1" w:firstColumn="1" w:lastColumn="1" w:noHBand="0" w:noVBand="0"/>
      </w:tblPr>
      <w:tblGrid>
        <w:gridCol w:w="1248"/>
        <w:gridCol w:w="1920"/>
        <w:gridCol w:w="1921"/>
        <w:gridCol w:w="1921"/>
        <w:gridCol w:w="1921"/>
      </w:tblGrid>
      <w:tr w:rsidR="00BA5B00" w:rsidRPr="00E059D8" w14:paraId="5AF99C6B" w14:textId="1C141E19" w:rsidTr="00BA5B00">
        <w:tc>
          <w:tcPr>
            <w:tcW w:w="1248" w:type="dxa"/>
            <w:tcBorders>
              <w:top w:val="single" w:sz="4" w:space="0" w:color="auto"/>
              <w:bottom w:val="single" w:sz="4" w:space="0" w:color="auto"/>
            </w:tcBorders>
          </w:tcPr>
          <w:p w14:paraId="2C59A1C8" w14:textId="70A23F81" w:rsidR="00BA5B00" w:rsidRPr="00E059D8" w:rsidRDefault="00BA5B00" w:rsidP="00A53AC8">
            <w:pPr>
              <w:pStyle w:val="CCC-table-text"/>
              <w:rPr>
                <w:rFonts w:cs="Arial"/>
                <w:sz w:val="18"/>
                <w:szCs w:val="18"/>
                <w:lang w:val="en-GB"/>
              </w:rPr>
            </w:pPr>
          </w:p>
        </w:tc>
        <w:tc>
          <w:tcPr>
            <w:tcW w:w="1920" w:type="dxa"/>
            <w:tcBorders>
              <w:top w:val="single" w:sz="4" w:space="0" w:color="auto"/>
              <w:bottom w:val="single" w:sz="4" w:space="0" w:color="auto"/>
            </w:tcBorders>
          </w:tcPr>
          <w:p w14:paraId="05A03593" w14:textId="3B411201" w:rsidR="00BA5B00" w:rsidRPr="00E059D8" w:rsidRDefault="00BA5B00" w:rsidP="00A53AC8">
            <w:pPr>
              <w:pStyle w:val="CCC-table-text"/>
              <w:rPr>
                <w:rFonts w:cs="Arial"/>
                <w:sz w:val="18"/>
                <w:szCs w:val="18"/>
                <w:lang w:val="en-GB"/>
              </w:rPr>
            </w:pPr>
            <w:r>
              <w:rPr>
                <w:rFonts w:cs="Arial"/>
                <w:sz w:val="18"/>
                <w:szCs w:val="18"/>
                <w:lang w:val="en-GB"/>
              </w:rPr>
              <w:t>Leica BLK360</w:t>
            </w:r>
          </w:p>
        </w:tc>
        <w:tc>
          <w:tcPr>
            <w:tcW w:w="1921" w:type="dxa"/>
            <w:tcBorders>
              <w:top w:val="single" w:sz="4" w:space="0" w:color="auto"/>
              <w:bottom w:val="single" w:sz="4" w:space="0" w:color="auto"/>
            </w:tcBorders>
          </w:tcPr>
          <w:p w14:paraId="6E33F98E" w14:textId="10F70E71" w:rsidR="00BA5B00" w:rsidRPr="00E059D8" w:rsidRDefault="00BA5B00" w:rsidP="00A53AC8">
            <w:pPr>
              <w:pStyle w:val="CCC-table-text"/>
              <w:rPr>
                <w:rFonts w:cs="Arial"/>
                <w:sz w:val="18"/>
                <w:szCs w:val="18"/>
                <w:lang w:val="en-GB"/>
              </w:rPr>
            </w:pPr>
            <w:r>
              <w:rPr>
                <w:rFonts w:cs="Arial"/>
                <w:sz w:val="18"/>
                <w:szCs w:val="18"/>
                <w:lang w:val="en-GB"/>
              </w:rPr>
              <w:t>FARO S150</w:t>
            </w:r>
          </w:p>
        </w:tc>
        <w:tc>
          <w:tcPr>
            <w:tcW w:w="1921" w:type="dxa"/>
            <w:tcBorders>
              <w:top w:val="single" w:sz="4" w:space="0" w:color="auto"/>
              <w:bottom w:val="single" w:sz="4" w:space="0" w:color="auto"/>
            </w:tcBorders>
          </w:tcPr>
          <w:p w14:paraId="370DA3BD" w14:textId="6693FB7A" w:rsidR="00BA5B00" w:rsidRDefault="00BA5B00" w:rsidP="00A53AC8">
            <w:pPr>
              <w:pStyle w:val="CCC-table-text"/>
              <w:rPr>
                <w:rFonts w:cs="Arial"/>
                <w:sz w:val="18"/>
                <w:szCs w:val="18"/>
                <w:lang w:val="en-GB"/>
              </w:rPr>
            </w:pPr>
            <w:r>
              <w:rPr>
                <w:rFonts w:cs="Arial"/>
                <w:sz w:val="18"/>
                <w:szCs w:val="18"/>
                <w:lang w:val="en-GB"/>
              </w:rPr>
              <w:t>Trimble X12</w:t>
            </w:r>
          </w:p>
        </w:tc>
        <w:tc>
          <w:tcPr>
            <w:tcW w:w="1921" w:type="dxa"/>
            <w:tcBorders>
              <w:top w:val="single" w:sz="4" w:space="0" w:color="auto"/>
              <w:bottom w:val="single" w:sz="4" w:space="0" w:color="auto"/>
            </w:tcBorders>
          </w:tcPr>
          <w:p w14:paraId="4AD35FD3" w14:textId="4EC3513D" w:rsidR="00BA5B00" w:rsidRDefault="00BA5B00" w:rsidP="00A53AC8">
            <w:pPr>
              <w:pStyle w:val="CCC-table-text"/>
              <w:rPr>
                <w:rFonts w:cs="Arial"/>
                <w:sz w:val="18"/>
                <w:szCs w:val="18"/>
                <w:lang w:val="en-GB"/>
              </w:rPr>
            </w:pPr>
            <w:r>
              <w:rPr>
                <w:rFonts w:cs="Arial"/>
                <w:sz w:val="18"/>
                <w:szCs w:val="18"/>
                <w:lang w:val="en-GB"/>
              </w:rPr>
              <w:t>Matterport Pro3</w:t>
            </w:r>
          </w:p>
        </w:tc>
      </w:tr>
      <w:tr w:rsidR="00BA5B00" w:rsidRPr="00E059D8" w14:paraId="234D9669" w14:textId="4485C78C" w:rsidTr="00BA5B00">
        <w:tc>
          <w:tcPr>
            <w:tcW w:w="1248" w:type="dxa"/>
            <w:tcBorders>
              <w:top w:val="single" w:sz="4" w:space="0" w:color="auto"/>
            </w:tcBorders>
          </w:tcPr>
          <w:p w14:paraId="34F29B00" w14:textId="60F3E4EE" w:rsidR="00BA5B00" w:rsidRPr="00E059D8" w:rsidRDefault="00BA5B00" w:rsidP="00BA5B00">
            <w:pPr>
              <w:pStyle w:val="CCC-table-text"/>
              <w:rPr>
                <w:rFonts w:cs="Arial"/>
                <w:sz w:val="18"/>
                <w:szCs w:val="18"/>
                <w:lang w:val="en-GB"/>
              </w:rPr>
            </w:pPr>
            <w:r>
              <w:rPr>
                <w:rFonts w:cs="Arial"/>
                <w:sz w:val="18"/>
                <w:szCs w:val="18"/>
                <w:lang w:val="en-GB"/>
              </w:rPr>
              <w:t>Weight</w:t>
            </w:r>
          </w:p>
        </w:tc>
        <w:tc>
          <w:tcPr>
            <w:tcW w:w="1920" w:type="dxa"/>
            <w:tcBorders>
              <w:top w:val="single" w:sz="4" w:space="0" w:color="auto"/>
            </w:tcBorders>
          </w:tcPr>
          <w:p w14:paraId="5A311894" w14:textId="12050D45" w:rsidR="00BA5B00" w:rsidRPr="00BA5B00" w:rsidRDefault="00BA5B00" w:rsidP="00BA5B00">
            <w:pPr>
              <w:pStyle w:val="CCC-table-text"/>
              <w:rPr>
                <w:rFonts w:cs="Arial"/>
                <w:sz w:val="18"/>
                <w:szCs w:val="18"/>
                <w:lang w:val="en-GB"/>
              </w:rPr>
            </w:pPr>
            <w:r w:rsidRPr="00BA5B00">
              <w:rPr>
                <w:sz w:val="18"/>
                <w:szCs w:val="18"/>
              </w:rPr>
              <w:t>1 kg</w:t>
            </w:r>
          </w:p>
        </w:tc>
        <w:tc>
          <w:tcPr>
            <w:tcW w:w="1921" w:type="dxa"/>
            <w:tcBorders>
              <w:top w:val="single" w:sz="4" w:space="0" w:color="auto"/>
            </w:tcBorders>
          </w:tcPr>
          <w:p w14:paraId="2888CDD8" w14:textId="727272D2" w:rsidR="00BA5B00" w:rsidRPr="00BA5B00" w:rsidRDefault="00BA5B00" w:rsidP="00BA5B00">
            <w:pPr>
              <w:pStyle w:val="CCC-table-text"/>
              <w:rPr>
                <w:rFonts w:cs="Arial"/>
                <w:sz w:val="18"/>
                <w:szCs w:val="18"/>
                <w:lang w:val="en-GB"/>
              </w:rPr>
            </w:pPr>
            <w:r w:rsidRPr="00BA5B00">
              <w:rPr>
                <w:sz w:val="18"/>
                <w:szCs w:val="18"/>
              </w:rPr>
              <w:t>4.2 kg</w:t>
            </w:r>
          </w:p>
        </w:tc>
        <w:tc>
          <w:tcPr>
            <w:tcW w:w="1921" w:type="dxa"/>
            <w:tcBorders>
              <w:top w:val="single" w:sz="4" w:space="0" w:color="auto"/>
            </w:tcBorders>
          </w:tcPr>
          <w:p w14:paraId="7DCB759E" w14:textId="2BABCB44" w:rsidR="00BA5B00" w:rsidRPr="00BA5B00" w:rsidRDefault="00BA5B00" w:rsidP="00BA5B00">
            <w:pPr>
              <w:pStyle w:val="CCC-table-text"/>
              <w:rPr>
                <w:rFonts w:cs="Arial"/>
                <w:sz w:val="18"/>
                <w:szCs w:val="18"/>
                <w:lang w:val="en-GB"/>
              </w:rPr>
            </w:pPr>
            <w:r w:rsidRPr="00BA5B00">
              <w:rPr>
                <w:sz w:val="18"/>
                <w:szCs w:val="18"/>
              </w:rPr>
              <w:t>6.7 - 7.7 kg</w:t>
            </w:r>
          </w:p>
        </w:tc>
        <w:tc>
          <w:tcPr>
            <w:tcW w:w="1921" w:type="dxa"/>
            <w:tcBorders>
              <w:top w:val="single" w:sz="4" w:space="0" w:color="auto"/>
            </w:tcBorders>
          </w:tcPr>
          <w:p w14:paraId="5B45120F" w14:textId="78A1B59C" w:rsidR="00BA5B00" w:rsidRPr="00BA5B00" w:rsidRDefault="00BA5B00" w:rsidP="00BA5B00">
            <w:pPr>
              <w:pStyle w:val="CCC-table-text"/>
              <w:rPr>
                <w:rFonts w:cs="Arial"/>
                <w:sz w:val="18"/>
                <w:szCs w:val="18"/>
                <w:lang w:val="en-GB"/>
              </w:rPr>
            </w:pPr>
            <w:r w:rsidRPr="00BA5B00">
              <w:rPr>
                <w:sz w:val="18"/>
                <w:szCs w:val="18"/>
              </w:rPr>
              <w:t>2.2 kg</w:t>
            </w:r>
          </w:p>
        </w:tc>
      </w:tr>
      <w:tr w:rsidR="00BA5B00" w:rsidRPr="00E059D8" w14:paraId="22F09378" w14:textId="46FF4F51" w:rsidTr="00BA5B00">
        <w:tc>
          <w:tcPr>
            <w:tcW w:w="1248" w:type="dxa"/>
          </w:tcPr>
          <w:p w14:paraId="729003CC" w14:textId="74A7B462" w:rsidR="00BA5B00" w:rsidRPr="00E059D8" w:rsidRDefault="00BA5B00" w:rsidP="00BA5B00">
            <w:pPr>
              <w:pStyle w:val="CCC-table-text"/>
              <w:rPr>
                <w:rFonts w:cs="Arial"/>
                <w:sz w:val="18"/>
                <w:szCs w:val="18"/>
                <w:lang w:val="en-GB"/>
              </w:rPr>
            </w:pPr>
            <w:r>
              <w:rPr>
                <w:rFonts w:cs="Arial"/>
                <w:sz w:val="18"/>
                <w:szCs w:val="18"/>
                <w:lang w:val="en-GB"/>
              </w:rPr>
              <w:t>Battery Life</w:t>
            </w:r>
          </w:p>
        </w:tc>
        <w:tc>
          <w:tcPr>
            <w:tcW w:w="1920" w:type="dxa"/>
          </w:tcPr>
          <w:p w14:paraId="19EE9828" w14:textId="7F326317" w:rsidR="00BA5B00" w:rsidRPr="00BA5B00" w:rsidRDefault="00BA5B00" w:rsidP="00BA5B00">
            <w:pPr>
              <w:pStyle w:val="CCC-table-text"/>
              <w:rPr>
                <w:rFonts w:cs="Arial"/>
                <w:sz w:val="18"/>
                <w:szCs w:val="18"/>
                <w:lang w:val="en-GB"/>
              </w:rPr>
            </w:pPr>
            <w:r w:rsidRPr="00BA5B00">
              <w:rPr>
                <w:sz w:val="18"/>
                <w:szCs w:val="18"/>
              </w:rPr>
              <w:t>&gt; 40 setups</w:t>
            </w:r>
          </w:p>
        </w:tc>
        <w:tc>
          <w:tcPr>
            <w:tcW w:w="1921" w:type="dxa"/>
          </w:tcPr>
          <w:p w14:paraId="714FF17F" w14:textId="5043DDF8" w:rsidR="00BA5B00" w:rsidRPr="00BA5B00" w:rsidRDefault="00BA5B00" w:rsidP="00BA5B00">
            <w:pPr>
              <w:pStyle w:val="CCC-table-text"/>
              <w:rPr>
                <w:rFonts w:cs="Arial"/>
                <w:sz w:val="18"/>
                <w:szCs w:val="18"/>
                <w:lang w:val="en-GB"/>
              </w:rPr>
            </w:pPr>
            <w:r w:rsidRPr="00BA5B00">
              <w:rPr>
                <w:sz w:val="18"/>
                <w:szCs w:val="18"/>
              </w:rPr>
              <w:t>4.5 hours</w:t>
            </w:r>
          </w:p>
        </w:tc>
        <w:tc>
          <w:tcPr>
            <w:tcW w:w="1921" w:type="dxa"/>
          </w:tcPr>
          <w:p w14:paraId="2C89EF9C" w14:textId="56A76356" w:rsidR="00BA5B00" w:rsidRPr="00BA5B00" w:rsidRDefault="00BA5B00" w:rsidP="00BA5B00">
            <w:pPr>
              <w:pStyle w:val="CCC-table-text"/>
              <w:rPr>
                <w:rFonts w:cs="Arial"/>
                <w:sz w:val="18"/>
                <w:szCs w:val="18"/>
                <w:lang w:val="en-GB"/>
              </w:rPr>
            </w:pPr>
            <w:r w:rsidRPr="00BA5B00">
              <w:rPr>
                <w:sz w:val="18"/>
                <w:szCs w:val="18"/>
              </w:rPr>
              <w:t>5 hours</w:t>
            </w:r>
          </w:p>
        </w:tc>
        <w:tc>
          <w:tcPr>
            <w:tcW w:w="1921" w:type="dxa"/>
          </w:tcPr>
          <w:p w14:paraId="4B92AD31" w14:textId="6E9AB7D3" w:rsidR="00BA5B00" w:rsidRPr="00BA5B00" w:rsidRDefault="00BA5B00" w:rsidP="00BA5B00">
            <w:pPr>
              <w:pStyle w:val="CCC-table-text"/>
              <w:rPr>
                <w:rFonts w:cs="Arial"/>
                <w:sz w:val="18"/>
                <w:szCs w:val="18"/>
                <w:lang w:val="en-GB"/>
              </w:rPr>
            </w:pPr>
            <w:r w:rsidRPr="00BA5B00">
              <w:rPr>
                <w:sz w:val="18"/>
                <w:szCs w:val="18"/>
              </w:rPr>
              <w:t>&gt;220 scans continuously</w:t>
            </w:r>
          </w:p>
        </w:tc>
      </w:tr>
      <w:tr w:rsidR="00BA5B00" w:rsidRPr="00E059D8" w14:paraId="5966A94C" w14:textId="259830C0" w:rsidTr="00BA5B00">
        <w:tc>
          <w:tcPr>
            <w:tcW w:w="1248" w:type="dxa"/>
          </w:tcPr>
          <w:p w14:paraId="198D380D" w14:textId="05695CCB" w:rsidR="00BA5B00" w:rsidRDefault="00BA5B00" w:rsidP="00BA5B00">
            <w:pPr>
              <w:pStyle w:val="CCC-table-text"/>
              <w:rPr>
                <w:rFonts w:cs="Arial"/>
                <w:sz w:val="18"/>
                <w:szCs w:val="18"/>
                <w:lang w:val="en-GB"/>
              </w:rPr>
            </w:pPr>
            <w:r>
              <w:rPr>
                <w:rFonts w:cs="Arial"/>
                <w:sz w:val="18"/>
                <w:szCs w:val="18"/>
                <w:lang w:val="en-GB"/>
              </w:rPr>
              <w:t>Speed</w:t>
            </w:r>
          </w:p>
        </w:tc>
        <w:tc>
          <w:tcPr>
            <w:tcW w:w="1920" w:type="dxa"/>
          </w:tcPr>
          <w:p w14:paraId="59AC0996" w14:textId="408B14D6" w:rsidR="00BA5B00" w:rsidRPr="00BA5B00" w:rsidRDefault="00BA5B00" w:rsidP="00BA5B00">
            <w:pPr>
              <w:pStyle w:val="CCC-table-text"/>
              <w:rPr>
                <w:rFonts w:cs="Arial"/>
                <w:sz w:val="18"/>
                <w:szCs w:val="18"/>
                <w:lang w:val="en-GB"/>
              </w:rPr>
            </w:pPr>
            <w:r w:rsidRPr="00BA5B00">
              <w:rPr>
                <w:sz w:val="18"/>
                <w:szCs w:val="18"/>
              </w:rPr>
              <w:t>Up to 360,000 pts/sec</w:t>
            </w:r>
          </w:p>
        </w:tc>
        <w:tc>
          <w:tcPr>
            <w:tcW w:w="1921" w:type="dxa"/>
          </w:tcPr>
          <w:p w14:paraId="37F8A88B" w14:textId="32AB20E5" w:rsidR="00BA5B00" w:rsidRPr="00BA5B00" w:rsidRDefault="00BA5B00" w:rsidP="00BA5B00">
            <w:pPr>
              <w:pStyle w:val="CCC-table-text"/>
              <w:rPr>
                <w:rFonts w:cs="Arial"/>
                <w:sz w:val="18"/>
                <w:szCs w:val="18"/>
                <w:lang w:val="en-GB"/>
              </w:rPr>
            </w:pPr>
            <w:r w:rsidRPr="00BA5B00">
              <w:rPr>
                <w:sz w:val="18"/>
                <w:szCs w:val="18"/>
              </w:rPr>
              <w:t>976,000 pts/sec</w:t>
            </w:r>
          </w:p>
        </w:tc>
        <w:tc>
          <w:tcPr>
            <w:tcW w:w="1921" w:type="dxa"/>
          </w:tcPr>
          <w:p w14:paraId="74FEAAC5" w14:textId="6A19D225" w:rsidR="00BA5B00" w:rsidRPr="00BA5B00" w:rsidRDefault="00BA5B00" w:rsidP="00BA5B00">
            <w:pPr>
              <w:pStyle w:val="CCC-table-text"/>
              <w:rPr>
                <w:rFonts w:cs="Arial"/>
                <w:sz w:val="18"/>
                <w:szCs w:val="18"/>
                <w:lang w:val="en-GB"/>
              </w:rPr>
            </w:pPr>
            <w:r w:rsidRPr="00BA5B00">
              <w:rPr>
                <w:sz w:val="18"/>
                <w:szCs w:val="18"/>
              </w:rPr>
              <w:t>Up to 2.187 million pts/sec</w:t>
            </w:r>
          </w:p>
        </w:tc>
        <w:tc>
          <w:tcPr>
            <w:tcW w:w="1921" w:type="dxa"/>
          </w:tcPr>
          <w:p w14:paraId="5A92F49D" w14:textId="7B9FD74A" w:rsidR="00BA5B00" w:rsidRPr="00BA5B00" w:rsidRDefault="00BA5B00" w:rsidP="00BA5B00">
            <w:pPr>
              <w:pStyle w:val="CCC-table-text"/>
              <w:rPr>
                <w:rFonts w:cs="Arial"/>
                <w:sz w:val="18"/>
                <w:szCs w:val="18"/>
                <w:lang w:val="en-GB"/>
              </w:rPr>
            </w:pPr>
            <w:r w:rsidRPr="00BA5B00">
              <w:rPr>
                <w:sz w:val="18"/>
                <w:szCs w:val="18"/>
              </w:rPr>
              <w:t>100,000 points per second</w:t>
            </w:r>
          </w:p>
        </w:tc>
      </w:tr>
      <w:tr w:rsidR="00BA5B00" w:rsidRPr="00E059D8" w14:paraId="3CBEFF53" w14:textId="07725CCC" w:rsidTr="00BA5B00">
        <w:tc>
          <w:tcPr>
            <w:tcW w:w="1248" w:type="dxa"/>
          </w:tcPr>
          <w:p w14:paraId="0BAA50FF" w14:textId="7E3877A3" w:rsidR="00BA5B00" w:rsidRDefault="00BA5B00" w:rsidP="00BA5B00">
            <w:pPr>
              <w:pStyle w:val="CCC-table-text"/>
              <w:rPr>
                <w:rFonts w:cs="Arial"/>
                <w:sz w:val="18"/>
                <w:szCs w:val="18"/>
                <w:lang w:val="en-GB"/>
              </w:rPr>
            </w:pPr>
            <w:r>
              <w:rPr>
                <w:rFonts w:cs="Arial"/>
                <w:sz w:val="18"/>
                <w:szCs w:val="18"/>
                <w:lang w:val="en-GB"/>
              </w:rPr>
              <w:t>Precision</w:t>
            </w:r>
          </w:p>
        </w:tc>
        <w:tc>
          <w:tcPr>
            <w:tcW w:w="1920" w:type="dxa"/>
          </w:tcPr>
          <w:p w14:paraId="1FF208BA" w14:textId="3E1329C5" w:rsidR="00BA5B00" w:rsidRPr="00BA5B00" w:rsidRDefault="00BA5B00" w:rsidP="00BA5B00">
            <w:pPr>
              <w:pStyle w:val="CCC-table-text"/>
              <w:rPr>
                <w:rFonts w:cs="Arial"/>
                <w:sz w:val="18"/>
                <w:szCs w:val="18"/>
                <w:lang w:val="en-GB"/>
              </w:rPr>
            </w:pPr>
            <w:r w:rsidRPr="00BA5B00">
              <w:rPr>
                <w:sz w:val="18"/>
                <w:szCs w:val="18"/>
              </w:rPr>
              <w:t>4mm @ 10m</w:t>
            </w:r>
          </w:p>
        </w:tc>
        <w:tc>
          <w:tcPr>
            <w:tcW w:w="1921" w:type="dxa"/>
          </w:tcPr>
          <w:p w14:paraId="234582FE" w14:textId="00363606" w:rsidR="00BA5B00" w:rsidRPr="00BA5B00" w:rsidRDefault="00BA5B00" w:rsidP="00BA5B00">
            <w:pPr>
              <w:pStyle w:val="CCC-table-text"/>
              <w:rPr>
                <w:rFonts w:cs="Arial"/>
                <w:sz w:val="18"/>
                <w:szCs w:val="18"/>
                <w:lang w:val="en-GB"/>
              </w:rPr>
            </w:pPr>
            <w:r w:rsidRPr="00BA5B00">
              <w:rPr>
                <w:sz w:val="18"/>
                <w:szCs w:val="18"/>
              </w:rPr>
              <w:t>±1mm</w:t>
            </w:r>
          </w:p>
        </w:tc>
        <w:tc>
          <w:tcPr>
            <w:tcW w:w="1921" w:type="dxa"/>
          </w:tcPr>
          <w:p w14:paraId="7FBEB7A7" w14:textId="3AC33449" w:rsidR="00BA5B00" w:rsidRPr="00BA5B00" w:rsidRDefault="00BA5B00" w:rsidP="00BA5B00">
            <w:pPr>
              <w:pStyle w:val="CCC-table-text"/>
              <w:rPr>
                <w:rFonts w:cs="Arial"/>
                <w:sz w:val="18"/>
                <w:szCs w:val="18"/>
                <w:lang w:val="en-GB"/>
              </w:rPr>
            </w:pPr>
            <w:r w:rsidRPr="00BA5B00">
              <w:rPr>
                <w:sz w:val="18"/>
                <w:szCs w:val="18"/>
              </w:rPr>
              <w:t>≤ 1 mm + 10 ppm/m</w:t>
            </w:r>
          </w:p>
        </w:tc>
        <w:tc>
          <w:tcPr>
            <w:tcW w:w="1921" w:type="dxa"/>
          </w:tcPr>
          <w:p w14:paraId="495EB88E" w14:textId="6DB99F86" w:rsidR="00BA5B00" w:rsidRPr="00BA5B00" w:rsidRDefault="00BA5B00" w:rsidP="00BA5B00">
            <w:pPr>
              <w:pStyle w:val="CCC-table-text"/>
              <w:rPr>
                <w:rFonts w:cs="Arial"/>
                <w:sz w:val="18"/>
                <w:szCs w:val="18"/>
                <w:lang w:val="en-GB"/>
              </w:rPr>
            </w:pPr>
            <w:r w:rsidRPr="00BA5B00">
              <w:rPr>
                <w:sz w:val="18"/>
                <w:szCs w:val="18"/>
              </w:rPr>
              <w:t>±20 mm @ 10 m</w:t>
            </w:r>
          </w:p>
        </w:tc>
      </w:tr>
      <w:tr w:rsidR="00BA5B00" w:rsidRPr="00E059D8" w14:paraId="22D1A19E" w14:textId="56C8317A" w:rsidTr="00BA5B00">
        <w:tc>
          <w:tcPr>
            <w:tcW w:w="1248" w:type="dxa"/>
          </w:tcPr>
          <w:p w14:paraId="0FDF4889" w14:textId="028E6FE4" w:rsidR="00BA5B00" w:rsidRDefault="00BA5B00" w:rsidP="00BA5B00">
            <w:pPr>
              <w:pStyle w:val="CCC-table-text"/>
              <w:rPr>
                <w:rFonts w:cs="Arial"/>
                <w:sz w:val="18"/>
                <w:szCs w:val="18"/>
                <w:lang w:val="en-GB"/>
              </w:rPr>
            </w:pPr>
            <w:r>
              <w:rPr>
                <w:rFonts w:cs="Arial"/>
                <w:sz w:val="18"/>
                <w:szCs w:val="18"/>
                <w:lang w:val="en-GB"/>
              </w:rPr>
              <w:t>Range</w:t>
            </w:r>
          </w:p>
        </w:tc>
        <w:tc>
          <w:tcPr>
            <w:tcW w:w="1920" w:type="dxa"/>
          </w:tcPr>
          <w:p w14:paraId="03EE5769" w14:textId="0529B917" w:rsidR="00BA5B00" w:rsidRPr="00BA5B00" w:rsidRDefault="00BA5B00" w:rsidP="00BA5B00">
            <w:pPr>
              <w:pStyle w:val="CCC-table-text"/>
              <w:rPr>
                <w:rFonts w:cs="Arial"/>
                <w:sz w:val="18"/>
                <w:szCs w:val="18"/>
                <w:lang w:val="en-GB"/>
              </w:rPr>
            </w:pPr>
            <w:r w:rsidRPr="00BA5B00">
              <w:rPr>
                <w:sz w:val="18"/>
                <w:szCs w:val="18"/>
              </w:rPr>
              <w:t>0.6 - 60 m</w:t>
            </w:r>
          </w:p>
        </w:tc>
        <w:tc>
          <w:tcPr>
            <w:tcW w:w="1921" w:type="dxa"/>
          </w:tcPr>
          <w:p w14:paraId="699C0DFD" w14:textId="2CAE5FEE" w:rsidR="00BA5B00" w:rsidRPr="00BA5B00" w:rsidRDefault="00BA5B00" w:rsidP="00BA5B00">
            <w:pPr>
              <w:pStyle w:val="CCC-table-text"/>
              <w:rPr>
                <w:rFonts w:cs="Arial"/>
                <w:sz w:val="18"/>
                <w:szCs w:val="18"/>
                <w:lang w:val="en-GB"/>
              </w:rPr>
            </w:pPr>
            <w:r w:rsidRPr="00BA5B00">
              <w:rPr>
                <w:sz w:val="18"/>
                <w:szCs w:val="18"/>
              </w:rPr>
              <w:t>0.6 - 150 m</w:t>
            </w:r>
          </w:p>
        </w:tc>
        <w:tc>
          <w:tcPr>
            <w:tcW w:w="1921" w:type="dxa"/>
          </w:tcPr>
          <w:p w14:paraId="3C7C5F36" w14:textId="38A2E642" w:rsidR="00BA5B00" w:rsidRPr="00BA5B00" w:rsidRDefault="00BA5B00" w:rsidP="00BA5B00">
            <w:pPr>
              <w:pStyle w:val="CCC-table-text"/>
              <w:rPr>
                <w:rFonts w:cs="Arial"/>
                <w:sz w:val="18"/>
                <w:szCs w:val="18"/>
                <w:lang w:val="en-GB"/>
              </w:rPr>
            </w:pPr>
            <w:r w:rsidRPr="00BA5B00">
              <w:rPr>
                <w:sz w:val="18"/>
                <w:szCs w:val="18"/>
              </w:rPr>
              <w:t>0.3 - 365 m</w:t>
            </w:r>
          </w:p>
        </w:tc>
        <w:tc>
          <w:tcPr>
            <w:tcW w:w="1921" w:type="dxa"/>
          </w:tcPr>
          <w:p w14:paraId="591F0663" w14:textId="5C683FAD" w:rsidR="00BA5B00" w:rsidRPr="00BA5B00" w:rsidRDefault="00BA5B00" w:rsidP="00BA5B00">
            <w:pPr>
              <w:pStyle w:val="CCC-table-text"/>
              <w:rPr>
                <w:rFonts w:cs="Arial"/>
                <w:sz w:val="18"/>
                <w:szCs w:val="18"/>
                <w:lang w:val="en-GB"/>
              </w:rPr>
            </w:pPr>
            <w:r w:rsidRPr="00BA5B00">
              <w:rPr>
                <w:sz w:val="18"/>
                <w:szCs w:val="18"/>
              </w:rPr>
              <w:t>Up to 100 m</w:t>
            </w:r>
          </w:p>
        </w:tc>
      </w:tr>
      <w:tr w:rsidR="00BA5B00" w:rsidRPr="00E059D8" w14:paraId="6E4F5616" w14:textId="6B8AD32B" w:rsidTr="00BA5B00">
        <w:tc>
          <w:tcPr>
            <w:tcW w:w="1248" w:type="dxa"/>
          </w:tcPr>
          <w:p w14:paraId="13420AFC" w14:textId="125DA6DA" w:rsidR="00BA5B00" w:rsidRDefault="00BA5B00" w:rsidP="00BA5B00">
            <w:pPr>
              <w:pStyle w:val="CCC-table-text"/>
              <w:rPr>
                <w:rFonts w:cs="Arial"/>
                <w:sz w:val="18"/>
                <w:szCs w:val="18"/>
                <w:lang w:val="en-GB"/>
              </w:rPr>
            </w:pPr>
            <w:proofErr w:type="spellStart"/>
            <w:r>
              <w:rPr>
                <w:rFonts w:cs="Arial"/>
                <w:sz w:val="18"/>
                <w:szCs w:val="18"/>
                <w:lang w:val="en-GB"/>
              </w:rPr>
              <w:t>FoV</w:t>
            </w:r>
            <w:proofErr w:type="spellEnd"/>
          </w:p>
        </w:tc>
        <w:tc>
          <w:tcPr>
            <w:tcW w:w="1920" w:type="dxa"/>
          </w:tcPr>
          <w:p w14:paraId="67AC2037" w14:textId="265FB78D" w:rsidR="00BA5B00" w:rsidRPr="00BA5B00" w:rsidRDefault="00BA5B00" w:rsidP="00BA5B00">
            <w:pPr>
              <w:pStyle w:val="CCC-table-text"/>
              <w:rPr>
                <w:rFonts w:cs="Arial"/>
                <w:sz w:val="18"/>
                <w:szCs w:val="18"/>
                <w:lang w:val="en-GB"/>
              </w:rPr>
            </w:pPr>
            <w:r w:rsidRPr="00BA5B00">
              <w:rPr>
                <w:sz w:val="18"/>
                <w:szCs w:val="18"/>
              </w:rPr>
              <w:t>360° × 300°</w:t>
            </w:r>
          </w:p>
        </w:tc>
        <w:tc>
          <w:tcPr>
            <w:tcW w:w="1921" w:type="dxa"/>
          </w:tcPr>
          <w:p w14:paraId="515CC06F" w14:textId="41115EAF" w:rsidR="00BA5B00" w:rsidRPr="00BA5B00" w:rsidRDefault="00BA5B00" w:rsidP="00BA5B00">
            <w:pPr>
              <w:pStyle w:val="CCC-table-text"/>
              <w:rPr>
                <w:rFonts w:cs="Arial"/>
                <w:sz w:val="18"/>
                <w:szCs w:val="18"/>
                <w:lang w:val="en-GB"/>
              </w:rPr>
            </w:pPr>
            <w:r w:rsidRPr="00BA5B00">
              <w:rPr>
                <w:sz w:val="18"/>
                <w:szCs w:val="18"/>
              </w:rPr>
              <w:t>360° × 300°</w:t>
            </w:r>
          </w:p>
        </w:tc>
        <w:tc>
          <w:tcPr>
            <w:tcW w:w="1921" w:type="dxa"/>
          </w:tcPr>
          <w:p w14:paraId="3AD14623" w14:textId="526A3DD5" w:rsidR="00BA5B00" w:rsidRPr="00BA5B00" w:rsidRDefault="00BA5B00" w:rsidP="00BA5B00">
            <w:pPr>
              <w:pStyle w:val="CCC-table-text"/>
              <w:rPr>
                <w:rFonts w:cs="Arial"/>
                <w:sz w:val="18"/>
                <w:szCs w:val="18"/>
                <w:lang w:val="en-GB"/>
              </w:rPr>
            </w:pPr>
            <w:r w:rsidRPr="00BA5B00">
              <w:rPr>
                <w:sz w:val="18"/>
                <w:szCs w:val="18"/>
              </w:rPr>
              <w:t>360° × 320°</w:t>
            </w:r>
          </w:p>
        </w:tc>
        <w:tc>
          <w:tcPr>
            <w:tcW w:w="1921" w:type="dxa"/>
          </w:tcPr>
          <w:p w14:paraId="47D40E42" w14:textId="50D3018C" w:rsidR="00BA5B00" w:rsidRPr="00BA5B00" w:rsidRDefault="00BA5B00" w:rsidP="00BA5B00">
            <w:pPr>
              <w:pStyle w:val="CCC-table-text"/>
              <w:rPr>
                <w:rFonts w:cs="Arial"/>
                <w:sz w:val="18"/>
                <w:szCs w:val="18"/>
                <w:lang w:val="en-GB"/>
              </w:rPr>
            </w:pPr>
            <w:r w:rsidRPr="00BA5B00">
              <w:rPr>
                <w:sz w:val="18"/>
                <w:szCs w:val="18"/>
              </w:rPr>
              <w:t>360° × 295°</w:t>
            </w:r>
          </w:p>
        </w:tc>
      </w:tr>
      <w:tr w:rsidR="00BA5B00" w:rsidRPr="00E059D8" w14:paraId="5217EAE8" w14:textId="395A3EB3" w:rsidTr="00BA5B00">
        <w:tc>
          <w:tcPr>
            <w:tcW w:w="1248" w:type="dxa"/>
            <w:tcBorders>
              <w:bottom w:val="single" w:sz="4" w:space="0" w:color="auto"/>
            </w:tcBorders>
          </w:tcPr>
          <w:p w14:paraId="02561FAA" w14:textId="05B366FB" w:rsidR="00BA5B00" w:rsidRPr="00E059D8" w:rsidRDefault="00BA5B00" w:rsidP="00BA5B00">
            <w:pPr>
              <w:pStyle w:val="CCC-table-text"/>
              <w:rPr>
                <w:rFonts w:cs="Arial"/>
                <w:sz w:val="18"/>
                <w:szCs w:val="18"/>
                <w:lang w:val="en-GB"/>
              </w:rPr>
            </w:pPr>
            <w:r>
              <w:rPr>
                <w:rFonts w:cs="Arial"/>
                <w:sz w:val="18"/>
                <w:szCs w:val="18"/>
                <w:lang w:val="en-GB"/>
              </w:rPr>
              <w:t>Data Types</w:t>
            </w:r>
          </w:p>
        </w:tc>
        <w:tc>
          <w:tcPr>
            <w:tcW w:w="1920" w:type="dxa"/>
            <w:tcBorders>
              <w:bottom w:val="single" w:sz="4" w:space="0" w:color="auto"/>
            </w:tcBorders>
          </w:tcPr>
          <w:p w14:paraId="3D0971A8" w14:textId="7C0FA6A1" w:rsidR="00BA5B00" w:rsidRPr="00BA5B00" w:rsidRDefault="00BA5B00" w:rsidP="00BA5B00">
            <w:pPr>
              <w:pStyle w:val="CCC-table-text"/>
              <w:rPr>
                <w:rFonts w:cs="Arial"/>
                <w:sz w:val="18"/>
                <w:szCs w:val="18"/>
                <w:lang w:val="en-GB"/>
              </w:rPr>
            </w:pPr>
            <w:r w:rsidRPr="00BA5B00">
              <w:rPr>
                <w:sz w:val="18"/>
                <w:szCs w:val="18"/>
              </w:rPr>
              <w:t>3D point clouds, thermal data, RGB data</w:t>
            </w:r>
          </w:p>
        </w:tc>
        <w:tc>
          <w:tcPr>
            <w:tcW w:w="1921" w:type="dxa"/>
            <w:tcBorders>
              <w:bottom w:val="single" w:sz="4" w:space="0" w:color="auto"/>
            </w:tcBorders>
          </w:tcPr>
          <w:p w14:paraId="2E5A1D04" w14:textId="4B7A5FC4" w:rsidR="00BA5B00" w:rsidRPr="00BA5B00" w:rsidRDefault="00BA5B00" w:rsidP="00BA5B00">
            <w:pPr>
              <w:pStyle w:val="CCC-table-text"/>
              <w:rPr>
                <w:rFonts w:cs="Arial"/>
                <w:sz w:val="18"/>
                <w:szCs w:val="18"/>
                <w:lang w:val="en-GB"/>
              </w:rPr>
            </w:pPr>
            <w:r w:rsidRPr="00BA5B00">
              <w:rPr>
                <w:sz w:val="18"/>
                <w:szCs w:val="18"/>
              </w:rPr>
              <w:t>3D point clouds, RGB data</w:t>
            </w:r>
          </w:p>
        </w:tc>
        <w:tc>
          <w:tcPr>
            <w:tcW w:w="1921" w:type="dxa"/>
            <w:tcBorders>
              <w:bottom w:val="single" w:sz="4" w:space="0" w:color="auto"/>
            </w:tcBorders>
          </w:tcPr>
          <w:p w14:paraId="0A4E1B3C" w14:textId="30B8CC87" w:rsidR="00BA5B00" w:rsidRPr="00BA5B00" w:rsidRDefault="00BA5B00" w:rsidP="00BA5B00">
            <w:pPr>
              <w:pStyle w:val="CCC-table-text"/>
              <w:rPr>
                <w:rFonts w:cs="Arial"/>
                <w:sz w:val="18"/>
                <w:szCs w:val="18"/>
                <w:lang w:val="en-GB"/>
              </w:rPr>
            </w:pPr>
            <w:r w:rsidRPr="00BA5B00">
              <w:rPr>
                <w:sz w:val="18"/>
                <w:szCs w:val="18"/>
              </w:rPr>
              <w:t>3D point clouds, RGB data</w:t>
            </w:r>
          </w:p>
        </w:tc>
        <w:tc>
          <w:tcPr>
            <w:tcW w:w="1921" w:type="dxa"/>
            <w:tcBorders>
              <w:bottom w:val="single" w:sz="4" w:space="0" w:color="auto"/>
            </w:tcBorders>
          </w:tcPr>
          <w:p w14:paraId="562436E9" w14:textId="3C8B2737" w:rsidR="00BA5B00" w:rsidRPr="00BA5B00" w:rsidRDefault="00BA5B00" w:rsidP="00BA5B00">
            <w:pPr>
              <w:pStyle w:val="CCC-table-text"/>
              <w:rPr>
                <w:rFonts w:cs="Arial"/>
                <w:sz w:val="18"/>
                <w:szCs w:val="18"/>
                <w:lang w:val="en-GB"/>
              </w:rPr>
            </w:pPr>
            <w:r w:rsidRPr="00BA5B00">
              <w:rPr>
                <w:sz w:val="18"/>
                <w:szCs w:val="18"/>
              </w:rPr>
              <w:t>3D point clouds, RGB data</w:t>
            </w:r>
          </w:p>
        </w:tc>
      </w:tr>
    </w:tbl>
    <w:p w14:paraId="6B064A7A" w14:textId="77777777" w:rsidR="0038510C" w:rsidRPr="00DA4A0F" w:rsidRDefault="0038510C" w:rsidP="0038510C">
      <w:pPr>
        <w:pStyle w:val="CCC-body-text"/>
      </w:pPr>
    </w:p>
    <w:p w14:paraId="6B640B93" w14:textId="77777777" w:rsidR="0038510C" w:rsidRPr="00DA4A0F" w:rsidRDefault="0038510C" w:rsidP="0038510C">
      <w:pPr>
        <w:pStyle w:val="CCC-body-text"/>
      </w:pPr>
      <w:r w:rsidRPr="00DA4A0F">
        <w:t>While the compared laser scanners have their own strengths and capabilities, the Leica BLK 360 emerges as a compelling choice for autonomous data collection and navigation in construction environments. Its lightweight and compact design, combined with its ease of use and remote operation capabilities, make it well-suited for integration into autonomous robotic platforms. The BLK 360</w:t>
      </w:r>
      <w:r>
        <w:t>’</w:t>
      </w:r>
      <w:r w:rsidRPr="00DA4A0F">
        <w:t>s comprehensive data collection, including 3D point clouds, spherical imaging, and thermography, can provide valuable insights into the construction site, addressing a wide range of needs. Additionally, its environmental adaptability and software integration capabilities further enhance its suitability for construction applications. The BLK 360</w:t>
      </w:r>
      <w:r>
        <w:t>’</w:t>
      </w:r>
      <w:r w:rsidRPr="00DA4A0F">
        <w:t xml:space="preserve">s balanced performance specifications, while not the highest among the compared scanners are sufficient for </w:t>
      </w:r>
      <w:r>
        <w:t>the data collection requirement in construction projects</w:t>
      </w:r>
      <w:r w:rsidRPr="00DA4A0F">
        <w:t>.</w:t>
      </w:r>
    </w:p>
    <w:p w14:paraId="1FC3E35F" w14:textId="1FD22EC0" w:rsidR="00BF09ED" w:rsidRDefault="00BF09ED" w:rsidP="00BF09ED">
      <w:pPr>
        <w:pStyle w:val="CCC-2ndorder-head"/>
      </w:pPr>
      <w:r>
        <w:t>Data handling</w:t>
      </w:r>
    </w:p>
    <w:p w14:paraId="1AA59AEB" w14:textId="77777777" w:rsidR="0038510C" w:rsidRPr="00DA4A0F" w:rsidRDefault="0038510C" w:rsidP="0038510C">
      <w:pPr>
        <w:pStyle w:val="CCC-body-text"/>
      </w:pPr>
      <w:r>
        <w:t>The</w:t>
      </w:r>
      <w:r w:rsidRPr="00DA4A0F">
        <w:t xml:space="preserve"> data management strategy for this study </w:t>
      </w:r>
      <w:proofErr w:type="spellStart"/>
      <w:r w:rsidRPr="00DA4A0F">
        <w:t>centers</w:t>
      </w:r>
      <w:proofErr w:type="spellEnd"/>
      <w:r w:rsidRPr="00DA4A0F">
        <w:t xml:space="preserve"> on structured storage and easy retrieval, both vital for handling the substantial sensor data generated by the</w:t>
      </w:r>
      <w:r>
        <w:t xml:space="preserve"> </w:t>
      </w:r>
      <w:r w:rsidRPr="00DA4A0F">
        <w:t>robotic platform in construction site environments. We implemented a relational database that organizes each ROS topic into separate tables for each sensor, streamlining data retrieval and facilitating consistent data handling. This structured setup, combined with robust indexing and querying, enhances performance, data integration, and reliability, which are critical for deploying advanced robotics solutions.</w:t>
      </w:r>
    </w:p>
    <w:p w14:paraId="5E34E7C9" w14:textId="77777777" w:rsidR="0038510C" w:rsidRPr="00DA4A0F" w:rsidRDefault="0038510C" w:rsidP="0038510C">
      <w:pPr>
        <w:pStyle w:val="CCC-body-text"/>
      </w:pPr>
      <w:r w:rsidRPr="00DA4A0F">
        <w:t xml:space="preserve">To gather this data, the </w:t>
      </w:r>
      <w:r>
        <w:t>platform</w:t>
      </w:r>
      <w:r w:rsidRPr="00DA4A0F">
        <w:t xml:space="preserve"> relies on sensors that provide continuous streams of environmental and operational data. To balance real-time requirements with the need for comprehensive data analysis, we adopted a hybrid collection approach. This involves both local storage on the robot via </w:t>
      </w:r>
      <w:proofErr w:type="spellStart"/>
      <w:r w:rsidRPr="00DA4A0F">
        <w:t>ROSbag</w:t>
      </w:r>
      <w:proofErr w:type="spellEnd"/>
      <w:r w:rsidRPr="00DA4A0F">
        <w:t xml:space="preserve"> files and live telemetry for immediate data transmission. This method allows us to monitor the robot’s real-time performance while ensuring that detailed data is available for post-mission analysis, supporting both instant decision-making and comprehensive review if any issues arise. </w:t>
      </w:r>
    </w:p>
    <w:p w14:paraId="2EACEFA0" w14:textId="77777777" w:rsidR="0038510C" w:rsidRPr="00DA4A0F" w:rsidRDefault="0038510C" w:rsidP="0038510C">
      <w:pPr>
        <w:pStyle w:val="CCC-body-text"/>
      </w:pPr>
      <w:r w:rsidRPr="00DA4A0F">
        <w:t xml:space="preserve">Efficient data transmission is essential, particularly for real-time applications where both speed and reliability are crucial. We utilized </w:t>
      </w:r>
      <w:proofErr w:type="spellStart"/>
      <w:r w:rsidRPr="00DA4A0F">
        <w:t>WebSockets</w:t>
      </w:r>
      <w:proofErr w:type="spellEnd"/>
      <w:r w:rsidRPr="00DA4A0F">
        <w:t xml:space="preserve"> with </w:t>
      </w:r>
      <w:proofErr w:type="spellStart"/>
      <w:r w:rsidRPr="00DA4A0F">
        <w:t>rosbridge</w:t>
      </w:r>
      <w:proofErr w:type="spellEnd"/>
      <w:r w:rsidRPr="00DA4A0F">
        <w:t>, which allows low-latency communication over a single TCP connection. This setup proved ideal for high-bandwidth data transmission, enabling robust, real-time monitoring and facilitating bidirectional communication for sensory and kinematic data.</w:t>
      </w:r>
    </w:p>
    <w:p w14:paraId="3B718C4A" w14:textId="77777777" w:rsidR="0038510C" w:rsidRPr="00DA4A0F" w:rsidRDefault="0038510C" w:rsidP="0038510C">
      <w:pPr>
        <w:pStyle w:val="CCC-body-text"/>
      </w:pPr>
      <w:r w:rsidRPr="00DA4A0F">
        <w:t>For data visualization, effective tools are necessary to allow operators to monitor real-time data and robot status remotely. Solutions such as Foxglove</w:t>
      </w:r>
      <w:r>
        <w:t xml:space="preserve"> </w:t>
      </w:r>
      <w:r w:rsidRPr="00DA4A0F">
        <w:t>provide flexible options for tracking data without requiring direct access to the robot’s network. These visualization methods enhance flexibility and enable continuous monitoring, which is particularly useful on dynamic construction sites.</w:t>
      </w:r>
    </w:p>
    <w:p w14:paraId="0E1FD172" w14:textId="43342E8F" w:rsidR="0038510C" w:rsidRDefault="0038510C" w:rsidP="0038510C">
      <w:pPr>
        <w:pStyle w:val="CCC-body-text"/>
      </w:pPr>
      <w:r w:rsidRPr="00DA4A0F">
        <w:t xml:space="preserve">This integration of structured data management, hybrid collection methods, low-latency transmission, and remote visualization forms a comprehensive approach to real-time monitoring and post-operation analysis, as depicted in </w:t>
      </w:r>
      <w:r w:rsidR="001D1EC1" w:rsidRPr="001D1EC1">
        <w:fldChar w:fldCharType="begin"/>
      </w:r>
      <w:r w:rsidR="001D1EC1" w:rsidRPr="001D1EC1">
        <w:instrText xml:space="preserve"> REF _Ref195690823 \h  \* MERGEFORMAT </w:instrText>
      </w:r>
      <w:r w:rsidR="001D1EC1" w:rsidRPr="001D1EC1">
        <w:fldChar w:fldCharType="separate"/>
      </w:r>
      <w:r w:rsidR="001D1EC1" w:rsidRPr="001D1EC1">
        <w:rPr>
          <w:szCs w:val="24"/>
        </w:rPr>
        <w:t xml:space="preserve">Figure </w:t>
      </w:r>
      <w:r w:rsidR="001D1EC1" w:rsidRPr="001D1EC1">
        <w:rPr>
          <w:noProof/>
          <w:szCs w:val="24"/>
        </w:rPr>
        <w:t>3</w:t>
      </w:r>
      <w:r w:rsidR="001D1EC1" w:rsidRPr="001D1EC1">
        <w:fldChar w:fldCharType="end"/>
      </w:r>
      <w:r w:rsidRPr="00DA4A0F">
        <w:fldChar w:fldCharType="begin"/>
      </w:r>
      <w:r w:rsidRPr="00DA4A0F">
        <w:instrText xml:space="preserve"> REF _Ref187166295 \h </w:instrText>
      </w:r>
      <w:r>
        <w:instrText xml:space="preserve"> \* MERGEFORMAT </w:instrText>
      </w:r>
      <w:r w:rsidR="00E068D9">
        <w:fldChar w:fldCharType="separate"/>
      </w:r>
      <w:r w:rsidRPr="00DA4A0F">
        <w:fldChar w:fldCharType="end"/>
      </w:r>
      <w:r w:rsidRPr="00DA4A0F">
        <w:t xml:space="preserve">. </w:t>
      </w:r>
    </w:p>
    <w:p w14:paraId="5C091163" w14:textId="77777777" w:rsidR="001D1EC1" w:rsidRDefault="001D1EC1" w:rsidP="001D1EC1">
      <w:pPr>
        <w:pStyle w:val="CCC-body-text"/>
        <w:keepNext/>
        <w:jc w:val="center"/>
      </w:pPr>
      <w:r>
        <w:rPr>
          <w:noProof/>
          <w:lang w:val="en-US"/>
        </w:rPr>
        <w:lastRenderedPageBreak/>
        <w:drawing>
          <wp:inline distT="0" distB="0" distL="0" distR="0" wp14:anchorId="4BFD4D4A" wp14:editId="69D2F406">
            <wp:extent cx="3510684" cy="2016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686" cy="2033995"/>
                    </a:xfrm>
                    <a:prstGeom prst="rect">
                      <a:avLst/>
                    </a:prstGeom>
                  </pic:spPr>
                </pic:pic>
              </a:graphicData>
            </a:graphic>
          </wp:inline>
        </w:drawing>
      </w:r>
    </w:p>
    <w:p w14:paraId="67DA58E1" w14:textId="1DB8F237" w:rsidR="001D1EC1" w:rsidRPr="001D1EC1" w:rsidRDefault="001D1EC1" w:rsidP="001D1EC1">
      <w:pPr>
        <w:pStyle w:val="CCC-caption"/>
        <w:jc w:val="center"/>
        <w:rPr>
          <w:i/>
          <w:iCs/>
          <w:sz w:val="20"/>
          <w:szCs w:val="24"/>
        </w:rPr>
      </w:pPr>
      <w:bookmarkStart w:id="2" w:name="_Ref195690823"/>
      <w:r w:rsidRPr="001D1EC1">
        <w:rPr>
          <w:i/>
          <w:iCs/>
          <w:sz w:val="20"/>
          <w:szCs w:val="24"/>
        </w:rPr>
        <w:t xml:space="preserve">Figure </w:t>
      </w:r>
      <w:r w:rsidRPr="001D1EC1">
        <w:rPr>
          <w:i/>
          <w:iCs/>
          <w:sz w:val="20"/>
          <w:szCs w:val="24"/>
        </w:rPr>
        <w:fldChar w:fldCharType="begin"/>
      </w:r>
      <w:r w:rsidRPr="001D1EC1">
        <w:rPr>
          <w:i/>
          <w:iCs/>
          <w:sz w:val="20"/>
          <w:szCs w:val="24"/>
        </w:rPr>
        <w:instrText xml:space="preserve"> SEQ Figure \* ARABIC </w:instrText>
      </w:r>
      <w:r w:rsidRPr="001D1EC1">
        <w:rPr>
          <w:i/>
          <w:iCs/>
          <w:sz w:val="20"/>
          <w:szCs w:val="24"/>
        </w:rPr>
        <w:fldChar w:fldCharType="separate"/>
      </w:r>
      <w:r w:rsidR="003C2BF0">
        <w:rPr>
          <w:i/>
          <w:iCs/>
          <w:noProof/>
          <w:sz w:val="20"/>
          <w:szCs w:val="24"/>
        </w:rPr>
        <w:t>3</w:t>
      </w:r>
      <w:r w:rsidRPr="001D1EC1">
        <w:rPr>
          <w:i/>
          <w:iCs/>
          <w:sz w:val="20"/>
          <w:szCs w:val="24"/>
        </w:rPr>
        <w:fldChar w:fldCharType="end"/>
      </w:r>
      <w:bookmarkEnd w:id="2"/>
      <w:r w:rsidRPr="001D1EC1">
        <w:rPr>
          <w:i/>
          <w:iCs/>
          <w:sz w:val="20"/>
          <w:szCs w:val="24"/>
        </w:rPr>
        <w:t>. Data handling process, starting with the collection and ending with the storing.</w:t>
      </w:r>
    </w:p>
    <w:p w14:paraId="5D582C3A" w14:textId="3521B861" w:rsidR="0038510C" w:rsidRPr="0038510C" w:rsidRDefault="0038510C" w:rsidP="0038510C">
      <w:pPr>
        <w:pStyle w:val="CCC-body-text"/>
      </w:pPr>
      <w:r w:rsidRPr="00DA4A0F">
        <w:t xml:space="preserve">These elements ensure that our system provides reliable, accessible insights </w:t>
      </w:r>
      <w:r>
        <w:t>into</w:t>
      </w:r>
      <w:r w:rsidRPr="00DA4A0F">
        <w:t xml:space="preserve"> the operational demands of construction sites.</w:t>
      </w:r>
    </w:p>
    <w:p w14:paraId="2C85D7D8" w14:textId="155BA2C0" w:rsidR="00BF09ED" w:rsidRDefault="00BF09ED" w:rsidP="00BF09ED">
      <w:pPr>
        <w:pStyle w:val="CCC-1storder-head"/>
      </w:pPr>
      <w:r>
        <w:t>Case study</w:t>
      </w:r>
    </w:p>
    <w:p w14:paraId="777F6162" w14:textId="614963CD" w:rsidR="00BF09ED" w:rsidRDefault="00BF09ED" w:rsidP="00BF09ED">
      <w:pPr>
        <w:pStyle w:val="CCC-2ndorder-head"/>
      </w:pPr>
      <w:r>
        <w:t>Overview of the robotic platform</w:t>
      </w:r>
    </w:p>
    <w:p w14:paraId="635C450C" w14:textId="5E9521E9" w:rsidR="0038510C" w:rsidRDefault="0038510C" w:rsidP="0038510C">
      <w:pPr>
        <w:pStyle w:val="CCC-body-text"/>
      </w:pPr>
      <w:r w:rsidRPr="001A5BF9">
        <w:t>The robotic system used for this study is based on the SUMMIT-XL mobile platform</w:t>
      </w:r>
      <w:r>
        <w:t xml:space="preserve"> (</w:t>
      </w:r>
      <w:r w:rsidR="003C2BF0" w:rsidRPr="003C2BF0">
        <w:fldChar w:fldCharType="begin"/>
      </w:r>
      <w:r w:rsidR="003C2BF0" w:rsidRPr="003C2BF0">
        <w:instrText xml:space="preserve"> REF _Ref195690933 \h  \* MERGEFORMAT </w:instrText>
      </w:r>
      <w:r w:rsidR="003C2BF0" w:rsidRPr="003C2BF0">
        <w:fldChar w:fldCharType="separate"/>
      </w:r>
      <w:r w:rsidR="003C2BF0" w:rsidRPr="003C2BF0">
        <w:rPr>
          <w:szCs w:val="24"/>
        </w:rPr>
        <w:t xml:space="preserve">Figure </w:t>
      </w:r>
      <w:r w:rsidR="003C2BF0" w:rsidRPr="003C2BF0">
        <w:rPr>
          <w:noProof/>
          <w:szCs w:val="24"/>
        </w:rPr>
        <w:t>4</w:t>
      </w:r>
      <w:r w:rsidR="003C2BF0" w:rsidRPr="003C2BF0">
        <w:fldChar w:fldCharType="end"/>
      </w:r>
      <w:r>
        <w:fldChar w:fldCharType="begin"/>
      </w:r>
      <w:r>
        <w:instrText xml:space="preserve"> REF _Ref187751389 \h  \* MERGEFORMAT </w:instrText>
      </w:r>
      <w:r w:rsidR="00E068D9">
        <w:fldChar w:fldCharType="separate"/>
      </w:r>
      <w:r>
        <w:fldChar w:fldCharType="end"/>
      </w:r>
      <w:r>
        <w:t>)</w:t>
      </w:r>
      <w:r w:rsidRPr="001A5BF9">
        <w:t xml:space="preserve">, chosen for its adaptability to dynamic and complex environments. The platform features a four-wheel holonomic drive system, enabling precise </w:t>
      </w:r>
      <w:r w:rsidR="003C2BF0" w:rsidRPr="001A5BF9">
        <w:t>manoeuvrability</w:t>
      </w:r>
      <w:r w:rsidRPr="001A5BF9">
        <w:t xml:space="preserve"> in both indoor and outdoor settings. Its modular architecture allows for the seamless integration of multiple sensors and computational units required for autonomous operation.</w:t>
      </w:r>
    </w:p>
    <w:p w14:paraId="10328522" w14:textId="77777777" w:rsidR="003C2BF0" w:rsidRDefault="003C2BF0" w:rsidP="003C2BF0">
      <w:pPr>
        <w:pStyle w:val="CCC-body-text"/>
        <w:keepNext/>
        <w:jc w:val="center"/>
      </w:pPr>
      <w:r>
        <w:rPr>
          <w:noProof/>
          <w:lang w:val="en-US"/>
        </w:rPr>
        <w:drawing>
          <wp:inline distT="0" distB="0" distL="0" distR="0" wp14:anchorId="611B9955" wp14:editId="6B4058C6">
            <wp:extent cx="2107565" cy="2810709"/>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5749" cy="2848296"/>
                    </a:xfrm>
                    <a:prstGeom prst="rect">
                      <a:avLst/>
                    </a:prstGeom>
                  </pic:spPr>
                </pic:pic>
              </a:graphicData>
            </a:graphic>
          </wp:inline>
        </w:drawing>
      </w:r>
    </w:p>
    <w:p w14:paraId="4BFF6F15" w14:textId="0FC282CE" w:rsidR="003C2BF0" w:rsidRPr="003C2BF0" w:rsidRDefault="003C2BF0" w:rsidP="003C2BF0">
      <w:pPr>
        <w:pStyle w:val="CCC-caption"/>
        <w:jc w:val="center"/>
        <w:rPr>
          <w:i/>
          <w:iCs/>
          <w:sz w:val="20"/>
          <w:szCs w:val="24"/>
        </w:rPr>
      </w:pPr>
      <w:bookmarkStart w:id="3" w:name="_Ref195690933"/>
      <w:r w:rsidRPr="003C2BF0">
        <w:rPr>
          <w:i/>
          <w:iCs/>
          <w:sz w:val="20"/>
          <w:szCs w:val="24"/>
        </w:rPr>
        <w:t xml:space="preserve">Figure </w:t>
      </w:r>
      <w:r w:rsidRPr="003C2BF0">
        <w:rPr>
          <w:i/>
          <w:iCs/>
          <w:sz w:val="20"/>
          <w:szCs w:val="24"/>
        </w:rPr>
        <w:fldChar w:fldCharType="begin"/>
      </w:r>
      <w:r w:rsidRPr="003C2BF0">
        <w:rPr>
          <w:i/>
          <w:iCs/>
          <w:sz w:val="20"/>
          <w:szCs w:val="24"/>
        </w:rPr>
        <w:instrText xml:space="preserve"> SEQ Figure \* ARABIC </w:instrText>
      </w:r>
      <w:r w:rsidRPr="003C2BF0">
        <w:rPr>
          <w:i/>
          <w:iCs/>
          <w:sz w:val="20"/>
          <w:szCs w:val="24"/>
        </w:rPr>
        <w:fldChar w:fldCharType="separate"/>
      </w:r>
      <w:r>
        <w:rPr>
          <w:i/>
          <w:iCs/>
          <w:noProof/>
          <w:sz w:val="20"/>
          <w:szCs w:val="24"/>
        </w:rPr>
        <w:t>4</w:t>
      </w:r>
      <w:r w:rsidRPr="003C2BF0">
        <w:rPr>
          <w:i/>
          <w:iCs/>
          <w:sz w:val="20"/>
          <w:szCs w:val="24"/>
        </w:rPr>
        <w:fldChar w:fldCharType="end"/>
      </w:r>
      <w:bookmarkEnd w:id="3"/>
      <w:r w:rsidRPr="003C2BF0">
        <w:rPr>
          <w:i/>
          <w:iCs/>
          <w:sz w:val="20"/>
          <w:szCs w:val="24"/>
        </w:rPr>
        <w:t xml:space="preserve">. Overview of the </w:t>
      </w:r>
      <w:r>
        <w:rPr>
          <w:i/>
          <w:iCs/>
          <w:sz w:val="20"/>
          <w:szCs w:val="24"/>
        </w:rPr>
        <w:t xml:space="preserve">modified </w:t>
      </w:r>
      <w:r w:rsidRPr="003C2BF0">
        <w:rPr>
          <w:i/>
          <w:iCs/>
          <w:sz w:val="20"/>
          <w:szCs w:val="24"/>
        </w:rPr>
        <w:t>SUMMIT-XL platform and its main components.</w:t>
      </w:r>
    </w:p>
    <w:p w14:paraId="6EEF3E3A" w14:textId="4D3D9640" w:rsidR="003C2BF0" w:rsidRDefault="0038510C" w:rsidP="0038510C">
      <w:pPr>
        <w:pStyle w:val="CCC-body-text"/>
      </w:pPr>
      <w:r w:rsidRPr="001A5BF9">
        <w:t>For navigation and mapping, the platform is equipped with the Ouster OS1 LiDAR, which provides real-time 3D SLAM capabilities. This sensor generates dense point clouds</w:t>
      </w:r>
      <w:r>
        <w:t xml:space="preserve"> with up to 120m in range, with an FOV of 45</w:t>
      </w:r>
      <w:r w:rsidRPr="00364613">
        <w:t>º</w:t>
      </w:r>
      <w:r>
        <w:t>×360º</w:t>
      </w:r>
      <w:r w:rsidRPr="001A5BF9">
        <w:t xml:space="preserve">, facilitating accurate localization and obstacle detection in challenging environments. Additionally, the Leica BLK360 scanner is integrated for high-resolution data acquisition, </w:t>
      </w:r>
      <w:r>
        <w:t xml:space="preserve">with up to 60m in range and an accuracy of 4mm@10m, </w:t>
      </w:r>
      <w:r w:rsidRPr="001A5BF9">
        <w:t>enabling detailed 3D reconstructions at predefined waypoints.</w:t>
      </w:r>
      <w:r>
        <w:t xml:space="preserve"> The platform is equipped with an Intel NUC12 as an onboard computer, with an i9-12900 processor and 64GB of RAM. </w:t>
      </w:r>
    </w:p>
    <w:p w14:paraId="5B515E8C" w14:textId="77777777" w:rsidR="0038510C" w:rsidRPr="001A5BF9" w:rsidRDefault="0038510C" w:rsidP="0038510C">
      <w:pPr>
        <w:pStyle w:val="CCC-body-text"/>
      </w:pPr>
      <w:r w:rsidRPr="001A5BF9">
        <w:lastRenderedPageBreak/>
        <w:t>The platform is controlled via a ROS-based architecture, ensuring efficient communication between sensors, the onboard computer, and the exploration and SLAM algorithms. This modular system architecture enhances the platform's flexibility, enabling its application in diverse construction scenarios.</w:t>
      </w:r>
    </w:p>
    <w:p w14:paraId="4AF5D271" w14:textId="75B69DF0" w:rsidR="00BF09ED" w:rsidRDefault="00BF09ED" w:rsidP="00BF09ED">
      <w:pPr>
        <w:pStyle w:val="CCC-2ndorder-head"/>
      </w:pPr>
      <w:r>
        <w:t>Overview of the construction site</w:t>
      </w:r>
    </w:p>
    <w:p w14:paraId="1FDA2519" w14:textId="77777777" w:rsidR="0038510C" w:rsidRPr="001A5BF9" w:rsidRDefault="0038510C" w:rsidP="0038510C">
      <w:pPr>
        <w:pStyle w:val="CCC-body-text"/>
      </w:pPr>
      <w:r w:rsidRPr="001A5BF9">
        <w:t>The experiments were conducted in a construction site spanning approximately 500 m², characterized by its dynamic and complex layout. The site included narrow corridors, evolving structural layouts, and various static and moving obstacles such as temporary barriers and scattered construction materials. These features provided a realistic testbed for evaluating the robotic system's navigation, mapping, and data acquisition capabilities.</w:t>
      </w:r>
    </w:p>
    <w:p w14:paraId="79D5F30D" w14:textId="503C2018" w:rsidR="0038510C" w:rsidRPr="0038510C" w:rsidRDefault="0038510C" w:rsidP="0038510C">
      <w:pPr>
        <w:pStyle w:val="CCC-body-text"/>
      </w:pPr>
      <w:r w:rsidRPr="001A5BF9">
        <w:t>The construction site's dynamic nature posed challenges for real-time mapping and obstacle avoidance, making it an ideal environment to test the Ouster OS1’s SLAM capabilities and the Leica BLK360’s precision scanning.</w:t>
      </w:r>
    </w:p>
    <w:p w14:paraId="426A13D6" w14:textId="1333153F" w:rsidR="00BF09ED" w:rsidRDefault="00BF09ED" w:rsidP="00BF09ED">
      <w:pPr>
        <w:pStyle w:val="CCC-2ndorder-head"/>
      </w:pPr>
      <w:r>
        <w:t>Results obtained</w:t>
      </w:r>
    </w:p>
    <w:p w14:paraId="34224408" w14:textId="77777777" w:rsidR="0038510C" w:rsidRPr="00A47276" w:rsidRDefault="0038510C" w:rsidP="0038510C">
      <w:pPr>
        <w:pStyle w:val="CCC-body-text"/>
      </w:pPr>
      <w:r w:rsidRPr="00A47276">
        <w:t>To effectively demonstrate the capabilities of the developed robotic system, we designed three experiments, each addressing specific objectives within the context of autonomous navigation, data collection, and mapping on a construction site. The purpose of these experiments was to progressively evaluate the system’s functionalities under varying levels of autonomy and complexity.</w:t>
      </w:r>
    </w:p>
    <w:p w14:paraId="2198AAA5" w14:textId="516C035A" w:rsidR="0038510C" w:rsidRDefault="0038510C" w:rsidP="0038510C">
      <w:pPr>
        <w:pStyle w:val="CCC-body-text"/>
      </w:pPr>
      <w:r w:rsidRPr="00A47276">
        <w:t xml:space="preserve">The relationship and objectives of the experiments are summarized in </w:t>
      </w:r>
      <w:r w:rsidR="006F0230" w:rsidRPr="006F0230">
        <w:fldChar w:fldCharType="begin"/>
      </w:r>
      <w:r w:rsidR="006F0230" w:rsidRPr="006F0230">
        <w:instrText xml:space="preserve"> REF _Ref195689825 \h  \* MERGEFORMAT </w:instrText>
      </w:r>
      <w:r w:rsidR="006F0230" w:rsidRPr="006F0230">
        <w:fldChar w:fldCharType="separate"/>
      </w:r>
      <w:r w:rsidR="006F0230" w:rsidRPr="006F0230">
        <w:rPr>
          <w:szCs w:val="24"/>
        </w:rPr>
        <w:t xml:space="preserve">Table </w:t>
      </w:r>
      <w:r w:rsidR="006F0230" w:rsidRPr="006F0230">
        <w:rPr>
          <w:noProof/>
          <w:szCs w:val="24"/>
        </w:rPr>
        <w:t>2</w:t>
      </w:r>
      <w:r w:rsidR="006F0230" w:rsidRPr="006F0230">
        <w:fldChar w:fldCharType="end"/>
      </w:r>
      <w:r w:rsidR="006F0230">
        <w:t xml:space="preserve"> </w:t>
      </w:r>
      <w:r w:rsidRPr="00A47276">
        <w:t>below. Each experiment builds on the insights gained from the previous one, offering a holistic evaluation of the system’s performance</w:t>
      </w:r>
      <w:r>
        <w:t>.</w:t>
      </w:r>
    </w:p>
    <w:p w14:paraId="33B14CE7" w14:textId="0C536011" w:rsidR="006F0230" w:rsidRPr="006F0230" w:rsidRDefault="006F0230" w:rsidP="006F0230">
      <w:pPr>
        <w:pStyle w:val="CCC-Tableheader"/>
        <w:rPr>
          <w:i/>
          <w:iCs/>
          <w:sz w:val="20"/>
          <w:szCs w:val="24"/>
        </w:rPr>
      </w:pPr>
      <w:bookmarkStart w:id="4" w:name="_Ref195689825"/>
      <w:r w:rsidRPr="006F0230">
        <w:rPr>
          <w:i/>
          <w:iCs/>
          <w:sz w:val="20"/>
          <w:szCs w:val="24"/>
        </w:rPr>
        <w:t xml:space="preserve">Table </w:t>
      </w:r>
      <w:r w:rsidRPr="006F0230">
        <w:rPr>
          <w:i/>
          <w:iCs/>
          <w:sz w:val="20"/>
          <w:szCs w:val="24"/>
        </w:rPr>
        <w:fldChar w:fldCharType="begin"/>
      </w:r>
      <w:r w:rsidRPr="006F0230">
        <w:rPr>
          <w:i/>
          <w:iCs/>
          <w:sz w:val="20"/>
          <w:szCs w:val="24"/>
        </w:rPr>
        <w:instrText xml:space="preserve"> SEQ Table \* ARABIC </w:instrText>
      </w:r>
      <w:r w:rsidRPr="006F0230">
        <w:rPr>
          <w:i/>
          <w:iCs/>
          <w:sz w:val="20"/>
          <w:szCs w:val="24"/>
        </w:rPr>
        <w:fldChar w:fldCharType="separate"/>
      </w:r>
      <w:r w:rsidRPr="006F0230">
        <w:rPr>
          <w:i/>
          <w:iCs/>
          <w:noProof/>
          <w:sz w:val="20"/>
          <w:szCs w:val="24"/>
        </w:rPr>
        <w:t>2</w:t>
      </w:r>
      <w:r w:rsidRPr="006F0230">
        <w:rPr>
          <w:i/>
          <w:iCs/>
          <w:sz w:val="20"/>
          <w:szCs w:val="24"/>
        </w:rPr>
        <w:fldChar w:fldCharType="end"/>
      </w:r>
      <w:bookmarkEnd w:id="4"/>
      <w:r w:rsidRPr="006F0230">
        <w:rPr>
          <w:i/>
          <w:iCs/>
          <w:sz w:val="20"/>
          <w:szCs w:val="24"/>
        </w:rPr>
        <w:t>. Summary of the performed experiments.</w:t>
      </w:r>
    </w:p>
    <w:tbl>
      <w:tblPr>
        <w:tblW w:w="0" w:type="auto"/>
        <w:tblLook w:val="01E0" w:firstRow="1" w:lastRow="1" w:firstColumn="1" w:lastColumn="1" w:noHBand="0" w:noVBand="0"/>
      </w:tblPr>
      <w:tblGrid>
        <w:gridCol w:w="2552"/>
        <w:gridCol w:w="3544"/>
        <w:gridCol w:w="2835"/>
      </w:tblGrid>
      <w:tr w:rsidR="006F0230" w:rsidRPr="00E059D8" w14:paraId="27909FB3" w14:textId="77777777" w:rsidTr="006F0230">
        <w:tc>
          <w:tcPr>
            <w:tcW w:w="2552" w:type="dxa"/>
            <w:tcBorders>
              <w:top w:val="single" w:sz="4" w:space="0" w:color="auto"/>
              <w:bottom w:val="single" w:sz="4" w:space="0" w:color="auto"/>
            </w:tcBorders>
          </w:tcPr>
          <w:p w14:paraId="5436FFE4" w14:textId="6E9C1FA7" w:rsidR="006F0230" w:rsidRPr="00E059D8" w:rsidRDefault="006F0230" w:rsidP="00A53AC8">
            <w:pPr>
              <w:pStyle w:val="CCC-table-text"/>
              <w:rPr>
                <w:rFonts w:cs="Arial"/>
                <w:sz w:val="18"/>
                <w:szCs w:val="18"/>
                <w:lang w:val="en-GB"/>
              </w:rPr>
            </w:pPr>
            <w:r>
              <w:rPr>
                <w:rFonts w:cs="Arial"/>
                <w:sz w:val="18"/>
                <w:szCs w:val="18"/>
                <w:lang w:val="en-GB"/>
              </w:rPr>
              <w:t>Experiment</w:t>
            </w:r>
          </w:p>
        </w:tc>
        <w:tc>
          <w:tcPr>
            <w:tcW w:w="3544" w:type="dxa"/>
            <w:tcBorders>
              <w:top w:val="single" w:sz="4" w:space="0" w:color="auto"/>
              <w:bottom w:val="single" w:sz="4" w:space="0" w:color="auto"/>
            </w:tcBorders>
          </w:tcPr>
          <w:p w14:paraId="5D03A32C" w14:textId="1888A3D5" w:rsidR="006F0230" w:rsidRPr="00E059D8" w:rsidRDefault="006F0230" w:rsidP="00A53AC8">
            <w:pPr>
              <w:pStyle w:val="CCC-table-text"/>
              <w:rPr>
                <w:rFonts w:cs="Arial"/>
                <w:sz w:val="18"/>
                <w:szCs w:val="18"/>
                <w:lang w:val="en-GB"/>
              </w:rPr>
            </w:pPr>
            <w:r>
              <w:rPr>
                <w:rFonts w:cs="Arial"/>
                <w:sz w:val="18"/>
                <w:szCs w:val="18"/>
                <w:lang w:val="en-GB"/>
              </w:rPr>
              <w:t>Objective</w:t>
            </w:r>
          </w:p>
        </w:tc>
        <w:tc>
          <w:tcPr>
            <w:tcW w:w="2835" w:type="dxa"/>
            <w:tcBorders>
              <w:top w:val="single" w:sz="4" w:space="0" w:color="auto"/>
              <w:bottom w:val="single" w:sz="4" w:space="0" w:color="auto"/>
            </w:tcBorders>
          </w:tcPr>
          <w:p w14:paraId="6F97A48D" w14:textId="5976D85E" w:rsidR="006F0230" w:rsidRPr="00E059D8" w:rsidRDefault="006F0230" w:rsidP="00A53AC8">
            <w:pPr>
              <w:pStyle w:val="CCC-table-text"/>
              <w:rPr>
                <w:rFonts w:cs="Arial"/>
                <w:sz w:val="18"/>
                <w:szCs w:val="18"/>
                <w:lang w:val="en-GB"/>
              </w:rPr>
            </w:pPr>
            <w:r>
              <w:rPr>
                <w:rFonts w:cs="Arial"/>
                <w:sz w:val="18"/>
                <w:szCs w:val="18"/>
                <w:lang w:val="en-GB"/>
              </w:rPr>
              <w:t>Key features</w:t>
            </w:r>
          </w:p>
        </w:tc>
      </w:tr>
      <w:tr w:rsidR="006F0230" w:rsidRPr="00E059D8" w14:paraId="43AF9EE1" w14:textId="77777777" w:rsidTr="006F0230">
        <w:tc>
          <w:tcPr>
            <w:tcW w:w="2552" w:type="dxa"/>
            <w:tcBorders>
              <w:top w:val="single" w:sz="4" w:space="0" w:color="auto"/>
            </w:tcBorders>
          </w:tcPr>
          <w:p w14:paraId="724B4DD9" w14:textId="1D22CEC9" w:rsidR="006F0230" w:rsidRPr="00E059D8" w:rsidRDefault="006F0230" w:rsidP="006F0230">
            <w:pPr>
              <w:pStyle w:val="CCC-table-text"/>
              <w:rPr>
                <w:rFonts w:cs="Arial"/>
                <w:sz w:val="18"/>
                <w:szCs w:val="18"/>
                <w:lang w:val="en-GB"/>
              </w:rPr>
            </w:pPr>
            <w:r>
              <w:rPr>
                <w:rFonts w:cs="Arial"/>
                <w:sz w:val="18"/>
                <w:szCs w:val="18"/>
                <w:lang w:val="en-GB"/>
              </w:rPr>
              <w:t>1. Teleoperated SLAM</w:t>
            </w:r>
          </w:p>
        </w:tc>
        <w:tc>
          <w:tcPr>
            <w:tcW w:w="3544" w:type="dxa"/>
            <w:tcBorders>
              <w:top w:val="single" w:sz="4" w:space="0" w:color="auto"/>
            </w:tcBorders>
            <w:vAlign w:val="center"/>
          </w:tcPr>
          <w:p w14:paraId="4DF66409" w14:textId="61D1D3FD" w:rsidR="006F0230" w:rsidRPr="00E059D8" w:rsidRDefault="006F0230" w:rsidP="006F0230">
            <w:pPr>
              <w:pStyle w:val="CCC-table-text"/>
              <w:rPr>
                <w:rFonts w:cs="Arial"/>
                <w:sz w:val="18"/>
                <w:szCs w:val="18"/>
                <w:lang w:val="en-GB"/>
              </w:rPr>
            </w:pPr>
            <w:r w:rsidRPr="00A47276">
              <w:rPr>
                <w:sz w:val="18"/>
              </w:rPr>
              <w:t>Establish a baseline 3D map for comparison</w:t>
            </w:r>
          </w:p>
        </w:tc>
        <w:tc>
          <w:tcPr>
            <w:tcW w:w="2835" w:type="dxa"/>
            <w:tcBorders>
              <w:top w:val="single" w:sz="4" w:space="0" w:color="auto"/>
            </w:tcBorders>
          </w:tcPr>
          <w:p w14:paraId="00687DD2" w14:textId="291D98E8" w:rsidR="006F0230" w:rsidRPr="00E059D8" w:rsidRDefault="006F0230" w:rsidP="006F0230">
            <w:pPr>
              <w:pStyle w:val="CCC-table-text"/>
              <w:rPr>
                <w:rFonts w:cs="Arial"/>
                <w:sz w:val="18"/>
                <w:szCs w:val="18"/>
                <w:lang w:val="en-GB"/>
              </w:rPr>
            </w:pPr>
            <w:r w:rsidRPr="00A47276">
              <w:rPr>
                <w:sz w:val="18"/>
              </w:rPr>
              <w:t xml:space="preserve">Manual control, 3D </w:t>
            </w:r>
            <w:proofErr w:type="gramStart"/>
            <w:r w:rsidRPr="00A47276">
              <w:rPr>
                <w:sz w:val="18"/>
              </w:rPr>
              <w:t>point</w:t>
            </w:r>
            <w:proofErr w:type="gramEnd"/>
            <w:r w:rsidRPr="00A47276">
              <w:rPr>
                <w:sz w:val="18"/>
              </w:rPr>
              <w:t xml:space="preserve"> cloud generation, Ouster OS</w:t>
            </w:r>
            <w:r>
              <w:rPr>
                <w:sz w:val="18"/>
              </w:rPr>
              <w:t>1</w:t>
            </w:r>
          </w:p>
        </w:tc>
      </w:tr>
      <w:tr w:rsidR="006F0230" w:rsidRPr="00E059D8" w14:paraId="15A89C8A" w14:textId="77777777" w:rsidTr="006F0230">
        <w:tc>
          <w:tcPr>
            <w:tcW w:w="2552" w:type="dxa"/>
          </w:tcPr>
          <w:p w14:paraId="436F036B" w14:textId="6B1A9EA2" w:rsidR="006F0230" w:rsidRPr="00E059D8" w:rsidRDefault="006F0230" w:rsidP="006F0230">
            <w:pPr>
              <w:pStyle w:val="CCC-table-text"/>
              <w:rPr>
                <w:rFonts w:cs="Arial"/>
                <w:sz w:val="18"/>
                <w:szCs w:val="18"/>
                <w:lang w:val="en-GB"/>
              </w:rPr>
            </w:pPr>
            <w:r>
              <w:rPr>
                <w:rFonts w:cs="Arial"/>
                <w:sz w:val="18"/>
                <w:szCs w:val="18"/>
                <w:lang w:val="en-GB"/>
              </w:rPr>
              <w:t>2. Autonomous exploration</w:t>
            </w:r>
          </w:p>
        </w:tc>
        <w:tc>
          <w:tcPr>
            <w:tcW w:w="3544" w:type="dxa"/>
            <w:vAlign w:val="center"/>
          </w:tcPr>
          <w:p w14:paraId="14E2F465" w14:textId="13BC922A" w:rsidR="006F0230" w:rsidRPr="00E059D8" w:rsidRDefault="006F0230" w:rsidP="006F0230">
            <w:pPr>
              <w:pStyle w:val="CCC-table-text"/>
              <w:rPr>
                <w:rFonts w:cs="Arial"/>
                <w:sz w:val="18"/>
                <w:szCs w:val="18"/>
                <w:lang w:val="en-GB"/>
              </w:rPr>
            </w:pPr>
            <w:r w:rsidRPr="00A47276">
              <w:rPr>
                <w:sz w:val="18"/>
              </w:rPr>
              <w:t>Evaluate autonomous navigation and 3D SLAM, as well as the creation of 2D obstacle map</w:t>
            </w:r>
          </w:p>
        </w:tc>
        <w:tc>
          <w:tcPr>
            <w:tcW w:w="2835" w:type="dxa"/>
          </w:tcPr>
          <w:p w14:paraId="61C675F8" w14:textId="6922D461" w:rsidR="006F0230" w:rsidRPr="00E059D8" w:rsidRDefault="006F0230" w:rsidP="006F0230">
            <w:pPr>
              <w:pStyle w:val="CCC-table-text"/>
              <w:rPr>
                <w:rFonts w:cs="Arial"/>
                <w:sz w:val="18"/>
                <w:szCs w:val="18"/>
                <w:lang w:val="en-GB"/>
              </w:rPr>
            </w:pPr>
            <w:r w:rsidRPr="00A47276">
              <w:rPr>
                <w:sz w:val="18"/>
              </w:rPr>
              <w:t>Fully autonomous exploration, combined 3D/2D mapping, Ouster OS</w:t>
            </w:r>
            <w:r>
              <w:rPr>
                <w:sz w:val="18"/>
              </w:rPr>
              <w:t>1</w:t>
            </w:r>
          </w:p>
        </w:tc>
      </w:tr>
      <w:tr w:rsidR="006F0230" w:rsidRPr="00E059D8" w14:paraId="41AE0B84" w14:textId="77777777" w:rsidTr="006F0230">
        <w:tc>
          <w:tcPr>
            <w:tcW w:w="2552" w:type="dxa"/>
            <w:tcBorders>
              <w:bottom w:val="single" w:sz="4" w:space="0" w:color="auto"/>
            </w:tcBorders>
          </w:tcPr>
          <w:p w14:paraId="008A0DC3" w14:textId="34AF7233" w:rsidR="006F0230" w:rsidRPr="00E059D8" w:rsidRDefault="006F0230" w:rsidP="006F0230">
            <w:pPr>
              <w:pStyle w:val="CCC-table-text"/>
              <w:rPr>
                <w:rFonts w:cs="Arial"/>
                <w:sz w:val="18"/>
                <w:szCs w:val="18"/>
                <w:lang w:val="en-GB"/>
              </w:rPr>
            </w:pPr>
            <w:r>
              <w:rPr>
                <w:rFonts w:cs="Arial"/>
                <w:sz w:val="18"/>
                <w:szCs w:val="18"/>
                <w:lang w:val="en-GB"/>
              </w:rPr>
              <w:t>3. Waypoint-based scanning</w:t>
            </w:r>
          </w:p>
        </w:tc>
        <w:tc>
          <w:tcPr>
            <w:tcW w:w="3544" w:type="dxa"/>
            <w:tcBorders>
              <w:bottom w:val="single" w:sz="4" w:space="0" w:color="auto"/>
            </w:tcBorders>
            <w:vAlign w:val="center"/>
          </w:tcPr>
          <w:p w14:paraId="4B3EAB16" w14:textId="75BEE2D8" w:rsidR="006F0230" w:rsidRPr="00E059D8" w:rsidRDefault="006F0230" w:rsidP="006F0230">
            <w:pPr>
              <w:pStyle w:val="CCC-table-text"/>
              <w:rPr>
                <w:rFonts w:cs="Arial"/>
                <w:sz w:val="18"/>
                <w:szCs w:val="18"/>
                <w:lang w:val="en-GB"/>
              </w:rPr>
            </w:pPr>
            <w:r w:rsidRPr="00A47276">
              <w:rPr>
                <w:sz w:val="18"/>
              </w:rPr>
              <w:t>Assess precision and high-resolution scanning at predefined locations</w:t>
            </w:r>
          </w:p>
        </w:tc>
        <w:tc>
          <w:tcPr>
            <w:tcW w:w="2835" w:type="dxa"/>
            <w:tcBorders>
              <w:bottom w:val="single" w:sz="4" w:space="0" w:color="auto"/>
            </w:tcBorders>
          </w:tcPr>
          <w:p w14:paraId="3E363C24" w14:textId="3529A667" w:rsidR="006F0230" w:rsidRPr="00E059D8" w:rsidRDefault="006F0230" w:rsidP="006F0230">
            <w:pPr>
              <w:pStyle w:val="CCC-table-text"/>
              <w:rPr>
                <w:rFonts w:cs="Arial"/>
                <w:sz w:val="18"/>
                <w:szCs w:val="18"/>
                <w:lang w:val="en-GB"/>
              </w:rPr>
            </w:pPr>
            <w:r w:rsidRPr="00A47276">
              <w:rPr>
                <w:sz w:val="18"/>
              </w:rPr>
              <w:t>Waypoint execution, high-resolution 3D scanning, BLK360</w:t>
            </w:r>
          </w:p>
        </w:tc>
      </w:tr>
    </w:tbl>
    <w:p w14:paraId="372E0DC5" w14:textId="1C67B54C" w:rsidR="0038510C" w:rsidRPr="0038510C" w:rsidRDefault="00BF09ED" w:rsidP="0038510C">
      <w:pPr>
        <w:pStyle w:val="CCC-3rdorder-head"/>
      </w:pPr>
      <w:r>
        <w:t>Experiment 1: Teleoperated 3D SLAM</w:t>
      </w:r>
    </w:p>
    <w:p w14:paraId="05F1149F" w14:textId="77777777" w:rsidR="0038510C" w:rsidRPr="00DA4A0F" w:rsidRDefault="0038510C" w:rsidP="0038510C">
      <w:pPr>
        <w:pStyle w:val="CCC-body-text"/>
      </w:pPr>
      <w:r w:rsidRPr="00DA4A0F">
        <w:t xml:space="preserve">In the first experiment, the SUMMIT-XL was teleoperated to navigate through the construction site while performing 3D SLAM </w:t>
      </w:r>
      <w:r>
        <w:t>using the Ouster OS1</w:t>
      </w:r>
      <w:r w:rsidRPr="00DA4A0F">
        <w:t>. This teleoperated run served as a baseline for comparison in subsequent experiments.</w:t>
      </w:r>
    </w:p>
    <w:p w14:paraId="0CB0D86E" w14:textId="77777777" w:rsidR="0038510C" w:rsidRPr="00DA4A0F" w:rsidRDefault="0038510C" w:rsidP="0038510C">
      <w:pPr>
        <w:pStyle w:val="CCC-body-text"/>
      </w:pPr>
      <w:r w:rsidRPr="00DD498C">
        <w:t>During this run, the robot was manually guided through various sections of the site, generating a comprehensive 3D point cloud of the environment. This baseline map was later used to evaluate the performance of the autonomous runs in terms of map completeness and accuracy</w:t>
      </w:r>
      <w:r>
        <w:t>.</w:t>
      </w:r>
    </w:p>
    <w:p w14:paraId="752BC07A" w14:textId="24CA5AB1" w:rsidR="00BF09ED" w:rsidRDefault="00BF09ED" w:rsidP="00BF09ED">
      <w:pPr>
        <w:pStyle w:val="CCC-3rdorder-head"/>
      </w:pPr>
      <w:r>
        <w:t>Experiment 2: Autonomous exploration with 3D SLAM and 2D mapping</w:t>
      </w:r>
    </w:p>
    <w:p w14:paraId="3BA57B43" w14:textId="77777777" w:rsidR="0038510C" w:rsidRPr="0038510C" w:rsidRDefault="0038510C" w:rsidP="0038510C">
      <w:pPr>
        <w:pStyle w:val="CCC-body-text"/>
      </w:pPr>
      <w:r w:rsidRPr="0038510C">
        <w:t>The second experiment involved fully autonomous exploration, where the robot was tasked with navigating the construction site on its own, using the explore-lite algorithm for autonomous exploration and the LIO-SAM algorithm for 3D SLAM. In this run, the robot was not given any pre-defined waypoints; instead, it autonomously explored the environment, generating both a 3D point cloud and a 2D map of the site.</w:t>
      </w:r>
    </w:p>
    <w:p w14:paraId="020602C9" w14:textId="01E85B14" w:rsidR="0038510C" w:rsidRDefault="0038510C" w:rsidP="0038510C">
      <w:pPr>
        <w:pStyle w:val="CCC-body-text"/>
      </w:pPr>
      <w:r w:rsidRPr="0038510C">
        <w:t>The robot successfully covered all critical areas, capturing a detailed 3D map of the site (</w:t>
      </w:r>
      <w:r w:rsidR="003C2BF0" w:rsidRPr="003C2BF0">
        <w:fldChar w:fldCharType="begin"/>
      </w:r>
      <w:r w:rsidR="003C2BF0" w:rsidRPr="003C2BF0">
        <w:instrText xml:space="preserve"> REF _Ref195691152 \h  \* MERGEFORMAT </w:instrText>
      </w:r>
      <w:r w:rsidR="003C2BF0" w:rsidRPr="003C2BF0">
        <w:fldChar w:fldCharType="separate"/>
      </w:r>
      <w:r w:rsidR="003C2BF0" w:rsidRPr="003C2BF0">
        <w:rPr>
          <w:szCs w:val="24"/>
        </w:rPr>
        <w:t xml:space="preserve">Figure </w:t>
      </w:r>
      <w:r w:rsidR="003C2BF0" w:rsidRPr="003C2BF0">
        <w:rPr>
          <w:noProof/>
          <w:szCs w:val="24"/>
        </w:rPr>
        <w:t>5</w:t>
      </w:r>
      <w:r w:rsidR="003C2BF0" w:rsidRPr="003C2BF0">
        <w:fldChar w:fldCharType="end"/>
      </w:r>
      <w:r w:rsidR="003C2BF0">
        <w:t xml:space="preserve"> a</w:t>
      </w:r>
      <w:r w:rsidRPr="0038510C">
        <w:fldChar w:fldCharType="begin"/>
      </w:r>
      <w:r w:rsidRPr="0038510C">
        <w:instrText xml:space="preserve"> REF _Ref170379903 \h  \* MERGEFORMAT </w:instrText>
      </w:r>
      <w:r w:rsidR="00E068D9">
        <w:fldChar w:fldCharType="separate"/>
      </w:r>
      <w:r w:rsidRPr="0038510C">
        <w:fldChar w:fldCharType="end"/>
      </w:r>
      <w:r w:rsidRPr="0038510C">
        <w:t>) comparable to the teleoperated baseline (Experiment 1). Additionally, the robot produced a 2D map (</w:t>
      </w:r>
      <w:r w:rsidR="003C2BF0" w:rsidRPr="003C2BF0">
        <w:fldChar w:fldCharType="begin"/>
      </w:r>
      <w:r w:rsidR="003C2BF0" w:rsidRPr="003C2BF0">
        <w:instrText xml:space="preserve"> REF _Ref195691152 \h  \* MERGEFORMAT </w:instrText>
      </w:r>
      <w:r w:rsidR="003C2BF0" w:rsidRPr="003C2BF0">
        <w:fldChar w:fldCharType="separate"/>
      </w:r>
      <w:r w:rsidR="003C2BF0" w:rsidRPr="003C2BF0">
        <w:rPr>
          <w:szCs w:val="24"/>
        </w:rPr>
        <w:t xml:space="preserve">Figure </w:t>
      </w:r>
      <w:r w:rsidR="003C2BF0" w:rsidRPr="003C2BF0">
        <w:rPr>
          <w:noProof/>
          <w:szCs w:val="24"/>
        </w:rPr>
        <w:t>5</w:t>
      </w:r>
      <w:r w:rsidR="003C2BF0" w:rsidRPr="003C2BF0">
        <w:fldChar w:fldCharType="end"/>
      </w:r>
      <w:r w:rsidR="003C2BF0">
        <w:t xml:space="preserve"> b</w:t>
      </w:r>
      <w:r w:rsidRPr="0038510C">
        <w:fldChar w:fldCharType="begin"/>
      </w:r>
      <w:r w:rsidRPr="0038510C">
        <w:instrText xml:space="preserve"> REF _Ref170380509 \h  \* MERGEFORMAT </w:instrText>
      </w:r>
      <w:r w:rsidR="00E068D9">
        <w:fldChar w:fldCharType="separate"/>
      </w:r>
      <w:r w:rsidRPr="0038510C">
        <w:fldChar w:fldCharType="end"/>
      </w:r>
      <w:r w:rsidRPr="0038510C">
        <w:t>), which provided a top-down view of the environment, showing key features like walls and obstacles. Since the navigation system operates in a 2D plane, a 2D map is required for path planning and waypoint generation in the next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355"/>
      </w:tblGrid>
      <w:tr w:rsidR="003C2BF0" w14:paraId="3692575E" w14:textId="77777777" w:rsidTr="003C2BF0">
        <w:tc>
          <w:tcPr>
            <w:tcW w:w="4531" w:type="dxa"/>
          </w:tcPr>
          <w:p w14:paraId="771F8F0F" w14:textId="50F57E18" w:rsidR="003C2BF0" w:rsidRDefault="003C2BF0" w:rsidP="0038510C">
            <w:pPr>
              <w:pStyle w:val="CCC-body-text"/>
            </w:pPr>
            <w:r w:rsidRPr="00DA4A0F">
              <w:rPr>
                <w:noProof/>
                <w:lang w:val="en-US"/>
              </w:rPr>
              <w:lastRenderedPageBreak/>
              <w:drawing>
                <wp:inline distT="0" distB="0" distL="0" distR="0" wp14:anchorId="74F34F55" wp14:editId="3537704F">
                  <wp:extent cx="2877908"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5566"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99652" cy="1727454"/>
                          </a:xfrm>
                          <a:prstGeom prst="rect">
                            <a:avLst/>
                          </a:prstGeom>
                        </pic:spPr>
                      </pic:pic>
                    </a:graphicData>
                  </a:graphic>
                </wp:inline>
              </w:drawing>
            </w:r>
          </w:p>
        </w:tc>
        <w:tc>
          <w:tcPr>
            <w:tcW w:w="4531" w:type="dxa"/>
          </w:tcPr>
          <w:p w14:paraId="10C02684" w14:textId="11EB6F99" w:rsidR="003C2BF0" w:rsidRDefault="003C2BF0" w:rsidP="0038510C">
            <w:pPr>
              <w:pStyle w:val="CCC-body-text"/>
            </w:pPr>
            <w:r w:rsidRPr="00DA4A0F">
              <w:rPr>
                <w:noProof/>
                <w:lang w:val="en-US"/>
              </w:rPr>
              <w:drawing>
                <wp:inline distT="0" distB="0" distL="0" distR="0" wp14:anchorId="1024EC0B" wp14:editId="6A5C5A2D">
                  <wp:extent cx="1714309" cy="2646294"/>
                  <wp:effectExtent l="0" t="889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xmlns:w16sdtfl="http://schemas.microsoft.com/office/word/2024/wordml/sdtformatlock" xmlns:w16du="http://schemas.microsoft.com/office/word/2023/wordml/word16du" xmlns:oel="http://schemas.microsoft.com/office/2019/extlst" id="{C2D36E21-CC0D-494D-931A-60637203D7C0}"/>
                              </a:ext>
                            </a:extLst>
                          </a:blip>
                          <a:srcRect t="7619" r="35987" b="22762"/>
                          <a:stretch>
                            <a:fillRect/>
                          </a:stretch>
                        </pic:blipFill>
                        <pic:spPr>
                          <a:xfrm rot="16200000">
                            <a:off x="0" y="0"/>
                            <a:ext cx="1741285" cy="2687935"/>
                          </a:xfrm>
                          <a:prstGeom prst="rect">
                            <a:avLst/>
                          </a:prstGeom>
                        </pic:spPr>
                      </pic:pic>
                    </a:graphicData>
                  </a:graphic>
                </wp:inline>
              </w:drawing>
            </w:r>
          </w:p>
        </w:tc>
      </w:tr>
      <w:tr w:rsidR="003C2BF0" w14:paraId="41C75470" w14:textId="77777777" w:rsidTr="003C2BF0">
        <w:trPr>
          <w:trHeight w:val="60"/>
        </w:trPr>
        <w:tc>
          <w:tcPr>
            <w:tcW w:w="4531" w:type="dxa"/>
          </w:tcPr>
          <w:p w14:paraId="4382E077" w14:textId="690B7263" w:rsidR="003C2BF0" w:rsidRDefault="003C2BF0" w:rsidP="003C2BF0">
            <w:pPr>
              <w:pStyle w:val="CCC-body-text"/>
              <w:jc w:val="center"/>
            </w:pPr>
            <w:r>
              <w:t>(a)</w:t>
            </w:r>
          </w:p>
        </w:tc>
        <w:tc>
          <w:tcPr>
            <w:tcW w:w="4531" w:type="dxa"/>
          </w:tcPr>
          <w:p w14:paraId="0EE9FE24" w14:textId="1DD79E9A" w:rsidR="003C2BF0" w:rsidRDefault="003C2BF0" w:rsidP="003C2BF0">
            <w:pPr>
              <w:pStyle w:val="CCC-body-text"/>
              <w:keepNext/>
              <w:jc w:val="center"/>
            </w:pPr>
            <w:r>
              <w:t>(b)</w:t>
            </w:r>
          </w:p>
        </w:tc>
      </w:tr>
    </w:tbl>
    <w:p w14:paraId="42194F9F" w14:textId="349E99A0" w:rsidR="003C2BF0" w:rsidRPr="003C2BF0" w:rsidRDefault="003C2BF0" w:rsidP="003C2BF0">
      <w:pPr>
        <w:pStyle w:val="CCC-caption"/>
        <w:rPr>
          <w:i/>
          <w:iCs/>
          <w:sz w:val="20"/>
          <w:szCs w:val="24"/>
        </w:rPr>
      </w:pPr>
      <w:bookmarkStart w:id="5" w:name="_Ref195691152"/>
      <w:r w:rsidRPr="003C2BF0">
        <w:rPr>
          <w:i/>
          <w:iCs/>
          <w:sz w:val="20"/>
          <w:szCs w:val="24"/>
        </w:rPr>
        <w:t xml:space="preserve">Figure </w:t>
      </w:r>
      <w:r w:rsidRPr="003C2BF0">
        <w:rPr>
          <w:i/>
          <w:iCs/>
          <w:sz w:val="20"/>
          <w:szCs w:val="24"/>
        </w:rPr>
        <w:fldChar w:fldCharType="begin"/>
      </w:r>
      <w:r w:rsidRPr="003C2BF0">
        <w:rPr>
          <w:i/>
          <w:iCs/>
          <w:sz w:val="20"/>
          <w:szCs w:val="24"/>
        </w:rPr>
        <w:instrText xml:space="preserve"> SEQ Figure \* ARABIC </w:instrText>
      </w:r>
      <w:r w:rsidRPr="003C2BF0">
        <w:rPr>
          <w:i/>
          <w:iCs/>
          <w:sz w:val="20"/>
          <w:szCs w:val="24"/>
        </w:rPr>
        <w:fldChar w:fldCharType="separate"/>
      </w:r>
      <w:r>
        <w:rPr>
          <w:i/>
          <w:iCs/>
          <w:noProof/>
          <w:sz w:val="20"/>
          <w:szCs w:val="24"/>
        </w:rPr>
        <w:t>5</w:t>
      </w:r>
      <w:r w:rsidRPr="003C2BF0">
        <w:rPr>
          <w:i/>
          <w:iCs/>
          <w:sz w:val="20"/>
          <w:szCs w:val="24"/>
        </w:rPr>
        <w:fldChar w:fldCharType="end"/>
      </w:r>
      <w:bookmarkEnd w:id="5"/>
      <w:r w:rsidRPr="003C2BF0">
        <w:rPr>
          <w:i/>
          <w:iCs/>
          <w:sz w:val="20"/>
          <w:szCs w:val="24"/>
        </w:rPr>
        <w:t>. (a) Point cloud collected with the SLAM algorithm and the Ouster OS1. Ceiling has been removed for visualization purposes. (b) Generated 2D map during the exploration process.</w:t>
      </w:r>
    </w:p>
    <w:p w14:paraId="3203B37A" w14:textId="6668D988" w:rsidR="00BF09ED" w:rsidRDefault="00BF09ED" w:rsidP="00BF09ED">
      <w:pPr>
        <w:pStyle w:val="CCC-3rdorder-head"/>
      </w:pPr>
      <w:r>
        <w:t>Experiment 3: Predefined waypoints with BLK360 scanning</w:t>
      </w:r>
    </w:p>
    <w:p w14:paraId="1FF00A57" w14:textId="77777777" w:rsidR="0038510C" w:rsidRPr="00DA4A0F" w:rsidRDefault="0038510C" w:rsidP="0038510C">
      <w:pPr>
        <w:pStyle w:val="CCC-body-text"/>
      </w:pPr>
      <w:r w:rsidRPr="00DA4A0F">
        <w:t>In the third experiment, a set of waypoints was predefined on the 2D map generated in the previous experiment. The goal was for the robot to autonomously navigate to these waypoints, stop, and perform high-resolution scans using the BLK360 scanner. The waypoints were strategically manually placed at areas of interest within the site, including narrow corridors and key structural features.</w:t>
      </w:r>
    </w:p>
    <w:p w14:paraId="5F6E278C" w14:textId="2401059E" w:rsidR="0038510C" w:rsidRDefault="0038510C" w:rsidP="0038510C">
      <w:pPr>
        <w:pStyle w:val="CCC-body-text"/>
      </w:pPr>
      <w:r w:rsidRPr="00DA4A0F">
        <w:t xml:space="preserve">At each waypoint, the BLK360 scanner was </w:t>
      </w:r>
      <w:r>
        <w:t xml:space="preserve">autonomously </w:t>
      </w:r>
      <w:r w:rsidRPr="00DA4A0F">
        <w:t>activated, capturing high-resolution 3D scans of the surrounding environment (</w:t>
      </w:r>
      <w:r w:rsidR="003C2BF0" w:rsidRPr="003C2BF0">
        <w:fldChar w:fldCharType="begin"/>
      </w:r>
      <w:r w:rsidR="003C2BF0" w:rsidRPr="003C2BF0">
        <w:instrText xml:space="preserve"> REF _Ref195691294 \h  \* MERGEFORMAT </w:instrText>
      </w:r>
      <w:r w:rsidR="003C2BF0" w:rsidRPr="003C2BF0">
        <w:fldChar w:fldCharType="separate"/>
      </w:r>
      <w:r w:rsidR="003C2BF0" w:rsidRPr="003C2BF0">
        <w:rPr>
          <w:szCs w:val="24"/>
        </w:rPr>
        <w:t xml:space="preserve">Figure </w:t>
      </w:r>
      <w:r w:rsidR="003C2BF0" w:rsidRPr="003C2BF0">
        <w:rPr>
          <w:noProof/>
          <w:szCs w:val="24"/>
        </w:rPr>
        <w:t>6</w:t>
      </w:r>
      <w:r w:rsidR="003C2BF0" w:rsidRPr="003C2BF0">
        <w:fldChar w:fldCharType="end"/>
      </w:r>
      <w:r w:rsidRPr="00DA4A0F">
        <w:fldChar w:fldCharType="begin"/>
      </w:r>
      <w:r w:rsidRPr="00DA4A0F">
        <w:instrText xml:space="preserve"> REF _Ref170380365 \h </w:instrText>
      </w:r>
      <w:r>
        <w:instrText xml:space="preserve"> \* MERGEFORMAT </w:instrText>
      </w:r>
      <w:r w:rsidR="00E068D9">
        <w:fldChar w:fldCharType="separate"/>
      </w:r>
      <w:r w:rsidRPr="00DA4A0F">
        <w:fldChar w:fldCharType="end"/>
      </w:r>
      <w:r w:rsidRPr="00DA4A0F">
        <w:t>). The robot successfully stopped at all waypoints and performed the scans without intervention, demonstrating the effectiveness of integrating SLAM-based navigation with precision scanning tasks.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613"/>
      </w:tblGrid>
      <w:tr w:rsidR="003C2BF0" w14:paraId="651C4E45" w14:textId="77777777" w:rsidTr="00A53AC8">
        <w:tc>
          <w:tcPr>
            <w:tcW w:w="4531" w:type="dxa"/>
          </w:tcPr>
          <w:p w14:paraId="03308DCA" w14:textId="7678597B" w:rsidR="003C2BF0" w:rsidRDefault="003C2BF0" w:rsidP="00A53AC8">
            <w:pPr>
              <w:pStyle w:val="CCC-body-text"/>
            </w:pPr>
            <w:r w:rsidRPr="00DA4A0F">
              <w:rPr>
                <w:noProof/>
                <w:lang w:val="en-US"/>
              </w:rPr>
              <w:drawing>
                <wp:inline distT="0" distB="0" distL="0" distR="0" wp14:anchorId="020DAD56" wp14:editId="61BF7436">
                  <wp:extent cx="2774123" cy="1719072"/>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814031" cy="1743802"/>
                          </a:xfrm>
                          <a:prstGeom prst="rect">
                            <a:avLst/>
                          </a:prstGeom>
                        </pic:spPr>
                      </pic:pic>
                    </a:graphicData>
                  </a:graphic>
                </wp:inline>
              </w:drawing>
            </w:r>
          </w:p>
        </w:tc>
        <w:tc>
          <w:tcPr>
            <w:tcW w:w="4531" w:type="dxa"/>
          </w:tcPr>
          <w:p w14:paraId="78BC2675" w14:textId="306CE32A" w:rsidR="003C2BF0" w:rsidRDefault="003C2BF0" w:rsidP="00A53AC8">
            <w:pPr>
              <w:pStyle w:val="CCC-body-text"/>
            </w:pPr>
            <w:r w:rsidRPr="00DA4A0F">
              <w:rPr>
                <w:noProof/>
                <w:lang w:val="en-US"/>
              </w:rPr>
              <w:drawing>
                <wp:inline distT="0" distB="0" distL="0" distR="0" wp14:anchorId="5C53926E" wp14:editId="450E8AB9">
                  <wp:extent cx="2882198" cy="1718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927427" cy="1745920"/>
                          </a:xfrm>
                          <a:prstGeom prst="rect">
                            <a:avLst/>
                          </a:prstGeom>
                        </pic:spPr>
                      </pic:pic>
                    </a:graphicData>
                  </a:graphic>
                </wp:inline>
              </w:drawing>
            </w:r>
          </w:p>
        </w:tc>
      </w:tr>
      <w:tr w:rsidR="003C2BF0" w14:paraId="2F6E55F8" w14:textId="77777777" w:rsidTr="00A53AC8">
        <w:trPr>
          <w:trHeight w:val="60"/>
        </w:trPr>
        <w:tc>
          <w:tcPr>
            <w:tcW w:w="4531" w:type="dxa"/>
          </w:tcPr>
          <w:p w14:paraId="09F38902" w14:textId="77777777" w:rsidR="003C2BF0" w:rsidRDefault="003C2BF0" w:rsidP="00A53AC8">
            <w:pPr>
              <w:pStyle w:val="CCC-body-text"/>
              <w:jc w:val="center"/>
            </w:pPr>
            <w:r>
              <w:t>(a)</w:t>
            </w:r>
          </w:p>
        </w:tc>
        <w:tc>
          <w:tcPr>
            <w:tcW w:w="4531" w:type="dxa"/>
          </w:tcPr>
          <w:p w14:paraId="5EDBC055" w14:textId="77777777" w:rsidR="003C2BF0" w:rsidRDefault="003C2BF0" w:rsidP="003C2BF0">
            <w:pPr>
              <w:pStyle w:val="CCC-body-text"/>
              <w:keepNext/>
              <w:jc w:val="center"/>
            </w:pPr>
            <w:r>
              <w:t>(b)</w:t>
            </w:r>
          </w:p>
        </w:tc>
      </w:tr>
    </w:tbl>
    <w:p w14:paraId="06DDB9E0" w14:textId="4E9C60DE" w:rsidR="003C2BF0" w:rsidRPr="003C2BF0" w:rsidRDefault="003C2BF0" w:rsidP="003C2BF0">
      <w:pPr>
        <w:pStyle w:val="CCC-caption"/>
        <w:rPr>
          <w:i/>
          <w:iCs/>
          <w:sz w:val="20"/>
          <w:szCs w:val="24"/>
          <w:lang w:val="en-GB"/>
        </w:rPr>
      </w:pPr>
      <w:bookmarkStart w:id="6" w:name="_Ref195691294"/>
      <w:r w:rsidRPr="003C2BF0">
        <w:rPr>
          <w:i/>
          <w:iCs/>
          <w:sz w:val="20"/>
          <w:szCs w:val="24"/>
        </w:rPr>
        <w:t xml:space="preserve">Figure </w:t>
      </w:r>
      <w:r w:rsidRPr="003C2BF0">
        <w:rPr>
          <w:i/>
          <w:iCs/>
          <w:sz w:val="20"/>
          <w:szCs w:val="24"/>
        </w:rPr>
        <w:fldChar w:fldCharType="begin"/>
      </w:r>
      <w:r w:rsidRPr="003C2BF0">
        <w:rPr>
          <w:i/>
          <w:iCs/>
          <w:sz w:val="20"/>
          <w:szCs w:val="24"/>
        </w:rPr>
        <w:instrText xml:space="preserve"> SEQ Figure \* ARABIC </w:instrText>
      </w:r>
      <w:r w:rsidRPr="003C2BF0">
        <w:rPr>
          <w:i/>
          <w:iCs/>
          <w:sz w:val="20"/>
          <w:szCs w:val="24"/>
        </w:rPr>
        <w:fldChar w:fldCharType="separate"/>
      </w:r>
      <w:r w:rsidRPr="003C2BF0">
        <w:rPr>
          <w:i/>
          <w:iCs/>
          <w:noProof/>
          <w:sz w:val="20"/>
          <w:szCs w:val="24"/>
        </w:rPr>
        <w:t>6</w:t>
      </w:r>
      <w:r w:rsidRPr="003C2BF0">
        <w:rPr>
          <w:i/>
          <w:iCs/>
          <w:sz w:val="20"/>
          <w:szCs w:val="24"/>
        </w:rPr>
        <w:fldChar w:fldCharType="end"/>
      </w:r>
      <w:bookmarkEnd w:id="6"/>
      <w:r w:rsidRPr="003C2BF0">
        <w:rPr>
          <w:i/>
          <w:iCs/>
          <w:sz w:val="20"/>
          <w:szCs w:val="24"/>
        </w:rPr>
        <w:t>. Point cloud collected with the BLK360 scanner showing (a) RGB color information and (b) reflectance information.</w:t>
      </w:r>
    </w:p>
    <w:p w14:paraId="543ED4BD" w14:textId="494452DC" w:rsidR="00BF09ED" w:rsidRDefault="00BF09ED" w:rsidP="00BF09ED">
      <w:pPr>
        <w:pStyle w:val="CCC-1storder-head"/>
      </w:pPr>
      <w:r>
        <w:t>Challenges and limitations</w:t>
      </w:r>
    </w:p>
    <w:p w14:paraId="6E004E21" w14:textId="77777777" w:rsidR="0038510C" w:rsidRDefault="0038510C" w:rsidP="0038510C">
      <w:pPr>
        <w:pStyle w:val="CCC-body-text"/>
      </w:pPr>
      <w:r w:rsidRPr="00E858F4">
        <w:t>Throughout the project, we encountered several challenges during navigation and data collection that necessitated additional testing and modifications. Implementing navigation algorithms on our hardware required multiple adjustments, particularly with the GBP exploration algorithm, which was originally designed for static environments like tunnels. On dynamic construction sites, moving obstacles caused cluttered maps, reducing the robot’s efficiency. Properly tuning map generation parameters was critical: over-tuning created excessive clearance, while under-tuning introduced clutter that hindered real-time exploration.</w:t>
      </w:r>
    </w:p>
    <w:p w14:paraId="1CC2365C" w14:textId="7B3742DF" w:rsidR="0038510C" w:rsidRDefault="0038510C" w:rsidP="0038510C">
      <w:pPr>
        <w:pStyle w:val="CCC-body-text"/>
      </w:pPr>
      <w:r w:rsidRPr="00E858F4">
        <w:t xml:space="preserve">Another key issue involved defining the robot’s safety bounds. Although a larger safety buffer minimized collision risks, it limited </w:t>
      </w:r>
      <w:r w:rsidR="003C2BF0" w:rsidRPr="00E858F4">
        <w:t>manoeuvrability</w:t>
      </w:r>
      <w:r w:rsidRPr="00E858F4">
        <w:t xml:space="preserve"> in narrow corridors, requiring iterative adjustments to balance safety and flexibility. Furthermore, while our 3D exploration algorithm performed well in controlled lab conditions, it failed on-site due to hardware and communication issues within the ROS network. Given </w:t>
      </w:r>
      <w:r w:rsidRPr="00E858F4">
        <w:lastRenderedPageBreak/>
        <w:t>time constraints, we reverted to a 2D exploration algorithm on-site but retained 3D SLAM for generating detailed point clouds, providing valuable spatial data despite reduced exploration capabilities.</w:t>
      </w:r>
    </w:p>
    <w:p w14:paraId="3C76A4B7" w14:textId="77777777" w:rsidR="0038510C" w:rsidRPr="00DA4A0F" w:rsidRDefault="0038510C" w:rsidP="0038510C">
      <w:pPr>
        <w:pStyle w:val="CCC-body-text"/>
      </w:pPr>
      <w:r w:rsidRPr="00DA4A0F">
        <w:t xml:space="preserve">Data collection presented unique challenges, particularly due to the limitations of the Leica-provided API and scarce online resources. Initial connectivity issues between the BLK360 sensor and the robot’s computer were resolved through upgrades. We also overcame obstacles in point cloud colorization by switching from HDR to LDR panoramic imaging. Data downloading issues, which previously led to incomplete downloads, were resolved by establishing a logical acquisition sequence. </w:t>
      </w:r>
    </w:p>
    <w:p w14:paraId="2E99CBDC" w14:textId="77777777" w:rsidR="0038510C" w:rsidRPr="00DA4A0F" w:rsidRDefault="0038510C" w:rsidP="0038510C">
      <w:pPr>
        <w:pStyle w:val="CCC-body-text"/>
      </w:pPr>
      <w:r w:rsidRPr="00DA4A0F">
        <w:t xml:space="preserve">On the data handling side, network latency issues between the ROS master and the robot initially hindered real-time operations. Enhancing the network infrastructure and optimizing WebSocket configurations reduced lag, which improved the fidelity of real-time visualizations. Compatibility issues between ROS Noetic and an outdated version of Ubuntu also caused crashes, particularly during high data throughput. Transitioning to the correct Ubuntu version and stabilizing </w:t>
      </w:r>
      <w:proofErr w:type="spellStart"/>
      <w:r w:rsidRPr="00DA4A0F">
        <w:t>ROSbag</w:t>
      </w:r>
      <w:proofErr w:type="spellEnd"/>
      <w:r w:rsidRPr="00DA4A0F">
        <w:t xml:space="preserve"> recordings through shell script-based execution eliminated these interruptions and ensured continuous data collection.</w:t>
      </w:r>
    </w:p>
    <w:p w14:paraId="5D2E866B" w14:textId="77777777" w:rsidR="0038510C" w:rsidRPr="00DA4A0F" w:rsidRDefault="0038510C" w:rsidP="0038510C">
      <w:pPr>
        <w:pStyle w:val="CCC-body-text"/>
      </w:pPr>
      <w:r w:rsidRPr="00DA4A0F">
        <w:t>While these challenges created setbacks, they also provided valuable insights, enabling us to enhance the system’s robustness and the quality of collected data.</w:t>
      </w:r>
    </w:p>
    <w:p w14:paraId="28930DD2" w14:textId="64E6102D" w:rsidR="00BF09ED" w:rsidRDefault="00BF09ED" w:rsidP="00BF09ED">
      <w:pPr>
        <w:pStyle w:val="CCC-1storder-head"/>
      </w:pPr>
      <w:r>
        <w:t>Conclusions and future work</w:t>
      </w:r>
    </w:p>
    <w:p w14:paraId="22BCB767" w14:textId="77777777" w:rsidR="0038510C" w:rsidRPr="0038510C" w:rsidRDefault="0038510C" w:rsidP="0038510C">
      <w:pPr>
        <w:pStyle w:val="CCC-body-text"/>
      </w:pPr>
      <w:r w:rsidRPr="00DA4A0F">
        <w:t xml:space="preserve">This research set out to address key limitations in construction data acquisition by developing an autonomous robotic system that combines SLAM and advanced data handling. We successfully validated the system through real-world testing, achieving reliable navigation and precise data collection in a dynamic construction site environment. The outcomes demonstrate that our robotic platform adapts well to on-site challenges, highlighting the potential for reducing human intervention and enhancing data reliability in construction management. This project serves as a foundational step, illustrating the viability </w:t>
      </w:r>
      <w:r w:rsidRPr="0038510C">
        <w:t>and benefits of autonomous systems in the field.</w:t>
      </w:r>
    </w:p>
    <w:p w14:paraId="3CD4B738" w14:textId="77777777" w:rsidR="0038510C" w:rsidRPr="0038510C" w:rsidRDefault="0038510C" w:rsidP="0038510C">
      <w:pPr>
        <w:pStyle w:val="CCC-body-text"/>
      </w:pPr>
      <w:r w:rsidRPr="0038510C">
        <w:t>The automation of data collection plays a key role in improving precision, reliability, and sustainability in construction operations. By removing human inconsistencies, the system ensures consistent and comprehensive data acquisition, reducing the risk of missing critical site details. This increased precision enables better decision-making and early detection of potential issues, which in turn helps mitigate delays, cost overruns, and material waste. Additionally, the availability of frequent and accurate site data allows for more efficient resource allocation and process optimization, contributing to a reduction in environmental impact over time. While this study focuses on the implementation and validation of the robotic system, its long-term benefits lie in its ability to support smarter, data-driven construction practices.</w:t>
      </w:r>
    </w:p>
    <w:p w14:paraId="4785C027" w14:textId="77777777" w:rsidR="0038510C" w:rsidRPr="00DA4A0F" w:rsidRDefault="0038510C" w:rsidP="0038510C">
      <w:pPr>
        <w:pStyle w:val="CCC-body-text"/>
      </w:pPr>
      <w:r w:rsidRPr="0038510C">
        <w:t>To further enhance the system</w:t>
      </w:r>
      <w:r w:rsidRPr="00DA4A0F">
        <w:t>, future work will focus on addressing the limitations identified, particularly in navigation flexibility</w:t>
      </w:r>
      <w:r>
        <w:t xml:space="preserve">, by implementing a 3D exploration algorithm </w:t>
      </w:r>
      <w:r w:rsidRPr="00DA4A0F">
        <w:t xml:space="preserve">and real-time data handling. Improvements will target more robust algorithms to better handle moving obstacles, as well as </w:t>
      </w:r>
      <w:r>
        <w:t>optimize</w:t>
      </w:r>
      <w:r w:rsidRPr="00DA4A0F">
        <w:t xml:space="preserve"> data transmission processes to reduce latency and increase real-time capabilities. Additionally, expanding sensor compatibility and refining autonomous exploration algorithms will improve adaptability to even more complex environments, strengthening the system's utility in diverse construction scenarios.</w:t>
      </w:r>
    </w:p>
    <w:p w14:paraId="7509B01C" w14:textId="2357C08D" w:rsidR="00A933DE" w:rsidRPr="00C15A53" w:rsidRDefault="00A933DE" w:rsidP="007B2EA8">
      <w:pPr>
        <w:pStyle w:val="CCC-acknowledgement"/>
        <w:rPr>
          <w:lang w:val="en-GB"/>
        </w:rPr>
      </w:pPr>
      <w:r w:rsidRPr="00C15A53">
        <w:rPr>
          <w:lang w:val="en-GB"/>
        </w:rPr>
        <w:t>Acknowledgements</w:t>
      </w:r>
      <w:r w:rsidR="00C268C2">
        <w:rPr>
          <w:lang w:val="en-GB"/>
        </w:rPr>
        <w:t xml:space="preserve"> </w:t>
      </w:r>
    </w:p>
    <w:p w14:paraId="1DD2F15C" w14:textId="77777777" w:rsidR="0038510C" w:rsidRDefault="0038510C" w:rsidP="0038510C">
      <w:pPr>
        <w:pStyle w:val="CCC-body-text"/>
      </w:pPr>
      <w:r w:rsidRPr="00B65E5E">
        <w:t>This work was conducted as part of the Mubadala-NYUAD Collaborative Project</w:t>
      </w:r>
      <w:r>
        <w:t xml:space="preserve">. </w:t>
      </w:r>
      <w:r w:rsidRPr="00DA4A0F">
        <w:t xml:space="preserve">The authors would like to thank ALEC for providing access to the construction site and </w:t>
      </w:r>
      <w:r>
        <w:t>the</w:t>
      </w:r>
      <w:r w:rsidRPr="00DA4A0F">
        <w:t xml:space="preserve"> valuable </w:t>
      </w:r>
      <w:r>
        <w:t>support</w:t>
      </w:r>
      <w:r w:rsidRPr="00DA4A0F">
        <w:t>.</w:t>
      </w:r>
      <w:r>
        <w:t xml:space="preserve"> Special thanks </w:t>
      </w:r>
      <w:r w:rsidRPr="00B65E5E">
        <w:t xml:space="preserve">to Irfan </w:t>
      </w:r>
      <w:proofErr w:type="spellStart"/>
      <w:r w:rsidRPr="00B65E5E">
        <w:t>Baig</w:t>
      </w:r>
      <w:proofErr w:type="spellEnd"/>
      <w:r w:rsidRPr="00B65E5E">
        <w:t xml:space="preserve">, Imad </w:t>
      </w:r>
      <w:proofErr w:type="spellStart"/>
      <w:r w:rsidRPr="00B65E5E">
        <w:t>Itani</w:t>
      </w:r>
      <w:proofErr w:type="spellEnd"/>
      <w:r w:rsidRPr="00B65E5E">
        <w:t>, Sabyasachi Jana and the rest of the ALEC Innovation team</w:t>
      </w:r>
      <w:r>
        <w:t>.</w:t>
      </w:r>
    </w:p>
    <w:p w14:paraId="389CCC0D" w14:textId="77777777" w:rsidR="0038510C" w:rsidRDefault="0038510C" w:rsidP="00BA5B00">
      <w:pPr>
        <w:pStyle w:val="CCC-body-text"/>
        <w:rPr>
          <w:shd w:val="clear" w:color="auto" w:fill="FFFFFF"/>
        </w:rPr>
      </w:pPr>
      <w:r>
        <w:rPr>
          <w:shd w:val="clear" w:color="auto" w:fill="FFFFFF"/>
        </w:rPr>
        <w:t>This research was partially supported by different Centers at NYUAD. In particular, the Center for Sand Hazards and Opportunities for Resilience, Energy, and Sustainability (SHORES) funded by Tamkeen under the NYUAD Research Institute Award CG013, the Center for Interacting Urban Networks (CITIES), funded by Tamkeen under the NYUAD Research Institute Award CG001, and the Center for Artificial Intelligence and Robotics (CAIR), funded by Tamkeen under the NYUAD Research Institute Award CG010.</w:t>
      </w:r>
    </w:p>
    <w:p w14:paraId="6D5D3CA9" w14:textId="4E33E9CA" w:rsidR="00A933DE" w:rsidRDefault="00A933DE" w:rsidP="00A933DE">
      <w:pPr>
        <w:pStyle w:val="CCC-reference-head"/>
        <w:spacing w:before="240" w:after="240" w:line="240" w:lineRule="exact"/>
        <w:rPr>
          <w:rFonts w:cs="Arial"/>
          <w:lang w:val="en-GB"/>
        </w:rPr>
      </w:pPr>
      <w:r w:rsidRPr="00C15A53">
        <w:rPr>
          <w:rFonts w:cs="Arial"/>
          <w:lang w:val="en-GB"/>
        </w:rPr>
        <w:lastRenderedPageBreak/>
        <w:t>References</w:t>
      </w:r>
    </w:p>
    <w:p w14:paraId="11B3C2F2" w14:textId="77777777" w:rsidR="0038510C" w:rsidRPr="00BA5B00" w:rsidRDefault="0038510C" w:rsidP="00BA5B00">
      <w:pPr>
        <w:pStyle w:val="CCC-reference"/>
        <w:rPr>
          <w:sz w:val="20"/>
        </w:rPr>
      </w:pPr>
      <w:r w:rsidRPr="00BA5B00">
        <w:rPr>
          <w:sz w:val="20"/>
          <w:lang w:val="en-GB"/>
        </w:rPr>
        <w:fldChar w:fldCharType="begin"/>
      </w:r>
      <w:r w:rsidRPr="00BA5B00">
        <w:rPr>
          <w:sz w:val="20"/>
          <w:lang w:val="en-GB"/>
        </w:rPr>
        <w:instrText xml:space="preserve"> ADDIN ZOTERO_BIBL {"uncited":[],"omitted":[],"custom":[]} CSL_BIBLIOGRAPHY </w:instrText>
      </w:r>
      <w:r w:rsidRPr="00BA5B00">
        <w:rPr>
          <w:sz w:val="20"/>
          <w:lang w:val="en-GB"/>
        </w:rPr>
        <w:fldChar w:fldCharType="separate"/>
      </w:r>
      <w:r w:rsidRPr="00BA5B00">
        <w:rPr>
          <w:sz w:val="20"/>
        </w:rPr>
        <w:t>[1]</w:t>
      </w:r>
      <w:r w:rsidRPr="00BA5B00">
        <w:rPr>
          <w:sz w:val="20"/>
        </w:rPr>
        <w:tab/>
        <w:t xml:space="preserve">Y. Cheng, M. Jiang, J. Zhu, and Y. Liu, “USV Inland Multi-Sensor Dataset and Benchmark,” </w:t>
      </w:r>
      <w:r w:rsidRPr="00BA5B00">
        <w:rPr>
          <w:i/>
          <w:iCs/>
          <w:sz w:val="20"/>
        </w:rPr>
        <w:t>IEEE Robot. Autom. Lett.</w:t>
      </w:r>
      <w:r w:rsidRPr="00BA5B00">
        <w:rPr>
          <w:sz w:val="20"/>
        </w:rPr>
        <w:t>, vol. 6, 2021, doi: 10.1109/LRA.2021.3059567.</w:t>
      </w:r>
    </w:p>
    <w:p w14:paraId="384A761C" w14:textId="77777777" w:rsidR="0038510C" w:rsidRPr="00BA5B00" w:rsidRDefault="0038510C" w:rsidP="00BA5B00">
      <w:pPr>
        <w:pStyle w:val="CCC-reference"/>
        <w:rPr>
          <w:sz w:val="20"/>
        </w:rPr>
      </w:pPr>
      <w:r w:rsidRPr="00BA5B00">
        <w:rPr>
          <w:sz w:val="20"/>
        </w:rPr>
        <w:t>[2]</w:t>
      </w:r>
      <w:r w:rsidRPr="00BA5B00">
        <w:rPr>
          <w:sz w:val="20"/>
        </w:rPr>
        <w:tab/>
        <w:t xml:space="preserve">F. Hariz </w:t>
      </w:r>
      <w:r w:rsidRPr="00BA5B00">
        <w:rPr>
          <w:i/>
          <w:iCs/>
          <w:sz w:val="20"/>
        </w:rPr>
        <w:t>et al.</w:t>
      </w:r>
      <w:r w:rsidRPr="00BA5B00">
        <w:rPr>
          <w:sz w:val="20"/>
        </w:rPr>
        <w:t xml:space="preserve">, “Direct Georeferencing 3D Point Cloud Map with SLAM and ROS,” in </w:t>
      </w:r>
      <w:r w:rsidRPr="00BA5B00">
        <w:rPr>
          <w:i/>
          <w:iCs/>
          <w:sz w:val="20"/>
        </w:rPr>
        <w:t>IEEE International Symposium on Robotic and Sensors Environments (ROSE)</w:t>
      </w:r>
      <w:r w:rsidRPr="00BA5B00">
        <w:rPr>
          <w:sz w:val="20"/>
        </w:rPr>
        <w:t>, 2021. doi: 10.1109/ROSE52750.2021.9611774.</w:t>
      </w:r>
    </w:p>
    <w:p w14:paraId="1BA1F2DB" w14:textId="77777777" w:rsidR="0038510C" w:rsidRPr="00BA5B00" w:rsidRDefault="0038510C" w:rsidP="00BA5B00">
      <w:pPr>
        <w:pStyle w:val="CCC-reference"/>
        <w:rPr>
          <w:sz w:val="20"/>
        </w:rPr>
      </w:pPr>
      <w:r w:rsidRPr="00BA5B00">
        <w:rPr>
          <w:sz w:val="20"/>
        </w:rPr>
        <w:t>[3]</w:t>
      </w:r>
      <w:r w:rsidRPr="00BA5B00">
        <w:rPr>
          <w:sz w:val="20"/>
        </w:rPr>
        <w:tab/>
        <w:t>C. Xu, “Mapping Potential Fuel Regions Using UAVs for Wildfire Prevention,” 2023, doi: 10.3390/f14081601.</w:t>
      </w:r>
    </w:p>
    <w:p w14:paraId="2EEE7781" w14:textId="77777777" w:rsidR="0038510C" w:rsidRPr="00BA5B00" w:rsidRDefault="0038510C" w:rsidP="00BA5B00">
      <w:pPr>
        <w:pStyle w:val="CCC-reference"/>
        <w:rPr>
          <w:sz w:val="20"/>
        </w:rPr>
      </w:pPr>
      <w:r w:rsidRPr="00BA5B00">
        <w:rPr>
          <w:sz w:val="20"/>
        </w:rPr>
        <w:t>[4]</w:t>
      </w:r>
      <w:r w:rsidRPr="00BA5B00">
        <w:rPr>
          <w:sz w:val="20"/>
        </w:rPr>
        <w:tab/>
        <w:t xml:space="preserve">H. Wang, C. Wang, and L. Xie, “Intensity-SLAM: Enhanced Localization and Mapping Using LiDAR Intensity Data,” </w:t>
      </w:r>
      <w:r w:rsidRPr="00BA5B00">
        <w:rPr>
          <w:i/>
          <w:iCs/>
          <w:sz w:val="20"/>
        </w:rPr>
        <w:t>IEEE Robot. Autom. Lett.</w:t>
      </w:r>
      <w:r w:rsidRPr="00BA5B00">
        <w:rPr>
          <w:sz w:val="20"/>
        </w:rPr>
        <w:t>, vol. 6, 2021, doi: 10.1109/LRA.2021.3059567.</w:t>
      </w:r>
    </w:p>
    <w:p w14:paraId="0D6B4F55" w14:textId="77777777" w:rsidR="0038510C" w:rsidRPr="00BA5B00" w:rsidRDefault="0038510C" w:rsidP="00BA5B00">
      <w:pPr>
        <w:pStyle w:val="CCC-reference"/>
        <w:rPr>
          <w:sz w:val="20"/>
        </w:rPr>
      </w:pPr>
      <w:r w:rsidRPr="00BA5B00">
        <w:rPr>
          <w:sz w:val="20"/>
        </w:rPr>
        <w:t>[5]</w:t>
      </w:r>
      <w:r w:rsidRPr="00BA5B00">
        <w:rPr>
          <w:sz w:val="20"/>
        </w:rPr>
        <w:tab/>
        <w:t xml:space="preserve">N. Haala, M. Peter, J. Kremer, and G. Hunter, “Mobile LiDAR Mapping for 3D Point Cloud Collection in Urban Areas - A Performance Test,” </w:t>
      </w:r>
      <w:r w:rsidRPr="00BA5B00">
        <w:rPr>
          <w:i/>
          <w:iCs/>
          <w:sz w:val="20"/>
        </w:rPr>
        <w:t>Int. Arch. Photogramm. Remote Sens. Spat. Inf. Sci 37 (2008): 1119-1127.</w:t>
      </w:r>
    </w:p>
    <w:p w14:paraId="68CF1D95" w14:textId="77777777" w:rsidR="0038510C" w:rsidRPr="00BA5B00" w:rsidRDefault="0038510C" w:rsidP="00BA5B00">
      <w:pPr>
        <w:pStyle w:val="CCC-reference"/>
        <w:rPr>
          <w:sz w:val="20"/>
        </w:rPr>
      </w:pPr>
      <w:r w:rsidRPr="00BA5B00">
        <w:rPr>
          <w:sz w:val="20"/>
        </w:rPr>
        <w:t>[6]</w:t>
      </w:r>
      <w:r w:rsidRPr="00BA5B00">
        <w:rPr>
          <w:sz w:val="20"/>
        </w:rPr>
        <w:tab/>
        <w:t xml:space="preserve">S. A. Prieto, N. Giakoumidis, and B. García de Soto, “Multiagent robotic systems and exploration algorithms: Applications for data collection in construction sites,” </w:t>
      </w:r>
      <w:r w:rsidRPr="00BA5B00">
        <w:rPr>
          <w:i/>
          <w:iCs/>
          <w:sz w:val="20"/>
        </w:rPr>
        <w:t>J. Field Robot.</w:t>
      </w:r>
      <w:r w:rsidRPr="00BA5B00">
        <w:rPr>
          <w:sz w:val="20"/>
        </w:rPr>
        <w:t>, vol. 41, no. 4, pp. 1187–1203, 2024, doi: https://doi.org/10.1002/rob.22316.</w:t>
      </w:r>
    </w:p>
    <w:p w14:paraId="6CAED5B0" w14:textId="77777777" w:rsidR="0038510C" w:rsidRPr="00BA5B00" w:rsidRDefault="0038510C" w:rsidP="00BA5B00">
      <w:pPr>
        <w:pStyle w:val="CCC-reference"/>
        <w:rPr>
          <w:sz w:val="20"/>
        </w:rPr>
      </w:pPr>
      <w:r w:rsidRPr="00BA5B00">
        <w:rPr>
          <w:sz w:val="20"/>
        </w:rPr>
        <w:t>[7]</w:t>
      </w:r>
      <w:r w:rsidRPr="00BA5B00">
        <w:rPr>
          <w:sz w:val="20"/>
        </w:rPr>
        <w:tab/>
        <w:t xml:space="preserve">T. Shan and B. Englot, “LeGO-LOAM: Lightweight and Ground-Optimized Lidar Odometry and Mapping on Variable Terrain,” in </w:t>
      </w:r>
      <w:r w:rsidRPr="00BA5B00">
        <w:rPr>
          <w:i/>
          <w:iCs/>
          <w:sz w:val="20"/>
        </w:rPr>
        <w:t>2018 IEEE/RSJ International Conference on Intelligent Robots and Systems (IROS)</w:t>
      </w:r>
      <w:r w:rsidRPr="00BA5B00">
        <w:rPr>
          <w:sz w:val="20"/>
        </w:rPr>
        <w:t>, 2018, pp. 4758–4765. doi: 10.1109/IROS.2018.8594299.</w:t>
      </w:r>
    </w:p>
    <w:p w14:paraId="0A48A4BF" w14:textId="77777777" w:rsidR="0038510C" w:rsidRPr="00BA5B00" w:rsidRDefault="0038510C" w:rsidP="00BA5B00">
      <w:pPr>
        <w:pStyle w:val="CCC-reference"/>
        <w:rPr>
          <w:sz w:val="20"/>
        </w:rPr>
      </w:pPr>
      <w:r w:rsidRPr="00BA5B00">
        <w:rPr>
          <w:sz w:val="20"/>
        </w:rPr>
        <w:t>[8]</w:t>
      </w:r>
      <w:r w:rsidRPr="00BA5B00">
        <w:rPr>
          <w:sz w:val="20"/>
        </w:rPr>
        <w:tab/>
        <w:t xml:space="preserve">W. Xu, Y. Cai, D. He, J. Lin, and F. Zhang, “FAST-LIO2: Fast Direct LiDAR-Inertial Odometry,” </w:t>
      </w:r>
      <w:r w:rsidRPr="00BA5B00">
        <w:rPr>
          <w:i/>
          <w:iCs/>
          <w:sz w:val="20"/>
        </w:rPr>
        <w:t>IEEE Trans. Robot.</w:t>
      </w:r>
      <w:r w:rsidRPr="00BA5B00">
        <w:rPr>
          <w:sz w:val="20"/>
        </w:rPr>
        <w:t>, vol. 38, no. 4, pp. 2053–2073, 2022, doi: 10.1109/TRO.2022.3141876.</w:t>
      </w:r>
    </w:p>
    <w:p w14:paraId="1FE4E4C4" w14:textId="77777777" w:rsidR="0038510C" w:rsidRPr="00BA5B00" w:rsidRDefault="0038510C" w:rsidP="00BA5B00">
      <w:pPr>
        <w:pStyle w:val="CCC-reference"/>
        <w:rPr>
          <w:sz w:val="20"/>
        </w:rPr>
      </w:pPr>
      <w:r w:rsidRPr="00BA5B00">
        <w:rPr>
          <w:sz w:val="20"/>
        </w:rPr>
        <w:t>[9]</w:t>
      </w:r>
      <w:r w:rsidRPr="00BA5B00">
        <w:rPr>
          <w:sz w:val="20"/>
        </w:rPr>
        <w:tab/>
        <w:t xml:space="preserve">T. Shan, B. Englot, D. Meyers, W. Wang, C. Ratti, and D. Rus, “LIO-SAM: Tightly-coupled Lidar Inertial Odometry via Smoothing and Mapping,” in </w:t>
      </w:r>
      <w:r w:rsidRPr="00BA5B00">
        <w:rPr>
          <w:i/>
          <w:iCs/>
          <w:sz w:val="20"/>
        </w:rPr>
        <w:t>2020 IEEE/RSJ International Conference on Intelligent Robots and Systems (IROS)</w:t>
      </w:r>
      <w:r w:rsidRPr="00BA5B00">
        <w:rPr>
          <w:sz w:val="20"/>
        </w:rPr>
        <w:t>, 2020, pp. 5135–5142. doi: 10.1109/IROS45743.2020.9341176.</w:t>
      </w:r>
    </w:p>
    <w:p w14:paraId="2B290194" w14:textId="77777777" w:rsidR="0038510C" w:rsidRPr="00BA5B00" w:rsidRDefault="0038510C" w:rsidP="00BA5B00">
      <w:pPr>
        <w:pStyle w:val="CCC-reference"/>
        <w:rPr>
          <w:sz w:val="20"/>
        </w:rPr>
      </w:pPr>
      <w:r w:rsidRPr="00BA5B00">
        <w:rPr>
          <w:sz w:val="20"/>
        </w:rPr>
        <w:t>[10]</w:t>
      </w:r>
      <w:r w:rsidRPr="00BA5B00">
        <w:rPr>
          <w:sz w:val="20"/>
        </w:rPr>
        <w:tab/>
        <w:t xml:space="preserve">L. Lu, C. Redondo, and P. Campoy, “Optimal Frontier-Based Autonomous Exploration in Unconstructed Environment Using RGB-D Sensor,” </w:t>
      </w:r>
      <w:r w:rsidRPr="00BA5B00">
        <w:rPr>
          <w:i/>
          <w:iCs/>
          <w:sz w:val="20"/>
        </w:rPr>
        <w:t>Sensors</w:t>
      </w:r>
      <w:r w:rsidRPr="00BA5B00">
        <w:rPr>
          <w:sz w:val="20"/>
        </w:rPr>
        <w:t>, vol. 20, no. 22, 2020, doi: 10.3390/s20226507.</w:t>
      </w:r>
    </w:p>
    <w:p w14:paraId="5F2E6474" w14:textId="77777777" w:rsidR="0038510C" w:rsidRPr="00BA5B00" w:rsidRDefault="0038510C" w:rsidP="00BA5B00">
      <w:pPr>
        <w:pStyle w:val="CCC-reference"/>
        <w:rPr>
          <w:sz w:val="20"/>
        </w:rPr>
      </w:pPr>
      <w:r w:rsidRPr="00BA5B00">
        <w:rPr>
          <w:sz w:val="20"/>
        </w:rPr>
        <w:t>[11]</w:t>
      </w:r>
      <w:r w:rsidRPr="00BA5B00">
        <w:rPr>
          <w:sz w:val="20"/>
        </w:rPr>
        <w:tab/>
        <w:t xml:space="preserve">M. Selin, M. Tiger, D. Duberg, F. Heintz, and P. Jensfelt, “Efficient Autonomous Exploration Planning of Large-Scale 3-D Environments,” </w:t>
      </w:r>
      <w:r w:rsidRPr="00BA5B00">
        <w:rPr>
          <w:i/>
          <w:iCs/>
          <w:sz w:val="20"/>
        </w:rPr>
        <w:t>IEEE Robot. Autom. Lett.</w:t>
      </w:r>
      <w:r w:rsidRPr="00BA5B00">
        <w:rPr>
          <w:sz w:val="20"/>
        </w:rPr>
        <w:t>, vol. 4, no. 2, pp. 1699–1706, 2019, doi: 10.1109/LRA.2019.2897343.</w:t>
      </w:r>
    </w:p>
    <w:p w14:paraId="11D0A03E" w14:textId="77777777" w:rsidR="0038510C" w:rsidRPr="00BA5B00" w:rsidRDefault="0038510C" w:rsidP="00BA5B00">
      <w:pPr>
        <w:pStyle w:val="CCC-reference"/>
        <w:rPr>
          <w:sz w:val="20"/>
        </w:rPr>
      </w:pPr>
      <w:r w:rsidRPr="00BA5B00">
        <w:rPr>
          <w:sz w:val="20"/>
        </w:rPr>
        <w:t>[12]</w:t>
      </w:r>
      <w:r w:rsidRPr="00BA5B00">
        <w:rPr>
          <w:sz w:val="20"/>
        </w:rPr>
        <w:tab/>
        <w:t xml:space="preserve">H. Zhu, C. Cao, Y. Xia, S. Scherer, J. Zhang, and W. Wang, “DSVP: Dual-Stage Viewpoint Planner for Rapid Exploration by Dynamic Expansion,” in </w:t>
      </w:r>
      <w:r w:rsidRPr="00BA5B00">
        <w:rPr>
          <w:i/>
          <w:iCs/>
          <w:sz w:val="20"/>
        </w:rPr>
        <w:t>2021 IEEE/RSJ International Conference on Intelligent Robots and Systems (IROS)</w:t>
      </w:r>
      <w:r w:rsidRPr="00BA5B00">
        <w:rPr>
          <w:sz w:val="20"/>
        </w:rPr>
        <w:t>, 2021, pp. 7623–7630. doi: 10.1109/IROS51168.2021.9636473.</w:t>
      </w:r>
    </w:p>
    <w:p w14:paraId="0BA025CC" w14:textId="77777777" w:rsidR="0038510C" w:rsidRPr="00BA5B00" w:rsidRDefault="0038510C" w:rsidP="00BA5B00">
      <w:pPr>
        <w:pStyle w:val="CCC-reference"/>
        <w:rPr>
          <w:sz w:val="20"/>
        </w:rPr>
      </w:pPr>
      <w:r w:rsidRPr="00BA5B00">
        <w:rPr>
          <w:sz w:val="20"/>
        </w:rPr>
        <w:t>[13]</w:t>
      </w:r>
      <w:r w:rsidRPr="00BA5B00">
        <w:rPr>
          <w:sz w:val="20"/>
        </w:rPr>
        <w:tab/>
        <w:t xml:space="preserve">T. Dang, F. Mascarich, S. Khattak, C. Papachristos, and K. Alexis, “Graph-based Path Planning for Autonomous Robotic Exploration in Subterranean Environments,” in </w:t>
      </w:r>
      <w:r w:rsidRPr="00BA5B00">
        <w:rPr>
          <w:i/>
          <w:iCs/>
          <w:sz w:val="20"/>
        </w:rPr>
        <w:t>2019 IEEE/RSJ International Conference on Intelligent Robots and Systems (IROS)</w:t>
      </w:r>
      <w:r w:rsidRPr="00BA5B00">
        <w:rPr>
          <w:sz w:val="20"/>
        </w:rPr>
        <w:t>, 2019, pp. 3105–3112. doi: 10.1109/IROS40897.2019.8968151.</w:t>
      </w:r>
    </w:p>
    <w:p w14:paraId="19D6AA39" w14:textId="77777777" w:rsidR="0038510C" w:rsidRPr="00BA5B00" w:rsidRDefault="0038510C" w:rsidP="00BA5B00">
      <w:pPr>
        <w:pStyle w:val="CCC-reference"/>
        <w:rPr>
          <w:sz w:val="20"/>
        </w:rPr>
      </w:pPr>
      <w:r w:rsidRPr="00BA5B00">
        <w:rPr>
          <w:sz w:val="20"/>
        </w:rPr>
        <w:t>[14]</w:t>
      </w:r>
      <w:r w:rsidRPr="00BA5B00">
        <w:rPr>
          <w:sz w:val="20"/>
        </w:rPr>
        <w:tab/>
        <w:t xml:space="preserve">M. Martinez-Rojas, N. Marín, and M. Vila, “An Intelligent System for the Acquisition and Management of Information from Bill of Quantities in Building Projects,” </w:t>
      </w:r>
      <w:r w:rsidRPr="00BA5B00">
        <w:rPr>
          <w:i/>
          <w:iCs/>
          <w:sz w:val="20"/>
        </w:rPr>
        <w:t>Expert Syst. Appl.</w:t>
      </w:r>
      <w:r w:rsidRPr="00BA5B00">
        <w:rPr>
          <w:sz w:val="20"/>
        </w:rPr>
        <w:t>, vol. 63, Jul. 2016, doi: 10.1016/j.eswa.2016.07.011.</w:t>
      </w:r>
    </w:p>
    <w:p w14:paraId="5B4D1F80" w14:textId="77777777" w:rsidR="0038510C" w:rsidRPr="00BA5B00" w:rsidRDefault="0038510C" w:rsidP="00BA5B00">
      <w:pPr>
        <w:pStyle w:val="CCC-reference"/>
        <w:rPr>
          <w:sz w:val="20"/>
        </w:rPr>
      </w:pPr>
      <w:r w:rsidRPr="00BA5B00">
        <w:rPr>
          <w:sz w:val="20"/>
        </w:rPr>
        <w:t>[15]</w:t>
      </w:r>
      <w:r w:rsidRPr="00BA5B00">
        <w:rPr>
          <w:sz w:val="20"/>
        </w:rPr>
        <w:tab/>
        <w:t>S. El</w:t>
      </w:r>
      <w:r w:rsidRPr="00BA5B00">
        <w:rPr>
          <w:rFonts w:ascii="Cambria Math" w:hAnsi="Cambria Math" w:cs="Cambria Math"/>
          <w:sz w:val="20"/>
        </w:rPr>
        <w:t>‐</w:t>
      </w:r>
      <w:r w:rsidRPr="00BA5B00">
        <w:rPr>
          <w:sz w:val="20"/>
        </w:rPr>
        <w:t xml:space="preserve">Omari and O. Moselhi, </w:t>
      </w:r>
      <w:r w:rsidRPr="00BA5B00">
        <w:rPr>
          <w:rFonts w:cs="Arial"/>
          <w:sz w:val="20"/>
        </w:rPr>
        <w:t>“</w:t>
      </w:r>
      <w:r w:rsidRPr="00BA5B00">
        <w:rPr>
          <w:sz w:val="20"/>
        </w:rPr>
        <w:t>Data acquisition from construction sites for tracking purposes,</w:t>
      </w:r>
      <w:r w:rsidRPr="00BA5B00">
        <w:rPr>
          <w:rFonts w:cs="Arial"/>
          <w:sz w:val="20"/>
        </w:rPr>
        <w:t>”</w:t>
      </w:r>
      <w:r w:rsidRPr="00BA5B00">
        <w:rPr>
          <w:sz w:val="20"/>
        </w:rPr>
        <w:t xml:space="preserve"> </w:t>
      </w:r>
      <w:r w:rsidRPr="00BA5B00">
        <w:rPr>
          <w:i/>
          <w:iCs/>
          <w:sz w:val="20"/>
        </w:rPr>
        <w:t>Eng. Constr. Archit. Manag.</w:t>
      </w:r>
      <w:r w:rsidRPr="00BA5B00">
        <w:rPr>
          <w:sz w:val="20"/>
        </w:rPr>
        <w:t>, vol. 16, no. 5, pp. 490–503, Jan. 2009, doi: 10.1108/09699980910988384.</w:t>
      </w:r>
    </w:p>
    <w:p w14:paraId="38BE66B0" w14:textId="77777777" w:rsidR="0038510C" w:rsidRPr="00BA5B00" w:rsidRDefault="0038510C" w:rsidP="00BA5B00">
      <w:pPr>
        <w:pStyle w:val="CCC-reference"/>
        <w:rPr>
          <w:sz w:val="20"/>
        </w:rPr>
      </w:pPr>
      <w:r w:rsidRPr="00BA5B00">
        <w:rPr>
          <w:sz w:val="20"/>
        </w:rPr>
        <w:t>[16]</w:t>
      </w:r>
      <w:r w:rsidRPr="00BA5B00">
        <w:rPr>
          <w:sz w:val="20"/>
        </w:rPr>
        <w:tab/>
        <w:t xml:space="preserve">M. Ward, T. Thorpe, A. D. F. Price, and C. Wren, “Implementation and control of wireless data collection on construction sites,” </w:t>
      </w:r>
      <w:r w:rsidRPr="00BA5B00">
        <w:rPr>
          <w:i/>
          <w:iCs/>
          <w:sz w:val="20"/>
        </w:rPr>
        <w:t>J Inf Technol Constr</w:t>
      </w:r>
      <w:r w:rsidRPr="00BA5B00">
        <w:rPr>
          <w:sz w:val="20"/>
        </w:rPr>
        <w:t>, vol. 9, pp. 297–311, 2004.</w:t>
      </w:r>
    </w:p>
    <w:p w14:paraId="7B764B12" w14:textId="77777777" w:rsidR="0038510C" w:rsidRPr="00BA5B00" w:rsidRDefault="0038510C" w:rsidP="00BA5B00">
      <w:pPr>
        <w:pStyle w:val="CCC-reference"/>
        <w:rPr>
          <w:sz w:val="20"/>
        </w:rPr>
      </w:pPr>
      <w:r w:rsidRPr="00BA5B00">
        <w:rPr>
          <w:sz w:val="20"/>
        </w:rPr>
        <w:t>[17]</w:t>
      </w:r>
      <w:r w:rsidRPr="00BA5B00">
        <w:rPr>
          <w:sz w:val="20"/>
        </w:rPr>
        <w:tab/>
        <w:t xml:space="preserve">A. P. Chassiakos and S. P. Sakellaropoulos, “A web-based system for managing construction information,” </w:t>
      </w:r>
      <w:r w:rsidRPr="00BA5B00">
        <w:rPr>
          <w:i/>
          <w:iCs/>
          <w:sz w:val="20"/>
        </w:rPr>
        <w:t>Adv. Eng. Softw.</w:t>
      </w:r>
      <w:r w:rsidRPr="00BA5B00">
        <w:rPr>
          <w:sz w:val="20"/>
        </w:rPr>
        <w:t>, vol. 39, no. 11, pp. 865–876, 2008, doi: https://doi.org/10.1016/j.advengsoft.2008.05.006.</w:t>
      </w:r>
    </w:p>
    <w:p w14:paraId="042AE947" w14:textId="77777777" w:rsidR="0038510C" w:rsidRPr="00BA5B00" w:rsidRDefault="0038510C" w:rsidP="00BA5B00">
      <w:pPr>
        <w:pStyle w:val="CCC-reference"/>
        <w:rPr>
          <w:sz w:val="20"/>
        </w:rPr>
      </w:pPr>
      <w:r w:rsidRPr="00BA5B00">
        <w:rPr>
          <w:sz w:val="20"/>
        </w:rPr>
        <w:t>[18]</w:t>
      </w:r>
      <w:r w:rsidRPr="00BA5B00">
        <w:rPr>
          <w:sz w:val="20"/>
        </w:rPr>
        <w:tab/>
        <w:t xml:space="preserve">C. Gao, “Intelligent Management Platform Design for Engineering Construction Project,” in </w:t>
      </w:r>
      <w:r w:rsidRPr="00BA5B00">
        <w:rPr>
          <w:i/>
          <w:iCs/>
          <w:sz w:val="20"/>
        </w:rPr>
        <w:t>2015 8th International Conference on Intelligent Computation Technology and Automation (ICICTA)</w:t>
      </w:r>
      <w:r w:rsidRPr="00BA5B00">
        <w:rPr>
          <w:sz w:val="20"/>
        </w:rPr>
        <w:t>, 2015, pp. 498–501. doi: 10.1109/ICICTA.2015.129.</w:t>
      </w:r>
    </w:p>
    <w:p w14:paraId="7D440675" w14:textId="77777777" w:rsidR="0038510C" w:rsidRPr="00BA5B00" w:rsidRDefault="0038510C" w:rsidP="00BA5B00">
      <w:pPr>
        <w:pStyle w:val="CCC-reference"/>
        <w:rPr>
          <w:sz w:val="20"/>
        </w:rPr>
      </w:pPr>
      <w:r w:rsidRPr="00BA5B00">
        <w:rPr>
          <w:sz w:val="20"/>
        </w:rPr>
        <w:t>[19]</w:t>
      </w:r>
      <w:r w:rsidRPr="00BA5B00">
        <w:rPr>
          <w:sz w:val="20"/>
        </w:rPr>
        <w:tab/>
        <w:t xml:space="preserve">S. A. Prieto, X. Xu, and B. García de Soto, “A guide for construction practitioners to integrate robotic systems in their construction applications,” </w:t>
      </w:r>
      <w:r w:rsidRPr="00BA5B00">
        <w:rPr>
          <w:i/>
          <w:iCs/>
          <w:sz w:val="20"/>
        </w:rPr>
        <w:t>Front. Built Environ.</w:t>
      </w:r>
      <w:r w:rsidRPr="00BA5B00">
        <w:rPr>
          <w:sz w:val="20"/>
        </w:rPr>
        <w:t>, vol. 10, p. 1307728, Feb. 2024, doi: 10.3389/fbuil.2024.1307728.</w:t>
      </w:r>
    </w:p>
    <w:p w14:paraId="7023A0A2" w14:textId="4F066C44" w:rsidR="0038510C" w:rsidRPr="0038510C" w:rsidRDefault="0038510C" w:rsidP="0038510C">
      <w:pPr>
        <w:pStyle w:val="CCC-reference"/>
        <w:rPr>
          <w:lang w:val="en-GB"/>
        </w:rPr>
      </w:pPr>
      <w:r w:rsidRPr="00BA5B00">
        <w:rPr>
          <w:sz w:val="20"/>
          <w:lang w:val="en-GB"/>
        </w:rPr>
        <w:fldChar w:fldCharType="end"/>
      </w:r>
    </w:p>
    <w:sectPr w:rsidR="0038510C" w:rsidRPr="0038510C" w:rsidSect="00436D6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5"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0EF9" w14:textId="77777777" w:rsidR="00E068D9" w:rsidRDefault="00E068D9" w:rsidP="002E1E98">
      <w:pPr>
        <w:spacing w:after="0" w:line="240" w:lineRule="auto"/>
      </w:pPr>
      <w:r>
        <w:separator/>
      </w:r>
    </w:p>
  </w:endnote>
  <w:endnote w:type="continuationSeparator" w:id="0">
    <w:p w14:paraId="20C2F6D6" w14:textId="77777777" w:rsidR="00E068D9" w:rsidRDefault="00E068D9" w:rsidP="002E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7A88" w14:textId="77777777" w:rsidR="00BF09ED" w:rsidRDefault="00BF0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68865"/>
      <w:docPartObj>
        <w:docPartGallery w:val="Page Numbers (Bottom of Page)"/>
        <w:docPartUnique/>
      </w:docPartObj>
    </w:sdtPr>
    <w:sdtEndPr/>
    <w:sdtContent>
      <w:p w14:paraId="51F55DD3" w14:textId="4BB0FCF7" w:rsidR="00EC07C4" w:rsidRDefault="00995A1D" w:rsidP="00995A1D">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5DB3" w14:textId="3AFAF0D5" w:rsidR="00FB4513" w:rsidRPr="00415937" w:rsidRDefault="007670BC">
    <w:pPr>
      <w:pStyle w:val="Footer"/>
      <w:rPr>
        <w:i/>
        <w:iCs/>
        <w:sz w:val="20"/>
        <w:szCs w:val="20"/>
        <w:lang w:val="en-US"/>
      </w:rPr>
    </w:pPr>
    <w:r w:rsidRPr="00415937">
      <w:rPr>
        <w:bCs/>
        <w:i/>
        <w:iCs/>
        <w:sz w:val="20"/>
        <w:szCs w:val="20"/>
        <w:lang w:val="en-GB"/>
      </w:rPr>
      <w:t>Corresponding author</w:t>
    </w:r>
    <w:r w:rsidRPr="00415937">
      <w:rPr>
        <w:i/>
        <w:iCs/>
        <w:sz w:val="20"/>
        <w:szCs w:val="20"/>
        <w:lang w:val="en-US"/>
      </w:rPr>
      <w:t xml:space="preserve"> </w:t>
    </w:r>
    <w:r w:rsidR="00FB4513" w:rsidRPr="00415937">
      <w:rPr>
        <w:i/>
        <w:iCs/>
        <w:sz w:val="20"/>
        <w:szCs w:val="20"/>
        <w:lang w:val="en-US"/>
      </w:rPr>
      <w:t xml:space="preserve">email address: </w:t>
    </w:r>
    <w:r w:rsidR="00BF09ED">
      <w:rPr>
        <w:i/>
        <w:iCs/>
        <w:sz w:val="20"/>
        <w:szCs w:val="20"/>
        <w:lang w:val="en-US"/>
      </w:rPr>
      <w:t>samuel.prieto@nyu.edu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04DF" w14:textId="77777777" w:rsidR="00E068D9" w:rsidRDefault="00E068D9" w:rsidP="002E1E98">
      <w:pPr>
        <w:spacing w:after="0" w:line="240" w:lineRule="auto"/>
      </w:pPr>
      <w:r>
        <w:separator/>
      </w:r>
    </w:p>
  </w:footnote>
  <w:footnote w:type="continuationSeparator" w:id="0">
    <w:p w14:paraId="4AEC8EDC" w14:textId="77777777" w:rsidR="00E068D9" w:rsidRDefault="00E068D9" w:rsidP="002E1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C5BE" w14:textId="77777777" w:rsidR="00BF09ED" w:rsidRDefault="00BF0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F911" w14:textId="77777777" w:rsidR="00BF09ED" w:rsidRDefault="00BF09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6D" w14:textId="372BCF7E" w:rsidR="00762105" w:rsidRPr="00415937" w:rsidRDefault="00762105" w:rsidP="00762105">
    <w:pPr>
      <w:pStyle w:val="Header"/>
      <w:tabs>
        <w:tab w:val="clear" w:pos="4536"/>
      </w:tabs>
      <w:rPr>
        <w:rFonts w:ascii="Arial" w:hAnsi="Arial" w:cs="Arial"/>
        <w:sz w:val="20"/>
        <w:szCs w:val="20"/>
      </w:rPr>
    </w:pPr>
    <w:r w:rsidRPr="00415937">
      <w:rPr>
        <w:rFonts w:ascii="Arial" w:hAnsi="Arial" w:cs="Arial"/>
        <w:b/>
        <w:sz w:val="20"/>
        <w:szCs w:val="20"/>
      </w:rPr>
      <w:t>CCC 202</w:t>
    </w:r>
    <w:r w:rsidR="00A24111" w:rsidRPr="00415937">
      <w:rPr>
        <w:rFonts w:ascii="Arial" w:hAnsi="Arial" w:cs="Arial"/>
        <w:b/>
        <w:sz w:val="20"/>
        <w:szCs w:val="20"/>
      </w:rPr>
      <w:t>5</w:t>
    </w:r>
    <w:r w:rsidRPr="00415937">
      <w:rPr>
        <w:rFonts w:ascii="Arial" w:hAnsi="Arial" w:cs="Arial"/>
        <w:sz w:val="20"/>
        <w:szCs w:val="20"/>
      </w:rPr>
      <w:tab/>
    </w:r>
    <w:r w:rsidRPr="00415937">
      <w:rPr>
        <w:rFonts w:ascii="Arial" w:hAnsi="Arial" w:cs="Arial"/>
        <w:b/>
        <w:bCs/>
        <w:sz w:val="20"/>
        <w:szCs w:val="20"/>
      </w:rPr>
      <w:t xml:space="preserve">Proceedings of the Creative Construction Conference </w:t>
    </w:r>
    <w:r w:rsidRPr="00415937">
      <w:rPr>
        <w:rFonts w:ascii="Arial" w:hAnsi="Arial" w:cs="Arial"/>
        <w:sz w:val="20"/>
        <w:szCs w:val="20"/>
      </w:rPr>
      <w:t>(202</w:t>
    </w:r>
    <w:r w:rsidR="00A24111" w:rsidRPr="00415937">
      <w:rPr>
        <w:rFonts w:ascii="Arial" w:hAnsi="Arial" w:cs="Arial"/>
        <w:sz w:val="20"/>
        <w:szCs w:val="20"/>
      </w:rPr>
      <w:t>5</w:t>
    </w:r>
    <w:r w:rsidRPr="00415937">
      <w:rPr>
        <w:rFonts w:ascii="Arial" w:hAnsi="Arial" w:cs="Arial"/>
        <w:sz w:val="20"/>
        <w:szCs w:val="20"/>
      </w:rPr>
      <w:t xml:space="preserve">) </w:t>
    </w:r>
  </w:p>
  <w:p w14:paraId="0AC717AE" w14:textId="03DA7E9B" w:rsidR="00762105" w:rsidRPr="00415937" w:rsidRDefault="00762105" w:rsidP="00762105">
    <w:pPr>
      <w:pStyle w:val="Header"/>
      <w:jc w:val="right"/>
      <w:rPr>
        <w:rFonts w:ascii="Arial" w:hAnsi="Arial" w:cs="Arial"/>
        <w:i/>
        <w:iCs/>
        <w:sz w:val="20"/>
        <w:szCs w:val="20"/>
      </w:rPr>
    </w:pPr>
    <w:r w:rsidRPr="00415937">
      <w:rPr>
        <w:rFonts w:ascii="Arial" w:hAnsi="Arial" w:cs="Arial"/>
        <w:i/>
        <w:iCs/>
        <w:sz w:val="20"/>
        <w:szCs w:val="20"/>
      </w:rPr>
      <w:t>Edited by: Miroslaw J. Skibniewski &amp; Miklós Hajdu</w:t>
    </w:r>
    <w:r w:rsidR="00362A8A" w:rsidRPr="00415937">
      <w:rPr>
        <w:rFonts w:ascii="Arial" w:hAnsi="Arial" w:cs="Arial"/>
        <w:i/>
        <w:iCs/>
        <w:sz w:val="20"/>
        <w:szCs w:val="20"/>
      </w:rPr>
      <w:t xml:space="preserve"> &amp; Žiga Turk</w:t>
    </w:r>
    <w:r w:rsidRPr="00415937">
      <w:rPr>
        <w:rFonts w:ascii="Arial" w:hAnsi="Arial" w:cs="Arial"/>
        <w:i/>
        <w:iCs/>
        <w:sz w:val="20"/>
        <w:szCs w:val="20"/>
      </w:rPr>
      <w:t xml:space="preserve"> </w:t>
    </w:r>
  </w:p>
  <w:p w14:paraId="12E421D7" w14:textId="79A6F7E9" w:rsidR="00762105" w:rsidRPr="00415937" w:rsidRDefault="00B946CB" w:rsidP="00762105">
    <w:pPr>
      <w:pStyle w:val="Header"/>
      <w:jc w:val="right"/>
      <w:rPr>
        <w:rFonts w:ascii="Arial" w:hAnsi="Arial" w:cs="Arial"/>
        <w:i/>
        <w:iCs/>
        <w:sz w:val="20"/>
        <w:szCs w:val="20"/>
      </w:rPr>
    </w:pPr>
    <w:r w:rsidRPr="00415937">
      <w:rPr>
        <w:rFonts w:ascii="Arial" w:hAnsi="Arial" w:cs="Arial"/>
        <w:i/>
        <w:iCs/>
        <w:sz w:val="20"/>
        <w:szCs w:val="20"/>
      </w:rPr>
      <w:t>https://doi.org/10.22260/CCC2025/</w:t>
    </w:r>
    <w:r w:rsidR="00762105" w:rsidRPr="00415937">
      <w:rPr>
        <w:rFonts w:ascii="Arial" w:hAnsi="Arial" w:cs="Arial"/>
        <w:i/>
        <w:iCs/>
        <w:sz w:val="20"/>
        <w:szCs w:val="20"/>
      </w:rPr>
      <w:t>[LECTURE ID]</w:t>
    </w:r>
  </w:p>
  <w:p w14:paraId="54F2EE5A" w14:textId="77777777" w:rsidR="00762105" w:rsidRPr="00C15A53" w:rsidRDefault="00762105" w:rsidP="0076210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93"/>
    <w:multiLevelType w:val="multilevel"/>
    <w:tmpl w:val="988219DE"/>
    <w:lvl w:ilvl="0">
      <w:start w:val="1"/>
      <w:numFmt w:val="bullet"/>
      <w:pStyle w:val="CCC-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CCC-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06786608"/>
    <w:lvl w:ilvl="0">
      <w:start w:val="1"/>
      <w:numFmt w:val="decimal"/>
      <w:pStyle w:val="CCC-1storder-head"/>
      <w:suff w:val="space"/>
      <w:lvlText w:val="%1."/>
      <w:lvlJc w:val="left"/>
      <w:pPr>
        <w:ind w:left="0" w:firstLine="0"/>
      </w:pPr>
    </w:lvl>
    <w:lvl w:ilvl="1">
      <w:start w:val="1"/>
      <w:numFmt w:val="decimal"/>
      <w:pStyle w:val="CCC-2ndorder-head"/>
      <w:suff w:val="space"/>
      <w:lvlText w:val="%1.%2."/>
      <w:lvlJc w:val="left"/>
      <w:pPr>
        <w:ind w:left="0" w:firstLine="0"/>
      </w:pPr>
    </w:lvl>
    <w:lvl w:ilvl="2">
      <w:start w:val="1"/>
      <w:numFmt w:val="decimal"/>
      <w:pStyle w:val="CCC-3rdorder-head"/>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9D"/>
    <w:rsid w:val="0000260B"/>
    <w:rsid w:val="000152D6"/>
    <w:rsid w:val="000358F1"/>
    <w:rsid w:val="00057A41"/>
    <w:rsid w:val="0009099E"/>
    <w:rsid w:val="000D1EFB"/>
    <w:rsid w:val="00146EFF"/>
    <w:rsid w:val="0015591C"/>
    <w:rsid w:val="00194376"/>
    <w:rsid w:val="001C29F7"/>
    <w:rsid w:val="001D1EC1"/>
    <w:rsid w:val="0020506C"/>
    <w:rsid w:val="00246897"/>
    <w:rsid w:val="002A07E1"/>
    <w:rsid w:val="002C313E"/>
    <w:rsid w:val="002E1E98"/>
    <w:rsid w:val="003401F3"/>
    <w:rsid w:val="00362A8A"/>
    <w:rsid w:val="0038510C"/>
    <w:rsid w:val="003C2BF0"/>
    <w:rsid w:val="00402187"/>
    <w:rsid w:val="00413A58"/>
    <w:rsid w:val="00415937"/>
    <w:rsid w:val="00431E42"/>
    <w:rsid w:val="00436D6B"/>
    <w:rsid w:val="004F430E"/>
    <w:rsid w:val="005D48C1"/>
    <w:rsid w:val="006758ED"/>
    <w:rsid w:val="006F0230"/>
    <w:rsid w:val="00762105"/>
    <w:rsid w:val="007670BC"/>
    <w:rsid w:val="00792F31"/>
    <w:rsid w:val="007B2EA8"/>
    <w:rsid w:val="007F3961"/>
    <w:rsid w:val="008015F8"/>
    <w:rsid w:val="00821FBF"/>
    <w:rsid w:val="00855A71"/>
    <w:rsid w:val="008C476A"/>
    <w:rsid w:val="008C781A"/>
    <w:rsid w:val="008F50B7"/>
    <w:rsid w:val="00907DA9"/>
    <w:rsid w:val="00923769"/>
    <w:rsid w:val="00947E1A"/>
    <w:rsid w:val="00995A1D"/>
    <w:rsid w:val="009A39B2"/>
    <w:rsid w:val="009E5AAF"/>
    <w:rsid w:val="009F4B20"/>
    <w:rsid w:val="00A24111"/>
    <w:rsid w:val="00A42A69"/>
    <w:rsid w:val="00A5618B"/>
    <w:rsid w:val="00A577E6"/>
    <w:rsid w:val="00A911D5"/>
    <w:rsid w:val="00A933DE"/>
    <w:rsid w:val="00AD09DC"/>
    <w:rsid w:val="00AD12A8"/>
    <w:rsid w:val="00B217F4"/>
    <w:rsid w:val="00B6077B"/>
    <w:rsid w:val="00B87198"/>
    <w:rsid w:val="00B946CB"/>
    <w:rsid w:val="00BA5B00"/>
    <w:rsid w:val="00BF09ED"/>
    <w:rsid w:val="00C07937"/>
    <w:rsid w:val="00C15A53"/>
    <w:rsid w:val="00C268C2"/>
    <w:rsid w:val="00C336C3"/>
    <w:rsid w:val="00C429EC"/>
    <w:rsid w:val="00C83BF5"/>
    <w:rsid w:val="00CE0402"/>
    <w:rsid w:val="00D33552"/>
    <w:rsid w:val="00D51638"/>
    <w:rsid w:val="00D57BA0"/>
    <w:rsid w:val="00D96B8B"/>
    <w:rsid w:val="00DC25CD"/>
    <w:rsid w:val="00DD33DF"/>
    <w:rsid w:val="00DF37A1"/>
    <w:rsid w:val="00E059D8"/>
    <w:rsid w:val="00E068D9"/>
    <w:rsid w:val="00E71E65"/>
    <w:rsid w:val="00E92B70"/>
    <w:rsid w:val="00E96888"/>
    <w:rsid w:val="00EC07C4"/>
    <w:rsid w:val="00F17919"/>
    <w:rsid w:val="00F91273"/>
    <w:rsid w:val="00F9169D"/>
    <w:rsid w:val="00FA6CCB"/>
    <w:rsid w:val="00FB45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D6717"/>
  <w15:chartTrackingRefBased/>
  <w15:docId w15:val="{3085884F-0F78-4927-B00A-DAA6F050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19"/>
  </w:style>
  <w:style w:type="paragraph" w:styleId="Heading1">
    <w:name w:val="heading 1"/>
    <w:basedOn w:val="Normal"/>
    <w:next w:val="Normal"/>
    <w:link w:val="Heading1Char"/>
    <w:uiPriority w:val="9"/>
    <w:rsid w:val="00155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F91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PaperTitle">
    <w:name w:val="CCC-Paper Title"/>
    <w:basedOn w:val="Heading2"/>
    <w:next w:val="CCC-Author"/>
    <w:uiPriority w:val="99"/>
    <w:qFormat/>
    <w:rsid w:val="002A07E1"/>
    <w:pPr>
      <w:spacing w:before="240" w:after="240" w:line="240" w:lineRule="auto"/>
      <w:jc w:val="center"/>
    </w:pPr>
    <w:rPr>
      <w:rFonts w:ascii="Arial" w:eastAsia="Times New Roman" w:hAnsi="Arial" w:cs="Times New Roman"/>
      <w:b/>
      <w:bCs/>
      <w:caps/>
      <w:color w:val="auto"/>
      <w:sz w:val="28"/>
      <w:lang w:val="en-US"/>
    </w:rPr>
  </w:style>
  <w:style w:type="paragraph" w:customStyle="1" w:styleId="CCC-Author">
    <w:name w:val="CCC-Author"/>
    <w:basedOn w:val="Normal"/>
    <w:next w:val="CCC-Email"/>
    <w:uiPriority w:val="99"/>
    <w:qFormat/>
    <w:rsid w:val="00F9169D"/>
    <w:pPr>
      <w:spacing w:after="120" w:line="276" w:lineRule="auto"/>
      <w:jc w:val="center"/>
    </w:pPr>
    <w:rPr>
      <w:rFonts w:ascii="Arial" w:eastAsia="Calibri" w:hAnsi="Arial" w:cs="Calibri"/>
      <w:b/>
      <w:sz w:val="24"/>
      <w:lang w:val="en-US"/>
    </w:rPr>
  </w:style>
  <w:style w:type="paragraph" w:customStyle="1" w:styleId="CCC-Email">
    <w:name w:val="CCC-Email"/>
    <w:basedOn w:val="Normal"/>
    <w:next w:val="CCC-Author"/>
    <w:uiPriority w:val="99"/>
    <w:qFormat/>
    <w:rsid w:val="00A911D5"/>
    <w:pPr>
      <w:spacing w:after="240" w:line="276" w:lineRule="auto"/>
      <w:jc w:val="center"/>
    </w:pPr>
    <w:rPr>
      <w:rFonts w:ascii="Arial" w:eastAsia="Calibri" w:hAnsi="Arial" w:cs="Calibri"/>
      <w:i/>
      <w:sz w:val="20"/>
      <w:lang w:val="en-US"/>
    </w:rPr>
  </w:style>
  <w:style w:type="paragraph" w:customStyle="1" w:styleId="CCC-Abstract">
    <w:name w:val="CCC-Abstract"/>
    <w:basedOn w:val="Normal"/>
    <w:uiPriority w:val="99"/>
    <w:qFormat/>
    <w:rsid w:val="00A911D5"/>
    <w:pPr>
      <w:spacing w:after="200" w:line="276" w:lineRule="auto"/>
      <w:jc w:val="both"/>
    </w:pPr>
    <w:rPr>
      <w:rFonts w:ascii="Arial" w:eastAsia="Calibri" w:hAnsi="Arial" w:cs="Calibri"/>
      <w:lang w:val="en-US"/>
    </w:rPr>
  </w:style>
  <w:style w:type="paragraph" w:customStyle="1" w:styleId="CCC-Keywords">
    <w:name w:val="CCC-Keywords"/>
    <w:basedOn w:val="CCC-Abstract"/>
    <w:uiPriority w:val="99"/>
    <w:qFormat/>
    <w:rsid w:val="00A911D5"/>
    <w:pPr>
      <w:spacing w:before="120" w:after="960"/>
    </w:pPr>
    <w:rPr>
      <w:sz w:val="18"/>
    </w:rPr>
  </w:style>
  <w:style w:type="character" w:customStyle="1" w:styleId="Heading1Char">
    <w:name w:val="Heading 1 Char"/>
    <w:basedOn w:val="DefaultParagraphFont"/>
    <w:link w:val="Heading1"/>
    <w:uiPriority w:val="9"/>
    <w:rsid w:val="001559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rsid w:val="001559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91C"/>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F9169D"/>
    <w:rPr>
      <w:rFonts w:asciiTheme="majorHAnsi" w:eastAsiaTheme="majorEastAsia" w:hAnsiTheme="majorHAnsi" w:cstheme="majorBidi"/>
      <w:color w:val="2F5496" w:themeColor="accent1" w:themeShade="BF"/>
      <w:sz w:val="26"/>
      <w:szCs w:val="26"/>
    </w:rPr>
  </w:style>
  <w:style w:type="paragraph" w:customStyle="1" w:styleId="Captions">
    <w:name w:val="Captions"/>
    <w:basedOn w:val="Normal"/>
    <w:next w:val="Normal"/>
    <w:uiPriority w:val="99"/>
    <w:rsid w:val="0015591C"/>
    <w:pPr>
      <w:spacing w:after="200" w:line="276" w:lineRule="auto"/>
      <w:jc w:val="center"/>
    </w:pPr>
    <w:rPr>
      <w:rFonts w:ascii="Calibri" w:eastAsia="Calibri" w:hAnsi="Calibri" w:cs="Calibri"/>
      <w:i/>
      <w:lang w:val="en-US"/>
    </w:rPr>
  </w:style>
  <w:style w:type="paragraph" w:customStyle="1" w:styleId="CCC-1storder-head">
    <w:name w:val="CCC-1storder-head"/>
    <w:next w:val="CCC-body-text"/>
    <w:qFormat/>
    <w:rsid w:val="00415937"/>
    <w:pPr>
      <w:keepNext/>
      <w:numPr>
        <w:numId w:val="3"/>
      </w:numPr>
      <w:suppressAutoHyphens/>
      <w:spacing w:after="120" w:line="240" w:lineRule="atLeast"/>
    </w:pPr>
    <w:rPr>
      <w:rFonts w:ascii="Arial" w:eastAsia="SimSun" w:hAnsi="Arial" w:cs="Arial"/>
      <w:b/>
      <w:sz w:val="20"/>
      <w:szCs w:val="20"/>
      <w:lang w:val="en-GB"/>
    </w:rPr>
  </w:style>
  <w:style w:type="paragraph" w:customStyle="1" w:styleId="CCC-2ndorder-head">
    <w:name w:val="CCC-2ndorder-head"/>
    <w:next w:val="CCC-body-text"/>
    <w:qFormat/>
    <w:rsid w:val="00415937"/>
    <w:pPr>
      <w:keepNext/>
      <w:numPr>
        <w:ilvl w:val="1"/>
        <w:numId w:val="3"/>
      </w:numPr>
      <w:suppressAutoHyphens/>
      <w:spacing w:after="120" w:line="240" w:lineRule="atLeast"/>
    </w:pPr>
    <w:rPr>
      <w:rFonts w:ascii="Arial" w:eastAsia="SimSun" w:hAnsi="Arial" w:cs="Arial"/>
      <w:i/>
      <w:sz w:val="20"/>
      <w:szCs w:val="20"/>
      <w:lang w:val="en-GB"/>
    </w:rPr>
  </w:style>
  <w:style w:type="paragraph" w:customStyle="1" w:styleId="CCC-3rdorder-head">
    <w:name w:val="CCC-3rdorder-head"/>
    <w:next w:val="CCC-body-text"/>
    <w:qFormat/>
    <w:rsid w:val="007B2EA8"/>
    <w:pPr>
      <w:keepNext/>
      <w:numPr>
        <w:ilvl w:val="2"/>
        <w:numId w:val="3"/>
      </w:numPr>
      <w:suppressAutoHyphens/>
      <w:spacing w:before="240" w:after="0" w:line="240" w:lineRule="exact"/>
    </w:pPr>
    <w:rPr>
      <w:rFonts w:ascii="Arial" w:eastAsia="SimSun" w:hAnsi="Arial" w:cs="Times New Roman"/>
      <w:i/>
      <w:sz w:val="20"/>
      <w:szCs w:val="20"/>
      <w:lang w:val="en-US"/>
    </w:rPr>
  </w:style>
  <w:style w:type="paragraph" w:customStyle="1" w:styleId="CCC-acknowledgement">
    <w:name w:val="CCC-acknowledgement"/>
    <w:basedOn w:val="Normal"/>
    <w:next w:val="Normal"/>
    <w:qFormat/>
    <w:rsid w:val="008C781A"/>
    <w:pPr>
      <w:spacing w:before="240"/>
    </w:pPr>
    <w:rPr>
      <w:rFonts w:ascii="Arial" w:hAnsi="Arial" w:cs="Arial"/>
      <w:b/>
      <w:sz w:val="20"/>
      <w:szCs w:val="18"/>
      <w:lang w:val="en-US"/>
    </w:rPr>
  </w:style>
  <w:style w:type="paragraph" w:customStyle="1" w:styleId="CCC-appendixhead">
    <w:name w:val="CCC-appendixhead"/>
    <w:next w:val="Normal"/>
    <w:qFormat/>
    <w:rsid w:val="008C781A"/>
    <w:pPr>
      <w:numPr>
        <w:numId w:val="1"/>
      </w:numPr>
      <w:spacing w:before="240" w:after="240" w:line="220" w:lineRule="exact"/>
    </w:pPr>
    <w:rPr>
      <w:rFonts w:ascii="Arial" w:eastAsia="SimSun" w:hAnsi="Arial" w:cs="Times New Roman"/>
      <w:b/>
      <w:sz w:val="20"/>
      <w:szCs w:val="20"/>
      <w:lang w:val="en-US"/>
    </w:rPr>
  </w:style>
  <w:style w:type="paragraph" w:customStyle="1" w:styleId="CCC-body-text">
    <w:name w:val="CCC-body-text"/>
    <w:basedOn w:val="Normal"/>
    <w:qFormat/>
    <w:rsid w:val="007B2EA8"/>
    <w:pPr>
      <w:autoSpaceDE w:val="0"/>
      <w:autoSpaceDN w:val="0"/>
      <w:adjustRightInd w:val="0"/>
      <w:spacing w:after="120" w:line="276" w:lineRule="auto"/>
      <w:jc w:val="both"/>
    </w:pPr>
    <w:rPr>
      <w:rFonts w:ascii="Arial" w:eastAsia="SimSun" w:hAnsi="Arial" w:cs="Times New Roman"/>
      <w:sz w:val="20"/>
      <w:szCs w:val="20"/>
      <w:lang w:val="en-GB"/>
    </w:rPr>
  </w:style>
  <w:style w:type="paragraph" w:customStyle="1" w:styleId="CCC-bulletlist">
    <w:name w:val="CCC-bulletlist"/>
    <w:basedOn w:val="CCC-body-text"/>
    <w:qFormat/>
    <w:rsid w:val="00A933DE"/>
    <w:pPr>
      <w:numPr>
        <w:numId w:val="2"/>
      </w:numPr>
      <w:tabs>
        <w:tab w:val="left" w:pos="240"/>
      </w:tabs>
      <w:jc w:val="left"/>
    </w:pPr>
  </w:style>
  <w:style w:type="paragraph" w:customStyle="1" w:styleId="CCC-caption">
    <w:name w:val="CCC-caption"/>
    <w:qFormat/>
    <w:rsid w:val="007B2EA8"/>
    <w:pPr>
      <w:keepLines/>
      <w:spacing w:before="200" w:after="240" w:line="200" w:lineRule="exact"/>
    </w:pPr>
    <w:rPr>
      <w:rFonts w:ascii="Arial" w:eastAsia="SimSun" w:hAnsi="Arial" w:cs="Times New Roman"/>
      <w:sz w:val="16"/>
      <w:szCs w:val="20"/>
      <w:lang w:val="en-US"/>
    </w:rPr>
  </w:style>
  <w:style w:type="paragraph" w:customStyle="1" w:styleId="CCC-equation">
    <w:name w:val="CCC-equation"/>
    <w:next w:val="Normal"/>
    <w:qFormat/>
    <w:rsid w:val="007B2EA8"/>
    <w:pPr>
      <w:widowControl w:val="0"/>
      <w:tabs>
        <w:tab w:val="right" w:pos="4320"/>
        <w:tab w:val="right" w:pos="9120"/>
      </w:tabs>
      <w:spacing w:before="240" w:after="240" w:line="240" w:lineRule="auto"/>
      <w:ind w:left="482"/>
    </w:pPr>
    <w:rPr>
      <w:rFonts w:ascii="Arial" w:eastAsia="SimSun" w:hAnsi="Arial" w:cs="Times New Roman"/>
      <w:i/>
      <w:noProof/>
      <w:sz w:val="20"/>
      <w:szCs w:val="20"/>
      <w:lang w:val="en-US"/>
    </w:rPr>
  </w:style>
  <w:style w:type="paragraph" w:customStyle="1" w:styleId="CCC-reference">
    <w:name w:val="CCC-reference"/>
    <w:qFormat/>
    <w:rsid w:val="007B2EA8"/>
    <w:pPr>
      <w:tabs>
        <w:tab w:val="left" w:pos="312"/>
      </w:tabs>
      <w:spacing w:after="0" w:line="200" w:lineRule="exact"/>
      <w:ind w:left="312" w:hanging="312"/>
    </w:pPr>
    <w:rPr>
      <w:rFonts w:ascii="Arial" w:eastAsia="SimSun" w:hAnsi="Arial" w:cs="Times New Roman"/>
      <w:noProof/>
      <w:sz w:val="16"/>
      <w:szCs w:val="20"/>
      <w:lang w:val="en-US"/>
    </w:rPr>
  </w:style>
  <w:style w:type="paragraph" w:customStyle="1" w:styleId="CCC-reference-head">
    <w:name w:val="CCC-reference-head"/>
    <w:next w:val="CCC-reference"/>
    <w:qFormat/>
    <w:rsid w:val="007B2EA8"/>
    <w:pPr>
      <w:keepNext/>
      <w:spacing w:before="480" w:after="200" w:line="220" w:lineRule="exact"/>
    </w:pPr>
    <w:rPr>
      <w:rFonts w:ascii="Arial" w:eastAsia="SimSun" w:hAnsi="Arial" w:cs="Times New Roman"/>
      <w:b/>
      <w:sz w:val="20"/>
      <w:szCs w:val="20"/>
      <w:lang w:val="en-US"/>
    </w:rPr>
  </w:style>
  <w:style w:type="paragraph" w:customStyle="1" w:styleId="CCC-table-text">
    <w:name w:val="CCC-table-text"/>
    <w:qFormat/>
    <w:rsid w:val="007B2EA8"/>
    <w:pPr>
      <w:spacing w:after="80" w:line="200" w:lineRule="exact"/>
    </w:pPr>
    <w:rPr>
      <w:rFonts w:ascii="Arial" w:eastAsia="SimSun" w:hAnsi="Arial" w:cs="Times New Roman"/>
      <w:sz w:val="16"/>
      <w:szCs w:val="20"/>
      <w:lang w:val="en-US"/>
    </w:rPr>
  </w:style>
  <w:style w:type="character" w:styleId="Hyperlink">
    <w:name w:val="Hyperlink"/>
    <w:semiHidden/>
    <w:rsid w:val="00A933DE"/>
    <w:rPr>
      <w:color w:val="auto"/>
      <w:sz w:val="16"/>
      <w:u w:val="none"/>
    </w:rPr>
  </w:style>
  <w:style w:type="character" w:styleId="Strong">
    <w:name w:val="Strong"/>
    <w:basedOn w:val="DefaultParagraphFont"/>
    <w:uiPriority w:val="22"/>
    <w:rsid w:val="0015591C"/>
    <w:rPr>
      <w:b/>
      <w:bCs/>
    </w:rPr>
  </w:style>
  <w:style w:type="paragraph" w:styleId="Header">
    <w:name w:val="header"/>
    <w:basedOn w:val="Normal"/>
    <w:link w:val="HeaderChar"/>
    <w:uiPriority w:val="99"/>
    <w:unhideWhenUsed/>
    <w:rsid w:val="002E1E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E98"/>
  </w:style>
  <w:style w:type="paragraph" w:styleId="Footer">
    <w:name w:val="footer"/>
    <w:basedOn w:val="Normal"/>
    <w:link w:val="FooterChar"/>
    <w:uiPriority w:val="99"/>
    <w:unhideWhenUsed/>
    <w:rsid w:val="002E1E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E98"/>
  </w:style>
  <w:style w:type="character" w:styleId="UnresolvedMention">
    <w:name w:val="Unresolved Mention"/>
    <w:basedOn w:val="DefaultParagraphFont"/>
    <w:uiPriority w:val="99"/>
    <w:semiHidden/>
    <w:unhideWhenUsed/>
    <w:rsid w:val="00762105"/>
    <w:rPr>
      <w:color w:val="605E5C"/>
      <w:shd w:val="clear" w:color="auto" w:fill="E1DFDD"/>
    </w:rPr>
  </w:style>
  <w:style w:type="paragraph" w:customStyle="1" w:styleId="AUTHORS">
    <w:name w:val="AUTHORS"/>
    <w:basedOn w:val="Normal"/>
    <w:qFormat/>
    <w:rsid w:val="007F3961"/>
    <w:rPr>
      <w:rFonts w:ascii="Arial" w:hAnsi="Arial" w:cs="Arial"/>
      <w:sz w:val="18"/>
      <w:szCs w:val="18"/>
    </w:rPr>
  </w:style>
  <w:style w:type="paragraph" w:customStyle="1" w:styleId="CCC-Tableheader">
    <w:name w:val="CCC-Table header"/>
    <w:basedOn w:val="CCC-caption"/>
    <w:qFormat/>
    <w:rsid w:val="007670BC"/>
    <w:pPr>
      <w:spacing w:after="80"/>
    </w:pPr>
    <w:rPr>
      <w:rFonts w:cs="Arial"/>
      <w:lang w:val="en-GB"/>
    </w:rPr>
  </w:style>
  <w:style w:type="paragraph" w:customStyle="1" w:styleId="CCC-Workplace">
    <w:name w:val="CCC-Workplace"/>
    <w:basedOn w:val="CCC-Email"/>
    <w:qFormat/>
    <w:rsid w:val="00431E42"/>
    <w:pPr>
      <w:spacing w:after="0"/>
    </w:pPr>
    <w:rPr>
      <w:lang w:val="en-GB"/>
    </w:rPr>
  </w:style>
  <w:style w:type="character" w:styleId="CommentReference">
    <w:name w:val="annotation reference"/>
    <w:basedOn w:val="DefaultParagraphFont"/>
    <w:uiPriority w:val="99"/>
    <w:semiHidden/>
    <w:unhideWhenUsed/>
    <w:rsid w:val="00415937"/>
    <w:rPr>
      <w:sz w:val="16"/>
      <w:szCs w:val="16"/>
    </w:rPr>
  </w:style>
  <w:style w:type="paragraph" w:styleId="CommentText">
    <w:name w:val="annotation text"/>
    <w:basedOn w:val="Normal"/>
    <w:link w:val="CommentTextChar"/>
    <w:uiPriority w:val="99"/>
    <w:unhideWhenUsed/>
    <w:rsid w:val="00415937"/>
    <w:pPr>
      <w:spacing w:line="240" w:lineRule="auto"/>
    </w:pPr>
    <w:rPr>
      <w:sz w:val="20"/>
      <w:szCs w:val="20"/>
    </w:rPr>
  </w:style>
  <w:style w:type="character" w:customStyle="1" w:styleId="CommentTextChar">
    <w:name w:val="Comment Text Char"/>
    <w:basedOn w:val="DefaultParagraphFont"/>
    <w:link w:val="CommentText"/>
    <w:uiPriority w:val="99"/>
    <w:rsid w:val="00415937"/>
    <w:rPr>
      <w:sz w:val="20"/>
      <w:szCs w:val="20"/>
    </w:rPr>
  </w:style>
  <w:style w:type="paragraph" w:styleId="CommentSubject">
    <w:name w:val="annotation subject"/>
    <w:basedOn w:val="CommentText"/>
    <w:next w:val="CommentText"/>
    <w:link w:val="CommentSubjectChar"/>
    <w:uiPriority w:val="99"/>
    <w:semiHidden/>
    <w:unhideWhenUsed/>
    <w:rsid w:val="00415937"/>
    <w:rPr>
      <w:b/>
      <w:bCs/>
    </w:rPr>
  </w:style>
  <w:style w:type="character" w:customStyle="1" w:styleId="CommentSubjectChar">
    <w:name w:val="Comment Subject Char"/>
    <w:basedOn w:val="CommentTextChar"/>
    <w:link w:val="CommentSubject"/>
    <w:uiPriority w:val="99"/>
    <w:semiHidden/>
    <w:rsid w:val="00415937"/>
    <w:rPr>
      <w:b/>
      <w:bCs/>
      <w:sz w:val="20"/>
      <w:szCs w:val="20"/>
    </w:rPr>
  </w:style>
  <w:style w:type="paragraph" w:customStyle="1" w:styleId="ISARCNormal">
    <w:name w:val="ISARC Normal"/>
    <w:basedOn w:val="Normal"/>
    <w:link w:val="ISARCNormalChar"/>
    <w:qFormat/>
    <w:rsid w:val="00BF09ED"/>
    <w:pPr>
      <w:widowControl w:val="0"/>
      <w:snapToGrid w:val="0"/>
      <w:spacing w:before="120" w:after="120" w:line="240" w:lineRule="auto"/>
      <w:ind w:firstLine="284"/>
      <w:contextualSpacing/>
      <w:jc w:val="both"/>
    </w:pPr>
    <w:rPr>
      <w:rFonts w:ascii="Times New Roman" w:eastAsiaTheme="minorEastAsia" w:hAnsi="Times New Roman"/>
      <w:sz w:val="20"/>
      <w:lang w:val="en-GB" w:eastAsia="zh-CN"/>
    </w:rPr>
  </w:style>
  <w:style w:type="character" w:customStyle="1" w:styleId="ISARCNormalChar">
    <w:name w:val="ISARC Normal Char"/>
    <w:basedOn w:val="DefaultParagraphFont"/>
    <w:link w:val="ISARCNormal"/>
    <w:rsid w:val="00BF09ED"/>
    <w:rPr>
      <w:rFonts w:ascii="Times New Roman" w:eastAsiaTheme="minorEastAsia" w:hAnsi="Times New Roman"/>
      <w:sz w:val="20"/>
      <w:lang w:val="en-GB" w:eastAsia="zh-CN"/>
    </w:rPr>
  </w:style>
  <w:style w:type="paragraph" w:customStyle="1" w:styleId="ISARCAbstractnoindent">
    <w:name w:val="ISARC Abstract noindent"/>
    <w:basedOn w:val="Normal"/>
    <w:link w:val="ISARCAbstractnoindentChar"/>
    <w:qFormat/>
    <w:rsid w:val="0038510C"/>
    <w:pPr>
      <w:spacing w:after="0" w:line="240" w:lineRule="auto"/>
      <w:jc w:val="both"/>
    </w:pPr>
    <w:rPr>
      <w:rFonts w:ascii="Times New Roman" w:eastAsiaTheme="minorEastAsia" w:hAnsi="Times New Roman"/>
      <w:b/>
      <w:sz w:val="20"/>
      <w:szCs w:val="20"/>
      <w:lang w:val="en-GB" w:eastAsia="zh-CN"/>
    </w:rPr>
  </w:style>
  <w:style w:type="character" w:customStyle="1" w:styleId="ISARCAbstractnoindentChar">
    <w:name w:val="ISARC Abstract noindent Char"/>
    <w:basedOn w:val="DefaultParagraphFont"/>
    <w:link w:val="ISARCAbstractnoindent"/>
    <w:rsid w:val="0038510C"/>
    <w:rPr>
      <w:rFonts w:ascii="Times New Roman" w:eastAsiaTheme="minorEastAsia" w:hAnsi="Times New Roman"/>
      <w:b/>
      <w:sz w:val="20"/>
      <w:szCs w:val="20"/>
      <w:lang w:val="en-GB" w:eastAsia="zh-CN"/>
    </w:rPr>
  </w:style>
  <w:style w:type="table" w:styleId="TableGrid">
    <w:name w:val="Table Grid"/>
    <w:basedOn w:val="TableNormal"/>
    <w:uiPriority w:val="39"/>
    <w:rsid w:val="0038510C"/>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ARCTableContent">
    <w:name w:val="ISARC Table Content"/>
    <w:basedOn w:val="ISARCNormal"/>
    <w:qFormat/>
    <w:rsid w:val="0038510C"/>
    <w:pPr>
      <w:spacing w:before="0" w:after="0"/>
      <w:ind w:firstLine="0"/>
      <w:jc w:val="center"/>
    </w:pPr>
  </w:style>
  <w:style w:type="paragraph" w:customStyle="1" w:styleId="ISARCTableCaption">
    <w:name w:val="ISARC Table Caption"/>
    <w:basedOn w:val="Caption"/>
    <w:next w:val="ISARCNormal"/>
    <w:link w:val="ISARCTableCaptionChar"/>
    <w:qFormat/>
    <w:rsid w:val="0038510C"/>
    <w:pPr>
      <w:keepNext/>
      <w:spacing w:before="240" w:after="120"/>
      <w:jc w:val="center"/>
    </w:pPr>
    <w:rPr>
      <w:rFonts w:ascii="Times New Roman" w:eastAsiaTheme="minorEastAsia" w:hAnsi="Times New Roman"/>
      <w:bCs/>
      <w:i w:val="0"/>
      <w:iCs w:val="0"/>
      <w:color w:val="auto"/>
      <w:sz w:val="20"/>
      <w:lang w:val="en-GB" w:eastAsia="zh-CN"/>
    </w:rPr>
  </w:style>
  <w:style w:type="character" w:customStyle="1" w:styleId="ISARCTableCaptionChar">
    <w:name w:val="ISARC Table Caption Char"/>
    <w:basedOn w:val="DefaultParagraphFont"/>
    <w:link w:val="ISARCTableCaption"/>
    <w:rsid w:val="0038510C"/>
    <w:rPr>
      <w:rFonts w:ascii="Times New Roman" w:eastAsiaTheme="minorEastAsia" w:hAnsi="Times New Roman"/>
      <w:bCs/>
      <w:sz w:val="20"/>
      <w:szCs w:val="18"/>
      <w:lang w:val="en-GB" w:eastAsia="zh-CN"/>
    </w:rPr>
  </w:style>
  <w:style w:type="paragraph" w:styleId="Caption">
    <w:name w:val="caption"/>
    <w:basedOn w:val="Normal"/>
    <w:next w:val="Normal"/>
    <w:uiPriority w:val="35"/>
    <w:unhideWhenUsed/>
    <w:qFormat/>
    <w:rsid w:val="0038510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8510C"/>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C035D-DCC2-48A4-AD28-E66D022D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10</Pages>
  <Words>9116</Words>
  <Characters>51964</Characters>
  <Application>Microsoft Office Word</Application>
  <DocSecurity>0</DocSecurity>
  <Lines>433</Lines>
  <Paragraphs>121</Paragraphs>
  <ScaleCrop>false</ScaleCrop>
  <HeadingPairs>
    <vt:vector size="6" baseType="variant">
      <vt:variant>
        <vt:lpstr>Title</vt:lpstr>
      </vt:variant>
      <vt:variant>
        <vt:i4>1</vt:i4>
      </vt:variant>
      <vt:variant>
        <vt:lpstr>Cím</vt:lpstr>
      </vt:variant>
      <vt:variant>
        <vt:i4>1</vt:i4>
      </vt:variant>
      <vt:variant>
        <vt:lpstr>Címsorok</vt:lpstr>
      </vt:variant>
      <vt:variant>
        <vt:i4>2</vt:i4>
      </vt:variant>
    </vt:vector>
  </HeadingPairs>
  <TitlesOfParts>
    <vt:vector size="4" baseType="lpstr">
      <vt:lpstr/>
      <vt:lpstr/>
      <vt:lpstr>    Creative Construction Conference Paper Template </vt:lpstr>
      <vt:lpstr>    (ALLCAPS, Arial 14pt Bold)</vt:lpstr>
    </vt:vector>
  </TitlesOfParts>
  <Company/>
  <LinksUpToDate>false</LinksUpToDate>
  <CharactersWithSpaces>60959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Samuel A. Prieto</cp:lastModifiedBy>
  <cp:revision>6</cp:revision>
  <dcterms:created xsi:type="dcterms:W3CDTF">2025-04-15T10:43:00Z</dcterms:created>
  <dcterms:modified xsi:type="dcterms:W3CDTF">2025-04-16T08:30:00Z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id="yzXLBIZ1"/&gt;&lt;style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