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EMERGENCY AND DISASTER MANAGEMENT</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POL-ENV-002</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framework for preparing for, responding to, and recovering from emergencies and disasters that may affect NDIS participants, workers, or the operations of Asina Disability Services. Effective emergency management is essential to protecting life, safety, and the continuity of critical supports.</w:t>
      </w:r>
    </w:p>
    <w:p>
      <w:pPr>
        <w:pStyle w:val="Heading1"/>
      </w:pPr>
      <w:r>
        <w:t xml:space="preserve">2. Scope</w:t>
      </w:r>
    </w:p>
    <w:p>
      <w:pPr>
        <w:spacing w:after="120"/>
      </w:pPr>
      <w:r>
        <w:rPr>
          <w:sz w:val="22"/>
          <w:szCs w:val="22"/>
        </w:rPr>
        <w:t xml:space="preserve">This policy applies to all workers, participants, and all work environments including participant homes, community settings, and organisational premises. It covers natural disasters (floods, bushfires, storms), infrastructure failures (power outages, IT failures), medical emergencies, security threats, and pandemics.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Provision of Supports (Safe Environment)</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State Emergency and Rescue Management Act 1989 (NSW)</w:t>
      </w:r>
    </w:p>
    <w:p>
      <w:pPr>
        <w:pStyle w:val="ListParagraph"/>
        <w:numPr>
          <w:ilvl w:val="0"/>
          <w:numId w:val="2"/>
        </w:numPr>
        <w:spacing w:after="80"/>
      </w:pPr>
      <w:r>
        <w:rPr>
          <w:sz w:val="22"/>
          <w:szCs w:val="22"/>
        </w:rPr>
        <w:t xml:space="preserve">NDIS Code of Conduct</w:t>
      </w:r>
    </w:p>
    <w:p>
      <w:pPr>
        <w:pStyle w:val="Heading1"/>
      </w:pPr>
      <w:r>
        <w:t xml:space="preserve">4. Policy Statement</w:t>
      </w:r>
    </w:p>
    <w:p>
      <w:pPr>
        <w:pStyle w:val="Heading2"/>
      </w:pPr>
      <w:r>
        <w:t xml:space="preserve">4.1 Emergency Preparedness</w:t>
      </w:r>
    </w:p>
    <w:p>
      <w:pPr>
        <w:spacing w:after="120"/>
      </w:pPr>
      <w:r>
        <w:rPr>
          <w:sz w:val="22"/>
          <w:szCs w:val="22"/>
        </w:rPr>
        <w:t xml:space="preserve">Asina Disability Services prepares for emergencies by:</w:t>
      </w:r>
    </w:p>
    <w:p>
      <w:pPr>
        <w:pStyle w:val="ListParagraph"/>
        <w:numPr>
          <w:ilvl w:val="0"/>
          <w:numId w:val="2"/>
        </w:numPr>
        <w:spacing w:after="80"/>
      </w:pPr>
      <w:r>
        <w:rPr>
          <w:sz w:val="22"/>
          <w:szCs w:val="22"/>
        </w:rPr>
        <w:t xml:space="preserve">Maintaining an Emergency Management Plan that is reviewed annually</w:t>
      </w:r>
    </w:p>
    <w:p>
      <w:pPr>
        <w:pStyle w:val="ListParagraph"/>
        <w:numPr>
          <w:ilvl w:val="0"/>
          <w:numId w:val="2"/>
        </w:numPr>
        <w:spacing w:after="80"/>
      </w:pPr>
      <w:r>
        <w:rPr>
          <w:sz w:val="22"/>
          <w:szCs w:val="22"/>
        </w:rPr>
        <w:t xml:space="preserve">Conducting emergency drills at SIL properties at least twice per year</w:t>
      </w:r>
    </w:p>
    <w:p>
      <w:pPr>
        <w:pStyle w:val="ListParagraph"/>
        <w:numPr>
          <w:ilvl w:val="0"/>
          <w:numId w:val="2"/>
        </w:numPr>
        <w:spacing w:after="80"/>
      </w:pPr>
      <w:r>
        <w:rPr>
          <w:sz w:val="22"/>
          <w:szCs w:val="22"/>
        </w:rPr>
        <w:t xml:space="preserve">Ensuring all workers are trained in emergency procedures during induction and annually thereafter</w:t>
      </w:r>
    </w:p>
    <w:p>
      <w:pPr>
        <w:pStyle w:val="ListParagraph"/>
        <w:numPr>
          <w:ilvl w:val="0"/>
          <w:numId w:val="2"/>
        </w:numPr>
        <w:spacing w:after="80"/>
      </w:pPr>
      <w:r>
        <w:rPr>
          <w:sz w:val="22"/>
          <w:szCs w:val="22"/>
        </w:rPr>
        <w:t xml:space="preserve">Maintaining an up-to-date emergency contact list for all participants and workers</w:t>
      </w:r>
    </w:p>
    <w:p>
      <w:pPr>
        <w:pStyle w:val="ListParagraph"/>
        <w:numPr>
          <w:ilvl w:val="0"/>
          <w:numId w:val="2"/>
        </w:numPr>
        <w:spacing w:after="80"/>
      </w:pPr>
      <w:r>
        <w:rPr>
          <w:sz w:val="22"/>
          <w:szCs w:val="22"/>
        </w:rPr>
        <w:t xml:space="preserve">Developing individual emergency plans for participants with complex needs</w:t>
      </w:r>
    </w:p>
    <w:p>
      <w:pPr>
        <w:pStyle w:val="ListParagraph"/>
        <w:numPr>
          <w:ilvl w:val="0"/>
          <w:numId w:val="2"/>
        </w:numPr>
        <w:spacing w:after="80"/>
      </w:pPr>
      <w:r>
        <w:rPr>
          <w:sz w:val="22"/>
          <w:szCs w:val="22"/>
        </w:rPr>
        <w:t xml:space="preserve">Ensuring first aid kits are maintained and accessible at all service locations</w:t>
      </w:r>
    </w:p>
    <w:p>
      <w:pPr>
        <w:pStyle w:val="ListParagraph"/>
        <w:numPr>
          <w:ilvl w:val="0"/>
          <w:numId w:val="2"/>
        </w:numPr>
        <w:spacing w:after="80"/>
      </w:pPr>
      <w:r>
        <w:rPr>
          <w:sz w:val="22"/>
          <w:szCs w:val="22"/>
        </w:rPr>
        <w:t xml:space="preserve">Maintaining current first aid and CPR qualifications for all workers</w:t>
      </w:r>
    </w:p>
    <w:p>
      <w:pPr>
        <w:pStyle w:val="Heading2"/>
      </w:pPr>
      <w:r>
        <w:t xml:space="preserve">4.2 Emergency Response Priorities</w:t>
      </w:r>
    </w:p>
    <w:p>
      <w:pPr>
        <w:spacing w:after="120"/>
      </w:pPr>
      <w:r>
        <w:rPr>
          <w:sz w:val="22"/>
          <w:szCs w:val="22"/>
        </w:rPr>
        <w:t xml:space="preserve">In any emergency, the priorities are (in order):</w:t>
      </w:r>
    </w:p>
    <w:p>
      <w:pPr>
        <w:pStyle w:val="ListParagraph"/>
        <w:numPr>
          <w:ilvl w:val="0"/>
          <w:numId w:val="3"/>
        </w:numPr>
        <w:spacing w:after="80"/>
      </w:pPr>
      <w:r>
        <w:rPr>
          <w:sz w:val="22"/>
          <w:szCs w:val="22"/>
        </w:rPr>
        <w:t xml:space="preserve">Protect life and prevent injury</w:t>
      </w:r>
    </w:p>
    <w:p>
      <w:pPr>
        <w:pStyle w:val="ListParagraph"/>
        <w:numPr>
          <w:ilvl w:val="0"/>
          <w:numId w:val="3"/>
        </w:numPr>
        <w:spacing w:after="80"/>
      </w:pPr>
      <w:r>
        <w:rPr>
          <w:sz w:val="22"/>
          <w:szCs w:val="22"/>
        </w:rPr>
        <w:t xml:space="preserve">Notify emergency services as required (000)</w:t>
      </w:r>
    </w:p>
    <w:p>
      <w:pPr>
        <w:pStyle w:val="ListParagraph"/>
        <w:numPr>
          <w:ilvl w:val="0"/>
          <w:numId w:val="3"/>
        </w:numPr>
        <w:spacing w:after="80"/>
      </w:pPr>
      <w:r>
        <w:rPr>
          <w:sz w:val="22"/>
          <w:szCs w:val="22"/>
        </w:rPr>
        <w:t xml:space="preserve">Account for all participants and workers</w:t>
      </w:r>
    </w:p>
    <w:p>
      <w:pPr>
        <w:pStyle w:val="ListParagraph"/>
        <w:numPr>
          <w:ilvl w:val="0"/>
          <w:numId w:val="3"/>
        </w:numPr>
        <w:spacing w:after="80"/>
      </w:pPr>
      <w:r>
        <w:rPr>
          <w:sz w:val="22"/>
          <w:szCs w:val="22"/>
        </w:rPr>
        <w:t xml:space="preserve">Notify the Director</w:t>
      </w:r>
    </w:p>
    <w:p>
      <w:pPr>
        <w:pStyle w:val="ListParagraph"/>
        <w:numPr>
          <w:ilvl w:val="0"/>
          <w:numId w:val="3"/>
        </w:numPr>
        <w:spacing w:after="80"/>
      </w:pPr>
      <w:r>
        <w:rPr>
          <w:sz w:val="22"/>
          <w:szCs w:val="22"/>
        </w:rPr>
        <w:t xml:space="preserve">Implement the relevant emergency response procedure</w:t>
      </w:r>
    </w:p>
    <w:p>
      <w:pPr>
        <w:pStyle w:val="ListParagraph"/>
        <w:numPr>
          <w:ilvl w:val="0"/>
          <w:numId w:val="3"/>
        </w:numPr>
        <w:spacing w:after="80"/>
      </w:pPr>
      <w:r>
        <w:rPr>
          <w:sz w:val="22"/>
          <w:szCs w:val="22"/>
        </w:rPr>
        <w:t xml:space="preserve">Provide support and reassurance to participants</w:t>
      </w:r>
    </w:p>
    <w:p>
      <w:pPr>
        <w:pStyle w:val="ListParagraph"/>
        <w:numPr>
          <w:ilvl w:val="0"/>
          <w:numId w:val="3"/>
        </w:numPr>
        <w:spacing w:after="80"/>
      </w:pPr>
      <w:r>
        <w:rPr>
          <w:sz w:val="22"/>
          <w:szCs w:val="22"/>
        </w:rPr>
        <w:t xml:space="preserve">Document the emergency and response</w:t>
      </w:r>
    </w:p>
    <w:p>
      <w:pPr>
        <w:pStyle w:val="Heading2"/>
      </w:pPr>
      <w:r>
        <w:t xml:space="preserve">4.3 Specific Emergency Types</w:t>
      </w:r>
    </w:p>
    <w:p>
      <w:pPr>
        <w:pStyle w:val="Heading3"/>
      </w:pPr>
      <w:r>
        <w:t xml:space="preserve">Medical Emergency</w:t>
      </w:r>
    </w:p>
    <w:p>
      <w:pPr>
        <w:pStyle w:val="ListParagraph"/>
        <w:numPr>
          <w:ilvl w:val="0"/>
          <w:numId w:val="2"/>
        </w:numPr>
        <w:spacing w:after="80"/>
      </w:pPr>
      <w:r>
        <w:rPr>
          <w:sz w:val="22"/>
          <w:szCs w:val="22"/>
        </w:rPr>
        <w:t xml:space="preserve">Call 000 for life-threatening situations</w:t>
      </w:r>
    </w:p>
    <w:p>
      <w:pPr>
        <w:pStyle w:val="ListParagraph"/>
        <w:numPr>
          <w:ilvl w:val="0"/>
          <w:numId w:val="2"/>
        </w:numPr>
        <w:spacing w:after="80"/>
      </w:pPr>
      <w:r>
        <w:rPr>
          <w:sz w:val="22"/>
          <w:szCs w:val="22"/>
        </w:rPr>
        <w:t xml:space="preserve">Administer first aid within scope of training</w:t>
      </w:r>
    </w:p>
    <w:p>
      <w:pPr>
        <w:pStyle w:val="ListParagraph"/>
        <w:numPr>
          <w:ilvl w:val="0"/>
          <w:numId w:val="2"/>
        </w:numPr>
        <w:spacing w:after="80"/>
      </w:pPr>
      <w:r>
        <w:rPr>
          <w:sz w:val="22"/>
          <w:szCs w:val="22"/>
        </w:rPr>
        <w:t xml:space="preserve">Follow the participant's health management plan and emergency contacts</w:t>
      </w:r>
    </w:p>
    <w:p>
      <w:pPr>
        <w:pStyle w:val="ListParagraph"/>
        <w:numPr>
          <w:ilvl w:val="0"/>
          <w:numId w:val="2"/>
        </w:numPr>
        <w:spacing w:after="80"/>
      </w:pPr>
      <w:r>
        <w:rPr>
          <w:sz w:val="22"/>
          <w:szCs w:val="22"/>
        </w:rPr>
        <w:t xml:space="preserve">Complete an incident report</w:t>
      </w:r>
    </w:p>
    <w:p>
      <w:pPr>
        <w:pStyle w:val="Heading3"/>
      </w:pPr>
      <w:r>
        <w:t xml:space="preserve">Fire</w:t>
      </w:r>
    </w:p>
    <w:p>
      <w:pPr>
        <w:pStyle w:val="ListParagraph"/>
        <w:numPr>
          <w:ilvl w:val="0"/>
          <w:numId w:val="2"/>
        </w:numPr>
        <w:spacing w:after="80"/>
      </w:pPr>
      <w:r>
        <w:rPr>
          <w:sz w:val="22"/>
          <w:szCs w:val="22"/>
        </w:rPr>
        <w:t xml:space="preserve">Activate the fire alarm if available</w:t>
      </w:r>
    </w:p>
    <w:p>
      <w:pPr>
        <w:pStyle w:val="ListParagraph"/>
        <w:numPr>
          <w:ilvl w:val="0"/>
          <w:numId w:val="2"/>
        </w:numPr>
        <w:spacing w:after="80"/>
      </w:pPr>
      <w:r>
        <w:rPr>
          <w:sz w:val="22"/>
          <w:szCs w:val="22"/>
        </w:rPr>
        <w:t xml:space="preserve">Follow the RACE protocol: Rescue, Alarm, Contain, Evacuate</w:t>
      </w:r>
    </w:p>
    <w:p>
      <w:pPr>
        <w:pStyle w:val="ListParagraph"/>
        <w:numPr>
          <w:ilvl w:val="0"/>
          <w:numId w:val="2"/>
        </w:numPr>
        <w:spacing w:after="80"/>
      </w:pPr>
      <w:r>
        <w:rPr>
          <w:sz w:val="22"/>
          <w:szCs w:val="22"/>
        </w:rPr>
        <w:t xml:space="preserve">Evacuate all participants and workers to the designated assembly point</w:t>
      </w:r>
    </w:p>
    <w:p>
      <w:pPr>
        <w:pStyle w:val="ListParagraph"/>
        <w:numPr>
          <w:ilvl w:val="0"/>
          <w:numId w:val="2"/>
        </w:numPr>
        <w:spacing w:after="80"/>
      </w:pPr>
      <w:r>
        <w:rPr>
          <w:sz w:val="22"/>
          <w:szCs w:val="22"/>
        </w:rPr>
        <w:t xml:space="preserve">Call 000</w:t>
      </w:r>
    </w:p>
    <w:p>
      <w:pPr>
        <w:pStyle w:val="ListParagraph"/>
        <w:numPr>
          <w:ilvl w:val="0"/>
          <w:numId w:val="2"/>
        </w:numPr>
        <w:spacing w:after="80"/>
      </w:pPr>
      <w:r>
        <w:rPr>
          <w:sz w:val="22"/>
          <w:szCs w:val="22"/>
        </w:rPr>
        <w:t xml:space="preserve">Do not re-enter the building until authorised by emergency services</w:t>
      </w:r>
    </w:p>
    <w:p>
      <w:pPr>
        <w:pStyle w:val="Heading3"/>
      </w:pPr>
      <w:r>
        <w:t xml:space="preserve">Natural Disaster (Bushfire, Flood, Severe Storm)</w:t>
      </w:r>
    </w:p>
    <w:p>
      <w:pPr>
        <w:pStyle w:val="ListParagraph"/>
        <w:numPr>
          <w:ilvl w:val="0"/>
          <w:numId w:val="2"/>
        </w:numPr>
        <w:spacing w:after="80"/>
      </w:pPr>
      <w:r>
        <w:rPr>
          <w:sz w:val="22"/>
          <w:szCs w:val="22"/>
        </w:rPr>
        <w:t xml:space="preserve">Monitor Bureau of Meteorology and NSW RFS/SES warnings</w:t>
      </w:r>
    </w:p>
    <w:p>
      <w:pPr>
        <w:pStyle w:val="ListParagraph"/>
        <w:numPr>
          <w:ilvl w:val="0"/>
          <w:numId w:val="2"/>
        </w:numPr>
        <w:spacing w:after="80"/>
      </w:pPr>
      <w:r>
        <w:rPr>
          <w:sz w:val="22"/>
          <w:szCs w:val="22"/>
        </w:rPr>
        <w:t xml:space="preserve">Implement early evacuation if in a high-risk area</w:t>
      </w:r>
    </w:p>
    <w:p>
      <w:pPr>
        <w:pStyle w:val="ListParagraph"/>
        <w:numPr>
          <w:ilvl w:val="0"/>
          <w:numId w:val="2"/>
        </w:numPr>
        <w:spacing w:after="80"/>
      </w:pPr>
      <w:r>
        <w:rPr>
          <w:sz w:val="22"/>
          <w:szCs w:val="22"/>
        </w:rPr>
        <w:t xml:space="preserve">Follow local emergency service directions</w:t>
      </w:r>
    </w:p>
    <w:p>
      <w:pPr>
        <w:pStyle w:val="ListParagraph"/>
        <w:numPr>
          <w:ilvl w:val="0"/>
          <w:numId w:val="2"/>
        </w:numPr>
        <w:spacing w:after="80"/>
      </w:pPr>
      <w:r>
        <w:rPr>
          <w:sz w:val="22"/>
          <w:szCs w:val="22"/>
        </w:rPr>
        <w:t xml:space="preserve">Activate participant emergency plans</w:t>
      </w:r>
    </w:p>
    <w:p>
      <w:pPr>
        <w:pStyle w:val="ListParagraph"/>
        <w:numPr>
          <w:ilvl w:val="0"/>
          <w:numId w:val="2"/>
        </w:numPr>
        <w:spacing w:after="80"/>
      </w:pPr>
      <w:r>
        <w:rPr>
          <w:sz w:val="22"/>
          <w:szCs w:val="22"/>
        </w:rPr>
        <w:t xml:space="preserve">Maintain communication with participants and workers</w:t>
      </w:r>
    </w:p>
    <w:p>
      <w:pPr>
        <w:pStyle w:val="Heading3"/>
      </w:pPr>
      <w:r>
        <w:t xml:space="preserve">Pandemic/Infectious Disease Outbreak</w:t>
      </w:r>
    </w:p>
    <w:p>
      <w:pPr>
        <w:pStyle w:val="ListParagraph"/>
        <w:numPr>
          <w:ilvl w:val="0"/>
          <w:numId w:val="2"/>
        </w:numPr>
        <w:spacing w:after="80"/>
      </w:pPr>
      <w:r>
        <w:rPr>
          <w:sz w:val="22"/>
          <w:szCs w:val="22"/>
        </w:rPr>
        <w:t xml:space="preserve">Follow directions from NSW Health and the Australian Government Department of Health</w:t>
      </w:r>
    </w:p>
    <w:p>
      <w:pPr>
        <w:pStyle w:val="ListParagraph"/>
        <w:numPr>
          <w:ilvl w:val="0"/>
          <w:numId w:val="2"/>
        </w:numPr>
        <w:spacing w:after="80"/>
      </w:pPr>
      <w:r>
        <w:rPr>
          <w:sz w:val="22"/>
          <w:szCs w:val="22"/>
        </w:rPr>
        <w:t xml:space="preserve">Implement infection control measures as per POL-ENV-003</w:t>
      </w:r>
    </w:p>
    <w:p>
      <w:pPr>
        <w:pStyle w:val="ListParagraph"/>
        <w:numPr>
          <w:ilvl w:val="0"/>
          <w:numId w:val="2"/>
        </w:numPr>
        <w:spacing w:after="80"/>
      </w:pPr>
      <w:r>
        <w:rPr>
          <w:sz w:val="22"/>
          <w:szCs w:val="22"/>
        </w:rPr>
        <w:t xml:space="preserve">Activate business continuity plans to maintain critical supports</w:t>
      </w:r>
    </w:p>
    <w:p>
      <w:pPr>
        <w:pStyle w:val="ListParagraph"/>
        <w:numPr>
          <w:ilvl w:val="0"/>
          <w:numId w:val="2"/>
        </w:numPr>
        <w:spacing w:after="80"/>
      </w:pPr>
      <w:r>
        <w:rPr>
          <w:sz w:val="22"/>
          <w:szCs w:val="22"/>
        </w:rPr>
        <w:t xml:space="preserve">Communicate regularly with participants, families, and workers</w:t>
      </w:r>
    </w:p>
    <w:p>
      <w:pPr>
        <w:pStyle w:val="Heading2"/>
      </w:pPr>
      <w:r>
        <w:t xml:space="preserve">4.4 Business Continuity</w:t>
      </w:r>
    </w:p>
    <w:p>
      <w:pPr>
        <w:spacing w:after="120"/>
      </w:pPr>
      <w:r>
        <w:rPr>
          <w:sz w:val="22"/>
          <w:szCs w:val="22"/>
        </w:rPr>
        <w:t xml:space="preserve">The Business Continuity Plan ensures critical supports continue during and after emergencies:</w:t>
      </w:r>
    </w:p>
    <w:p>
      <w:pPr>
        <w:pStyle w:val="ListParagraph"/>
        <w:numPr>
          <w:ilvl w:val="0"/>
          <w:numId w:val="2"/>
        </w:numPr>
        <w:spacing w:after="80"/>
      </w:pPr>
      <w:r>
        <w:rPr>
          <w:sz w:val="22"/>
          <w:szCs w:val="22"/>
        </w:rPr>
        <w:t xml:space="preserve">Critical supports are identified (e.g., medication administration, personal care, meals)</w:t>
      </w:r>
    </w:p>
    <w:p>
      <w:pPr>
        <w:pStyle w:val="ListParagraph"/>
        <w:numPr>
          <w:ilvl w:val="0"/>
          <w:numId w:val="2"/>
        </w:numPr>
        <w:spacing w:after="80"/>
      </w:pPr>
      <w:r>
        <w:rPr>
          <w:sz w:val="22"/>
          <w:szCs w:val="22"/>
        </w:rPr>
        <w:t xml:space="preserve">Alternative arrangements are planned for delivery of critical supports</w:t>
      </w:r>
    </w:p>
    <w:p>
      <w:pPr>
        <w:pStyle w:val="ListParagraph"/>
        <w:numPr>
          <w:ilvl w:val="0"/>
          <w:numId w:val="2"/>
        </w:numPr>
        <w:spacing w:after="80"/>
      </w:pPr>
      <w:r>
        <w:rPr>
          <w:sz w:val="22"/>
          <w:szCs w:val="22"/>
        </w:rPr>
        <w:t xml:space="preserve">Key contact lists are maintained and accessible</w:t>
      </w:r>
    </w:p>
    <w:p>
      <w:pPr>
        <w:pStyle w:val="ListParagraph"/>
        <w:numPr>
          <w:ilvl w:val="0"/>
          <w:numId w:val="2"/>
        </w:numPr>
        <w:spacing w:after="80"/>
      </w:pPr>
      <w:r>
        <w:rPr>
          <w:sz w:val="22"/>
          <w:szCs w:val="22"/>
        </w:rPr>
        <w:t xml:space="preserve">Essential records are backed up regularly</w:t>
      </w:r>
    </w:p>
    <w:p>
      <w:pPr>
        <w:pStyle w:val="Heading1"/>
      </w:pPr>
      <w:r>
        <w:t xml:space="preserve">5. Procedures</w:t>
      </w:r>
    </w:p>
    <w:p>
      <w:pPr>
        <w:pStyle w:val="Heading2"/>
      </w:pPr>
      <w:r>
        <w:t xml:space="preserve">5.1 Post-Emergency</w:t>
      </w:r>
    </w:p>
    <w:p>
      <w:pPr>
        <w:pStyle w:val="ListParagraph"/>
        <w:numPr>
          <w:ilvl w:val="0"/>
          <w:numId w:val="3"/>
        </w:numPr>
        <w:spacing w:after="80"/>
      </w:pPr>
      <w:r>
        <w:rPr>
          <w:sz w:val="22"/>
          <w:szCs w:val="22"/>
        </w:rPr>
        <w:t xml:space="preserve">Account for all participants and workers.</w:t>
      </w:r>
    </w:p>
    <w:p>
      <w:pPr>
        <w:pStyle w:val="ListParagraph"/>
        <w:numPr>
          <w:ilvl w:val="0"/>
          <w:numId w:val="3"/>
        </w:numPr>
        <w:spacing w:after="80"/>
      </w:pPr>
      <w:r>
        <w:rPr>
          <w:sz w:val="22"/>
          <w:szCs w:val="22"/>
        </w:rPr>
        <w:t xml:space="preserve">Assess any injuries and provide first aid or arrange medical attention.</w:t>
      </w:r>
    </w:p>
    <w:p>
      <w:pPr>
        <w:pStyle w:val="ListParagraph"/>
        <w:numPr>
          <w:ilvl w:val="0"/>
          <w:numId w:val="3"/>
        </w:numPr>
        <w:spacing w:after="80"/>
      </w:pPr>
      <w:r>
        <w:rPr>
          <w:sz w:val="22"/>
          <w:szCs w:val="22"/>
        </w:rPr>
        <w:t xml:space="preserve">Notify families, carers, and nominees as appropriate.</w:t>
      </w:r>
    </w:p>
    <w:p>
      <w:pPr>
        <w:pStyle w:val="ListParagraph"/>
        <w:numPr>
          <w:ilvl w:val="0"/>
          <w:numId w:val="3"/>
        </w:numPr>
        <w:spacing w:after="80"/>
      </w:pPr>
      <w:r>
        <w:rPr>
          <w:sz w:val="22"/>
          <w:szCs w:val="22"/>
        </w:rPr>
        <w:t xml:space="preserve">Complete an incident report.</w:t>
      </w:r>
    </w:p>
    <w:p>
      <w:pPr>
        <w:pStyle w:val="ListParagraph"/>
        <w:numPr>
          <w:ilvl w:val="0"/>
          <w:numId w:val="3"/>
        </w:numPr>
        <w:spacing w:after="80"/>
      </w:pPr>
      <w:r>
        <w:rPr>
          <w:sz w:val="22"/>
          <w:szCs w:val="22"/>
        </w:rPr>
        <w:t xml:space="preserve">Report to NDIS Commission if the emergency resulted in a reportable incident.</w:t>
      </w:r>
    </w:p>
    <w:p>
      <w:pPr>
        <w:pStyle w:val="ListParagraph"/>
        <w:numPr>
          <w:ilvl w:val="0"/>
          <w:numId w:val="3"/>
        </w:numPr>
        <w:spacing w:after="80"/>
      </w:pPr>
      <w:r>
        <w:rPr>
          <w:sz w:val="22"/>
          <w:szCs w:val="22"/>
        </w:rPr>
        <w:t xml:space="preserve">Conduct a debrief with workers within 48 hours.</w:t>
      </w:r>
    </w:p>
    <w:p>
      <w:pPr>
        <w:pStyle w:val="ListParagraph"/>
        <w:numPr>
          <w:ilvl w:val="0"/>
          <w:numId w:val="3"/>
        </w:numPr>
        <w:spacing w:after="80"/>
      </w:pPr>
      <w:r>
        <w:rPr>
          <w:sz w:val="22"/>
          <w:szCs w:val="22"/>
        </w:rPr>
        <w:t xml:space="preserve">Offer support to participants and workers affected by the emergency.</w:t>
      </w:r>
    </w:p>
    <w:p>
      <w:pPr>
        <w:pStyle w:val="ListParagraph"/>
        <w:numPr>
          <w:ilvl w:val="0"/>
          <w:numId w:val="3"/>
        </w:numPr>
        <w:spacing w:after="80"/>
      </w:pPr>
      <w:r>
        <w:rPr>
          <w:sz w:val="22"/>
          <w:szCs w:val="22"/>
        </w:rPr>
        <w:t xml:space="preserve">Review the emergency response and update plans as needed.</w:t>
      </w:r>
    </w:p>
    <w:p>
      <w:pPr>
        <w:pStyle w:val="Heading1"/>
      </w:pPr>
      <w:r>
        <w:t xml:space="preserve">6. Responsibilities</w:t>
      </w:r>
    </w:p>
    <w:p>
      <w:pPr>
        <w:spacing w:after="120"/>
      </w:pPr>
      <w:r>
        <w:rPr>
          <w:b/>
          <w:bCs/>
          <w:sz w:val="22"/>
          <w:szCs w:val="22"/>
        </w:rPr>
        <w:t xml:space="preserve">Director: </w:t>
      </w:r>
      <w:r>
        <w:rPr>
          <w:sz w:val="22"/>
          <w:szCs w:val="22"/>
        </w:rPr>
        <w:t xml:space="preserve">Maintain the Emergency Management Plan and Business Continuity Plan, ensure training and drills are conducted, coordinate emergency responses, and review plans after events.</w:t>
      </w:r>
    </w:p>
    <w:p>
      <w:pPr>
        <w:spacing w:after="120"/>
      </w:pPr>
      <w:r>
        <w:rPr>
          <w:b/>
          <w:bCs/>
          <w:sz w:val="22"/>
          <w:szCs w:val="22"/>
        </w:rPr>
        <w:t xml:space="preserve">Workers: </w:t>
      </w:r>
      <w:r>
        <w:rPr>
          <w:sz w:val="22"/>
          <w:szCs w:val="22"/>
        </w:rPr>
        <w:t xml:space="preserve">Know the emergency procedures for their work environment, participate in drills, respond to emergencies following established procedures, and complete incident reports.</w:t>
      </w:r>
    </w:p>
    <w:p>
      <w:pPr>
        <w:pStyle w:val="Heading1"/>
      </w:pPr>
      <w:r>
        <w:t xml:space="preserve">7. Related Documents</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POL-WHS-001 Work Health and Safety Policy</w:t>
      </w:r>
    </w:p>
    <w:p>
      <w:pPr>
        <w:pStyle w:val="ListParagraph"/>
        <w:numPr>
          <w:ilvl w:val="0"/>
          <w:numId w:val="2"/>
        </w:numPr>
        <w:spacing w:after="80"/>
      </w:pPr>
      <w:r>
        <w:rPr>
          <w:sz w:val="22"/>
          <w:szCs w:val="22"/>
        </w:rPr>
        <w:t xml:space="preserve">POL-SD-004 Continuity of Supports Policy</w:t>
      </w:r>
    </w:p>
    <w:p>
      <w:pPr>
        <w:pStyle w:val="ListParagraph"/>
        <w:numPr>
          <w:ilvl w:val="0"/>
          <w:numId w:val="2"/>
        </w:numPr>
        <w:spacing w:after="80"/>
      </w:pPr>
      <w:r>
        <w:rPr>
          <w:sz w:val="22"/>
          <w:szCs w:val="22"/>
        </w:rPr>
        <w:t xml:space="preserve">Emergency Management Plan</w:t>
      </w:r>
    </w:p>
    <w:p>
      <w:pPr>
        <w:pStyle w:val="ListParagraph"/>
        <w:numPr>
          <w:ilvl w:val="0"/>
          <w:numId w:val="2"/>
        </w:numPr>
        <w:spacing w:after="80"/>
      </w:pPr>
      <w:r>
        <w:rPr>
          <w:sz w:val="22"/>
          <w:szCs w:val="22"/>
        </w:rPr>
        <w:t xml:space="preserve">Business Continuity Plan</w:t>
      </w:r>
    </w:p>
    <w:p>
      <w:pPr>
        <w:pStyle w:val="ListParagraph"/>
        <w:numPr>
          <w:ilvl w:val="0"/>
          <w:numId w:val="2"/>
        </w:numPr>
        <w:spacing w:after="80"/>
      </w:pPr>
      <w:r>
        <w:rPr>
          <w:sz w:val="22"/>
          <w:szCs w:val="22"/>
        </w:rPr>
        <w:t xml:space="preserve">Individual Emergency Plans</w:t>
      </w:r>
    </w:p>
    <w:p>
      <w:pPr>
        <w:pStyle w:val="ListParagraph"/>
        <w:numPr>
          <w:ilvl w:val="0"/>
          <w:numId w:val="2"/>
        </w:numPr>
        <w:spacing w:after="80"/>
      </w:pPr>
      <w:r>
        <w:rPr>
          <w:sz w:val="22"/>
          <w:szCs w:val="22"/>
        </w:rPr>
        <w:t xml:space="preserve">Emergency Contact Lists</w:t>
      </w:r>
    </w:p>
    <w:p>
      <w:pPr>
        <w:pStyle w:val="Heading1"/>
      </w:pPr>
      <w:r>
        <w:t xml:space="preserve">8. Review</w:t>
      </w:r>
    </w:p>
    <w:p>
      <w:pPr>
        <w:spacing w:after="120"/>
      </w:pPr>
      <w:r>
        <w:rPr>
          <w:sz w:val="22"/>
          <w:szCs w:val="22"/>
        </w:rPr>
        <w:t xml:space="preserve">This policy will be reviewed annually or sooner following an emergency event, drill findings, or changes to emergency management requirements.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POL-ENV-002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Emergency and Disaster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2026-03-11T07:02:45.227Z</dcterms:created>
  <dcterms:modified xsi:type="dcterms:W3CDTF">2026-03-11T07:02:45.227Z</dcterms:modified>
</cp:coreProperties>
</file>

<file path=docProps/custom.xml><?xml version="1.0" encoding="utf-8"?>
<Properties xmlns="http://schemas.openxmlformats.org/officeDocument/2006/custom-properties" xmlns:vt="http://schemas.openxmlformats.org/officeDocument/2006/docPropsVTypes"/>
</file>