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WORKER INDUCTION AND ORIENTATION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POL-HR-003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Director, Asina Disability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policy ensures all new workers receive a comprehensive induction and orientation that prepares them to deliver safe, high-quality, and participant-centred supports in accordance with the NDIS Practice Standards and the NDIS Code of Conduct.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rPr>
          <w:sz w:val="22"/>
          <w:szCs w:val="22"/>
        </w:rPr>
        <w:t xml:space="preserve">This policy applies to all new workers including employees, contractors, subcontractors, volunteers, and students on placement. A modified induction applies to workers who change roles within the organisation.</w:t>
      </w:r>
    </w:p>
    <w:p>
      <w:pPr>
        <w:pStyle w:val="Heading1"/>
      </w:pPr>
      <w:r>
        <w:t xml:space="preserve">3. Policy Statement</w:t>
      </w:r>
    </w:p>
    <w:p>
      <w:pPr>
        <w:pStyle w:val="Heading2"/>
      </w:pPr>
      <w:r>
        <w:t xml:space="preserve">3.1 Induction Requirements</w:t>
      </w:r>
    </w:p>
    <w:p>
      <w:pPr>
        <w:spacing w:after="120"/>
      </w:pPr>
      <w:r>
        <w:rPr>
          <w:sz w:val="22"/>
          <w:szCs w:val="22"/>
        </w:rPr>
        <w:t xml:space="preserve">All new workers must complete the induction program before delivering supports independently. The induction covers: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NDIS Code of Conduct and its practical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Asina Disability Services' vision, mission, values, and organisational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Participant rights and responsibilities, including choice and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relevant policies and procedures with signed acknowledgement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 Health and Safety responsibilities, hazard identification, and emergency procedures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Incident reporting and complaints management processes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Restrictive practices framework and prohibitions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Privacy and confidentiality obligations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Cultural safety and diversity awareness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Abuse, neglect, exploitation, and discrimination prevention and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Mandatory reporting obligations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Record keeping and documentation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of organisational systems and technology</w:t>
      </w:r>
    </w:p>
    <w:p>
      <w:pPr>
        <w:pStyle w:val="Heading2"/>
      </w:pPr>
      <w:r>
        <w:t xml:space="preserve">3.2 Role-Specific Induction</w:t>
      </w:r>
    </w:p>
    <w:p>
      <w:pPr>
        <w:spacing w:after="120"/>
      </w:pPr>
      <w:r>
        <w:rPr>
          <w:sz w:val="22"/>
          <w:szCs w:val="22"/>
        </w:rPr>
        <w:t xml:space="preserve">In addition to the general induction, workers receive role-specific training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Participant-specific orientation covering individual support plans, communication needs, health management plans, and behaviour support plans where relevant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Medication management training where the role involves medication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Manual handling and personal care training where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Mealtime management training for workers supporting participants with swallowing difficulties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Vehicle and transport safety for workers providing transport supports</w:t>
      </w:r>
    </w:p>
    <w:p>
      <w:pPr>
        <w:pStyle w:val="Heading2"/>
      </w:pPr>
      <w:r>
        <w:t xml:space="preserve">3.3 Supervision During Induction Period</w:t>
      </w:r>
    </w:p>
    <w:p>
      <w:pPr>
        <w:spacing w:after="120"/>
      </w:pPr>
      <w:r>
        <w:rPr>
          <w:sz w:val="22"/>
          <w:szCs w:val="22"/>
        </w:rPr>
        <w:t xml:space="preserve">New workers are supervised during their initial period of engagement: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Direct supervision is provided for the first two shifts (minimum)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supervisor assesses the worker's competence and provides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formal review is conducted at the end of the probation period (typically 6 months for employees)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Additional supervision and training is provided where competency gaps are identified</w:t>
      </w:r>
    </w:p>
    <w:p>
      <w:pPr>
        <w:pStyle w:val="Heading1"/>
      </w:pPr>
      <w:r>
        <w:t xml:space="preserve">4. Procedures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Pre-commencement: Induction package provided to the worker including policies, Code of Conduct, and orientation schedule.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Day 1: General induction covering organisational overview, WHS, Code of Conduct, and key policies.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Week 1: Role-specific induction, participant introductions (with participant consent), and supervised practice.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Weeks 2-4: Ongoing supervised support delivery with regular check-ins and feedback.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Month 1 review: Formal assessment of competence, feedback session, and identification of any further training needs.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Probation review (6 months): Comprehensive performance review and confirmation of ongoing engagement.</w:t>
      </w:r>
    </w:p>
    <w:p>
      <w:pPr>
        <w:pStyle w:val="Heading1"/>
      </w:pPr>
      <w:r>
        <w:t xml:space="preserve">5. Responsibilities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Director: </w:t>
      </w:r>
      <w:r>
        <w:rPr>
          <w:sz w:val="22"/>
          <w:szCs w:val="22"/>
        </w:rPr>
        <w:t xml:space="preserve">Ensure the induction program is comprehensive and current, allocate resources for supervision, and conduct probation reviews.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Workers: </w:t>
      </w:r>
      <w:r>
        <w:rPr>
          <w:sz w:val="22"/>
          <w:szCs w:val="22"/>
        </w:rPr>
        <w:t xml:space="preserve">Complete all induction requirements, ask questions when unsure, and sign acknowledgement of policies and procedures.</w:t>
      </w:r>
    </w:p>
    <w:p>
      <w:pPr>
        <w:pStyle w:val="Heading1"/>
      </w:pPr>
      <w:r>
        <w:t xml:space="preserve">6.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POL-HR-001 Code of Conduct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POL-HR-004 Training and Professional Development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Induction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Policy Acknowledgement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Competency Assessment Form</w:t>
      </w:r>
    </w:p>
    <w:p>
      <w:pPr>
        <w:pStyle w:val="Heading1"/>
      </w:pPr>
      <w:r>
        <w:t xml:space="preserve">7. Review</w:t>
      </w:r>
    </w:p>
    <w:p>
      <w:pPr>
        <w:spacing w:after="120"/>
      </w:pPr>
      <w:r>
        <w:rPr>
          <w:sz w:val="22"/>
          <w:szCs w:val="22"/>
        </w:rPr>
        <w:t xml:space="preserve">This policy will be reviewed annually or sooner following audit findings, changes to NDIS Practice Standards, or feedback from workers and participants. The next scheduled review date is March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POL-HR-003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Worker Induction and Orientation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2026-03-11T06:55:02.358Z</dcterms:created>
  <dcterms:modified xsi:type="dcterms:W3CDTF">2026-03-11T06:55:02.358Z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