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INCIDENT MANAGEMENT AND REPORTABLE INCIDENTS</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POL-INC-001</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the framework for identifying, reporting, managing, and learning from incidents at Asina Disability Services. Effective incident management is critical to participant safety and is a key requirement of the NDIS Practice Standards and the NDIS (Incident Management and Reportable Incidents) Rules 2018.</w:t>
      </w:r>
    </w:p>
    <w:p>
      <w:pPr>
        <w:pStyle w:val="Heading1"/>
      </w:pPr>
      <w:r>
        <w:t xml:space="preserve">2. Scope</w:t>
      </w:r>
    </w:p>
    <w:p>
      <w:pPr>
        <w:spacing w:after="120"/>
      </w:pPr>
      <w:r>
        <w:rPr>
          <w:sz w:val="22"/>
          <w:szCs w:val="22"/>
        </w:rPr>
        <w:t xml:space="preserve">This policy applies to all workers and covers all incidents that occur during or in connection with the delivery of NDIS supports and services. It includes incidents involving participants, workers, and third parties.</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Governance and Operational Management (Incident Management)</w:t>
      </w:r>
    </w:p>
    <w:p>
      <w:pPr>
        <w:pStyle w:val="ListParagraph"/>
        <w:numPr>
          <w:ilvl w:val="0"/>
          <w:numId w:val="2"/>
        </w:numPr>
        <w:spacing w:after="80"/>
      </w:pPr>
      <w:r>
        <w:rPr>
          <w:sz w:val="22"/>
          <w:szCs w:val="22"/>
        </w:rPr>
        <w:t xml:space="preserve">NDIS (Incident Management and Reportable Incidents) Rules 2018</w:t>
      </w:r>
    </w:p>
    <w:p>
      <w:pPr>
        <w:pStyle w:val="ListParagraph"/>
        <w:numPr>
          <w:ilvl w:val="0"/>
          <w:numId w:val="2"/>
        </w:numPr>
        <w:spacing w:after="80"/>
      </w:pPr>
      <w:r>
        <w:rPr>
          <w:sz w:val="22"/>
          <w:szCs w:val="22"/>
        </w:rPr>
        <w:t xml:space="preserve">NDIS Act 2013 (Cth) - Part 3A (Incident Management)</w:t>
      </w:r>
    </w:p>
    <w:p>
      <w:pPr>
        <w:pStyle w:val="ListParagraph"/>
        <w:numPr>
          <w:ilvl w:val="0"/>
          <w:numId w:val="2"/>
        </w:numPr>
        <w:spacing w:after="80"/>
      </w:pPr>
      <w:r>
        <w:rPr>
          <w:sz w:val="22"/>
          <w:szCs w:val="22"/>
        </w:rPr>
        <w:t xml:space="preserve">Work Health and Safety Act 2011 (NSW)</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Crimes Act 1900 (NSW)</w:t>
      </w:r>
    </w:p>
    <w:p>
      <w:pPr>
        <w:pStyle w:val="Heading1"/>
      </w:pPr>
      <w:r>
        <w:t xml:space="preserve">4. Definitions</w:t>
      </w:r>
    </w:p>
    <w:p>
      <w:pPr>
        <w:spacing w:after="120"/>
      </w:pPr>
      <w:r>
        <w:rPr>
          <w:b/>
          <w:bCs/>
          <w:sz w:val="22"/>
          <w:szCs w:val="22"/>
        </w:rPr>
        <w:t xml:space="preserve">Incident: </w:t>
      </w:r>
      <w:r>
        <w:rPr>
          <w:sz w:val="22"/>
          <w:szCs w:val="22"/>
        </w:rPr>
        <w:t xml:space="preserve">Any event or circumstance that has caused or has the potential to cause harm to a participant, worker, or other person in connection with the delivery of NDIS supports.</w:t>
      </w:r>
    </w:p>
    <w:p>
      <w:pPr>
        <w:spacing w:after="120"/>
      </w:pPr>
      <w:r>
        <w:rPr>
          <w:b/>
          <w:bCs/>
          <w:sz w:val="22"/>
          <w:szCs w:val="22"/>
        </w:rPr>
        <w:t xml:space="preserve">Near Miss: </w:t>
      </w:r>
      <w:r>
        <w:rPr>
          <w:sz w:val="22"/>
          <w:szCs w:val="22"/>
        </w:rPr>
        <w:t xml:space="preserve">An event that could have resulted in harm but did not, through luck or timely intervention.</w:t>
      </w:r>
    </w:p>
    <w:p>
      <w:pPr>
        <w:spacing w:after="120"/>
      </w:pPr>
      <w:r>
        <w:rPr>
          <w:b/>
          <w:bCs/>
          <w:sz w:val="22"/>
          <w:szCs w:val="22"/>
        </w:rPr>
        <w:t xml:space="preserve">Reportable Incident: </w:t>
      </w:r>
      <w:r>
        <w:rPr>
          <w:sz w:val="22"/>
          <w:szCs w:val="22"/>
        </w:rPr>
        <w:t xml:space="preserve">An incident that must be reported to the NDIS Commission under the NDIS (Incident Management and Reportable Incidents) Rules 2018.</w:t>
      </w:r>
    </w:p>
    <w:p>
      <w:pPr>
        <w:pStyle w:val="Heading1"/>
      </w:pPr>
      <w:r>
        <w:t xml:space="preserve">5. Reportable Incidents</w:t>
      </w:r>
    </w:p>
    <w:p>
      <w:pPr>
        <w:spacing w:after="120"/>
      </w:pPr>
      <w:r>
        <w:rPr>
          <w:sz w:val="22"/>
          <w:szCs w:val="22"/>
        </w:rPr>
        <w:t xml:space="preserve">The following incidents must be reported to the NDIS Commission:</w:t>
      </w:r>
    </w:p>
    <w:p>
      <w:pPr>
        <w:pStyle w:val="ListParagraph"/>
        <w:numPr>
          <w:ilvl w:val="0"/>
          <w:numId w:val="2"/>
        </w:numPr>
        <w:spacing w:after="80"/>
      </w:pPr>
      <w:r>
        <w:rPr>
          <w:sz w:val="22"/>
          <w:szCs w:val="22"/>
        </w:rPr>
        <w:t xml:space="preserve">The death of a person with disability</w:t>
      </w:r>
    </w:p>
    <w:p>
      <w:pPr>
        <w:pStyle w:val="ListParagraph"/>
        <w:numPr>
          <w:ilvl w:val="0"/>
          <w:numId w:val="2"/>
        </w:numPr>
        <w:spacing w:after="80"/>
      </w:pPr>
      <w:r>
        <w:rPr>
          <w:sz w:val="22"/>
          <w:szCs w:val="22"/>
        </w:rPr>
        <w:t xml:space="preserve">Serious injury of a person with disability</w:t>
      </w:r>
    </w:p>
    <w:p>
      <w:pPr>
        <w:pStyle w:val="ListParagraph"/>
        <w:numPr>
          <w:ilvl w:val="0"/>
          <w:numId w:val="2"/>
        </w:numPr>
        <w:spacing w:after="80"/>
      </w:pPr>
      <w:r>
        <w:rPr>
          <w:sz w:val="22"/>
          <w:szCs w:val="22"/>
        </w:rPr>
        <w:t xml:space="preserve">Abuse or neglect of a person with disability</w:t>
      </w:r>
    </w:p>
    <w:p>
      <w:pPr>
        <w:pStyle w:val="ListParagraph"/>
        <w:numPr>
          <w:ilvl w:val="0"/>
          <w:numId w:val="2"/>
        </w:numPr>
        <w:spacing w:after="80"/>
      </w:pPr>
      <w:r>
        <w:rPr>
          <w:sz w:val="22"/>
          <w:szCs w:val="22"/>
        </w:rPr>
        <w:t xml:space="preserve">Unlawful sexual or physical contact with, or assault of, a person with disability</w:t>
      </w:r>
    </w:p>
    <w:p>
      <w:pPr>
        <w:pStyle w:val="ListParagraph"/>
        <w:numPr>
          <w:ilvl w:val="0"/>
          <w:numId w:val="2"/>
        </w:numPr>
        <w:spacing w:after="80"/>
      </w:pPr>
      <w:r>
        <w:rPr>
          <w:sz w:val="22"/>
          <w:szCs w:val="22"/>
        </w:rPr>
        <w:t xml:space="preserve">Sexual misconduct committed against, or in the presence of, a person with disability, including grooming</w:t>
      </w:r>
    </w:p>
    <w:p>
      <w:pPr>
        <w:pStyle w:val="ListParagraph"/>
        <w:numPr>
          <w:ilvl w:val="0"/>
          <w:numId w:val="2"/>
        </w:numPr>
        <w:spacing w:after="80"/>
      </w:pPr>
      <w:r>
        <w:rPr>
          <w:sz w:val="22"/>
          <w:szCs w:val="22"/>
        </w:rPr>
        <w:t xml:space="preserve">The unauthorised use of a restrictive practice in relation to a person with disability</w:t>
      </w:r>
    </w:p>
    <w:p>
      <w:pPr>
        <w:pStyle w:val="Heading2"/>
      </w:pPr>
      <w:r>
        <w:t xml:space="preserve">5.1 Reporting Timeframes</w:t>
      </w:r>
    </w:p>
    <w:p>
      <w:pPr>
        <w:pStyle w:val="ListParagraph"/>
        <w:numPr>
          <w:ilvl w:val="0"/>
          <w:numId w:val="2"/>
        </w:numPr>
        <w:spacing w:after="80"/>
      </w:pPr>
      <w:r>
        <w:rPr>
          <w:sz w:val="22"/>
          <w:szCs w:val="22"/>
        </w:rPr>
        <w:t xml:space="preserve">The NDIS Commission must be notified within 24 hours of the registered provider becoming aware of a reportable incident</w:t>
      </w:r>
    </w:p>
    <w:p>
      <w:pPr>
        <w:pStyle w:val="ListParagraph"/>
        <w:numPr>
          <w:ilvl w:val="0"/>
          <w:numId w:val="2"/>
        </w:numPr>
        <w:spacing w:after="80"/>
      </w:pPr>
      <w:r>
        <w:rPr>
          <w:sz w:val="22"/>
          <w:szCs w:val="22"/>
        </w:rPr>
        <w:t xml:space="preserve">A detailed 5-day report must be submitted within 5 business days</w:t>
      </w:r>
    </w:p>
    <w:p>
      <w:pPr>
        <w:pStyle w:val="ListParagraph"/>
        <w:numPr>
          <w:ilvl w:val="0"/>
          <w:numId w:val="2"/>
        </w:numPr>
        <w:spacing w:after="80"/>
      </w:pPr>
      <w:r>
        <w:rPr>
          <w:sz w:val="22"/>
          <w:szCs w:val="22"/>
        </w:rPr>
        <w:t xml:space="preserve">A final report must be submitted within 60 business days or as directed by the NDIS Commission</w:t>
      </w:r>
    </w:p>
    <w:p>
      <w:pPr>
        <w:pStyle w:val="Heading1"/>
      </w:pPr>
      <w:r>
        <w:t xml:space="preserve">6. Policy Statement</w:t>
      </w:r>
    </w:p>
    <w:p>
      <w:pPr>
        <w:pStyle w:val="Heading2"/>
      </w:pPr>
      <w:r>
        <w:t xml:space="preserve">6.1 Incident Management Principles</w:t>
      </w:r>
    </w:p>
    <w:p>
      <w:pPr>
        <w:spacing w:after="120"/>
      </w:pPr>
      <w:r>
        <w:rPr>
          <w:sz w:val="22"/>
          <w:szCs w:val="22"/>
        </w:rPr>
        <w:t xml:space="preserve">Asina Disability Services manages incidents according to the following principles:</w:t>
      </w:r>
    </w:p>
    <w:p>
      <w:pPr>
        <w:pStyle w:val="ListParagraph"/>
        <w:numPr>
          <w:ilvl w:val="0"/>
          <w:numId w:val="2"/>
        </w:numPr>
        <w:spacing w:after="80"/>
      </w:pPr>
      <w:r>
        <w:rPr>
          <w:sz w:val="22"/>
          <w:szCs w:val="22"/>
        </w:rPr>
        <w:t xml:space="preserve">Participant safety is the first priority in any incident response</w:t>
      </w:r>
    </w:p>
    <w:p>
      <w:pPr>
        <w:pStyle w:val="ListParagraph"/>
        <w:numPr>
          <w:ilvl w:val="0"/>
          <w:numId w:val="2"/>
        </w:numPr>
        <w:spacing w:after="80"/>
      </w:pPr>
      <w:r>
        <w:rPr>
          <w:sz w:val="22"/>
          <w:szCs w:val="22"/>
        </w:rPr>
        <w:t xml:space="preserve">All incidents and near misses are reported, recorded, and reviewed</w:t>
      </w:r>
    </w:p>
    <w:p>
      <w:pPr>
        <w:pStyle w:val="ListParagraph"/>
        <w:numPr>
          <w:ilvl w:val="0"/>
          <w:numId w:val="2"/>
        </w:numPr>
        <w:spacing w:after="80"/>
      </w:pPr>
      <w:r>
        <w:rPr>
          <w:sz w:val="22"/>
          <w:szCs w:val="22"/>
        </w:rPr>
        <w:t xml:space="preserve">A no-blame culture is fostered to encourage open and honest reporting</w:t>
      </w:r>
    </w:p>
    <w:p>
      <w:pPr>
        <w:pStyle w:val="ListParagraph"/>
        <w:numPr>
          <w:ilvl w:val="0"/>
          <w:numId w:val="2"/>
        </w:numPr>
        <w:spacing w:after="80"/>
      </w:pPr>
      <w:r>
        <w:rPr>
          <w:sz w:val="22"/>
          <w:szCs w:val="22"/>
        </w:rPr>
        <w:t xml:space="preserve">Incidents are investigated proportionately to their severity</w:t>
      </w:r>
    </w:p>
    <w:p>
      <w:pPr>
        <w:pStyle w:val="ListParagraph"/>
        <w:numPr>
          <w:ilvl w:val="0"/>
          <w:numId w:val="2"/>
        </w:numPr>
        <w:spacing w:after="80"/>
      </w:pPr>
      <w:r>
        <w:rPr>
          <w:sz w:val="22"/>
          <w:szCs w:val="22"/>
        </w:rPr>
        <w:t xml:space="preserve">Learnings from incidents are used to improve practices and prevent recurrence</w:t>
      </w:r>
    </w:p>
    <w:p>
      <w:pPr>
        <w:pStyle w:val="ListParagraph"/>
        <w:numPr>
          <w:ilvl w:val="0"/>
          <w:numId w:val="2"/>
        </w:numPr>
        <w:spacing w:after="80"/>
      </w:pPr>
      <w:r>
        <w:rPr>
          <w:sz w:val="22"/>
          <w:szCs w:val="22"/>
        </w:rPr>
        <w:t xml:space="preserve">Participants and their representatives are informed about incidents that affect them</w:t>
      </w:r>
    </w:p>
    <w:p>
      <w:pPr>
        <w:pStyle w:val="ListParagraph"/>
        <w:numPr>
          <w:ilvl w:val="0"/>
          <w:numId w:val="2"/>
        </w:numPr>
        <w:spacing w:after="80"/>
      </w:pPr>
      <w:r>
        <w:rPr>
          <w:sz w:val="22"/>
          <w:szCs w:val="22"/>
        </w:rPr>
        <w:t xml:space="preserve">Mandatory reporting obligations are met within required timeframes</w:t>
      </w:r>
    </w:p>
    <w:p>
      <w:pPr>
        <w:pStyle w:val="Heading2"/>
      </w:pPr>
      <w:r>
        <w:t xml:space="preserve">6.2 Incident Classification</w:t>
      </w:r>
    </w:p>
    <w:p>
      <w:pPr>
        <w:spacing w:after="120"/>
      </w:pPr>
      <w:r>
        <w:rPr>
          <w:sz w:val="22"/>
          <w:szCs w:val="22"/>
        </w:rPr>
        <w:t xml:space="preserve">Incidents are classified by severity:</w:t>
      </w:r>
    </w:p>
    <w:p>
      <w:pPr>
        <w:pStyle w:val="ListParagraph"/>
        <w:numPr>
          <w:ilvl w:val="0"/>
          <w:numId w:val="2"/>
        </w:numPr>
        <w:spacing w:after="80"/>
      </w:pPr>
      <w:r>
        <w:rPr>
          <w:sz w:val="22"/>
          <w:szCs w:val="22"/>
        </w:rPr>
        <w:t xml:space="preserve">Critical: Death, serious injury, alleged abuse/neglect/assault, unauthorised restrictive practice - immediate action and NDIS Commission notification required</w:t>
      </w:r>
    </w:p>
    <w:p>
      <w:pPr>
        <w:pStyle w:val="ListParagraph"/>
        <w:numPr>
          <w:ilvl w:val="0"/>
          <w:numId w:val="2"/>
        </w:numPr>
        <w:spacing w:after="80"/>
      </w:pPr>
      <w:r>
        <w:rPr>
          <w:sz w:val="22"/>
          <w:szCs w:val="22"/>
        </w:rPr>
        <w:t xml:space="preserve">Major: Injury requiring medical attention, medication error with potential for harm, significant property damage, aggressive behaviour causing distress - immediate action and Director notification required</w:t>
      </w:r>
    </w:p>
    <w:p>
      <w:pPr>
        <w:pStyle w:val="ListParagraph"/>
        <w:numPr>
          <w:ilvl w:val="0"/>
          <w:numId w:val="2"/>
        </w:numPr>
        <w:spacing w:after="80"/>
      </w:pPr>
      <w:r>
        <w:rPr>
          <w:sz w:val="22"/>
          <w:szCs w:val="22"/>
        </w:rPr>
        <w:t xml:space="preserve">Moderate: Minor injury not requiring medical treatment, minor medication error with no harm, near miss with potential for major harm - reported within shift</w:t>
      </w:r>
    </w:p>
    <w:p>
      <w:pPr>
        <w:pStyle w:val="ListParagraph"/>
        <w:numPr>
          <w:ilvl w:val="0"/>
          <w:numId w:val="2"/>
        </w:numPr>
        <w:spacing w:after="80"/>
      </w:pPr>
      <w:r>
        <w:rPr>
          <w:sz w:val="22"/>
          <w:szCs w:val="22"/>
        </w:rPr>
        <w:t xml:space="preserve">Minor: Near miss with low potential for harm, minor environmental issue - reported within 24 hours</w:t>
      </w:r>
    </w:p>
    <w:p>
      <w:pPr>
        <w:pStyle w:val="Heading1"/>
      </w:pPr>
      <w:r>
        <w:t xml:space="preserve">7. Procedures</w:t>
      </w:r>
    </w:p>
    <w:p>
      <w:pPr>
        <w:pStyle w:val="Heading2"/>
      </w:pPr>
      <w:r>
        <w:t xml:space="preserve">7.1 Immediate Response</w:t>
      </w:r>
    </w:p>
    <w:p>
      <w:pPr>
        <w:pStyle w:val="ListParagraph"/>
        <w:numPr>
          <w:ilvl w:val="0"/>
          <w:numId w:val="3"/>
        </w:numPr>
        <w:spacing w:after="80"/>
      </w:pPr>
      <w:r>
        <w:rPr>
          <w:sz w:val="22"/>
          <w:szCs w:val="22"/>
        </w:rPr>
        <w:t xml:space="preserve">Ensure the safety of all people involved (participant, workers, others).</w:t>
      </w:r>
    </w:p>
    <w:p>
      <w:pPr>
        <w:pStyle w:val="ListParagraph"/>
        <w:numPr>
          <w:ilvl w:val="0"/>
          <w:numId w:val="3"/>
        </w:numPr>
        <w:spacing w:after="80"/>
      </w:pPr>
      <w:r>
        <w:rPr>
          <w:sz w:val="22"/>
          <w:szCs w:val="22"/>
        </w:rPr>
        <w:t xml:space="preserve">Provide first aid or call emergency services (000) as required.</w:t>
      </w:r>
    </w:p>
    <w:p>
      <w:pPr>
        <w:pStyle w:val="ListParagraph"/>
        <w:numPr>
          <w:ilvl w:val="0"/>
          <w:numId w:val="3"/>
        </w:numPr>
        <w:spacing w:after="80"/>
      </w:pPr>
      <w:r>
        <w:rPr>
          <w:sz w:val="22"/>
          <w:szCs w:val="22"/>
        </w:rPr>
        <w:t xml:space="preserve">Remove or reduce any ongoing hazard where safe to do so.</w:t>
      </w:r>
    </w:p>
    <w:p>
      <w:pPr>
        <w:pStyle w:val="ListParagraph"/>
        <w:numPr>
          <w:ilvl w:val="0"/>
          <w:numId w:val="3"/>
        </w:numPr>
        <w:spacing w:after="80"/>
      </w:pPr>
      <w:r>
        <w:rPr>
          <w:sz w:val="22"/>
          <w:szCs w:val="22"/>
        </w:rPr>
        <w:t xml:space="preserve">Notify the Director immediately for critical and major incidents.</w:t>
      </w:r>
    </w:p>
    <w:p>
      <w:pPr>
        <w:pStyle w:val="Heading2"/>
      </w:pPr>
      <w:r>
        <w:t xml:space="preserve">7.2 Reporting</w:t>
      </w:r>
    </w:p>
    <w:p>
      <w:pPr>
        <w:pStyle w:val="ListParagraph"/>
        <w:numPr>
          <w:ilvl w:val="0"/>
          <w:numId w:val="3"/>
        </w:numPr>
        <w:spacing w:after="80"/>
      </w:pPr>
      <w:r>
        <w:rPr>
          <w:sz w:val="22"/>
          <w:szCs w:val="22"/>
        </w:rPr>
        <w:t xml:space="preserve">The worker involved or first on scene completes an Incident Report Form as soon as practicable (within 24 hours for all incidents; immediately for critical incidents).</w:t>
      </w:r>
    </w:p>
    <w:p>
      <w:pPr>
        <w:pStyle w:val="ListParagraph"/>
        <w:numPr>
          <w:ilvl w:val="0"/>
          <w:numId w:val="3"/>
        </w:numPr>
        <w:spacing w:after="80"/>
      </w:pPr>
      <w:r>
        <w:rPr>
          <w:sz w:val="22"/>
          <w:szCs w:val="22"/>
        </w:rPr>
        <w:t xml:space="preserve">The Incident Report includes: date, time, location, people involved, description of what happened, immediate actions taken, witnesses, and any injuries.</w:t>
      </w:r>
    </w:p>
    <w:p>
      <w:pPr>
        <w:pStyle w:val="ListParagraph"/>
        <w:numPr>
          <w:ilvl w:val="0"/>
          <w:numId w:val="3"/>
        </w:numPr>
        <w:spacing w:after="80"/>
      </w:pPr>
      <w:r>
        <w:rPr>
          <w:sz w:val="22"/>
          <w:szCs w:val="22"/>
        </w:rPr>
        <w:t xml:space="preserve">The Director assesses whether the incident is a Reportable Incident.</w:t>
      </w:r>
    </w:p>
    <w:p>
      <w:pPr>
        <w:pStyle w:val="ListParagraph"/>
        <w:numPr>
          <w:ilvl w:val="0"/>
          <w:numId w:val="3"/>
        </w:numPr>
        <w:spacing w:after="80"/>
      </w:pPr>
      <w:r>
        <w:rPr>
          <w:sz w:val="22"/>
          <w:szCs w:val="22"/>
        </w:rPr>
        <w:t xml:space="preserve">If reportable, the Director submits the 24-hour notification to the NDIS Commission via the NDIS Commission portal.</w:t>
      </w:r>
    </w:p>
    <w:p>
      <w:pPr>
        <w:pStyle w:val="ListParagraph"/>
        <w:numPr>
          <w:ilvl w:val="0"/>
          <w:numId w:val="3"/>
        </w:numPr>
        <w:spacing w:after="80"/>
      </w:pPr>
      <w:r>
        <w:rPr>
          <w:sz w:val="22"/>
          <w:szCs w:val="22"/>
        </w:rPr>
        <w:t xml:space="preserve">For WHS incidents involving worker injury, a WHS Incident Notification is completed and reported to SafeWork NSW if required.</w:t>
      </w:r>
    </w:p>
    <w:p>
      <w:pPr>
        <w:pStyle w:val="Heading2"/>
      </w:pPr>
      <w:r>
        <w:t xml:space="preserve">7.3 Investigation</w:t>
      </w:r>
    </w:p>
    <w:p>
      <w:pPr>
        <w:pStyle w:val="ListParagraph"/>
        <w:numPr>
          <w:ilvl w:val="0"/>
          <w:numId w:val="3"/>
        </w:numPr>
        <w:spacing w:after="80"/>
      </w:pPr>
      <w:r>
        <w:rPr>
          <w:sz w:val="22"/>
          <w:szCs w:val="22"/>
        </w:rPr>
        <w:t xml:space="preserve">An investigation is commenced within 48 hours for critical and major incidents.</w:t>
      </w:r>
    </w:p>
    <w:p>
      <w:pPr>
        <w:pStyle w:val="ListParagraph"/>
        <w:numPr>
          <w:ilvl w:val="0"/>
          <w:numId w:val="3"/>
        </w:numPr>
        <w:spacing w:after="80"/>
      </w:pPr>
      <w:r>
        <w:rPr>
          <w:sz w:val="22"/>
          <w:szCs w:val="22"/>
        </w:rPr>
        <w:t xml:space="preserve">The investigation is proportionate to the severity and determines root cause, contributing factors, and recommendations.</w:t>
      </w:r>
    </w:p>
    <w:p>
      <w:pPr>
        <w:pStyle w:val="ListParagraph"/>
        <w:numPr>
          <w:ilvl w:val="0"/>
          <w:numId w:val="3"/>
        </w:numPr>
        <w:spacing w:after="80"/>
      </w:pPr>
      <w:r>
        <w:rPr>
          <w:sz w:val="22"/>
          <w:szCs w:val="22"/>
        </w:rPr>
        <w:t xml:space="preserve">All relevant parties are interviewed and evidence is collected.</w:t>
      </w:r>
    </w:p>
    <w:p>
      <w:pPr>
        <w:pStyle w:val="ListParagraph"/>
        <w:numPr>
          <w:ilvl w:val="0"/>
          <w:numId w:val="3"/>
        </w:numPr>
        <w:spacing w:after="80"/>
      </w:pPr>
      <w:r>
        <w:rPr>
          <w:sz w:val="22"/>
          <w:szCs w:val="22"/>
        </w:rPr>
        <w:t xml:space="preserve">The investigation findings are documented and reviewed by the Director.</w:t>
      </w:r>
    </w:p>
    <w:p>
      <w:pPr>
        <w:pStyle w:val="Heading2"/>
      </w:pPr>
      <w:r>
        <w:t xml:space="preserve">7.4 Follow-Up and Review</w:t>
      </w:r>
    </w:p>
    <w:p>
      <w:pPr>
        <w:pStyle w:val="ListParagraph"/>
        <w:numPr>
          <w:ilvl w:val="0"/>
          <w:numId w:val="3"/>
        </w:numPr>
        <w:spacing w:after="80"/>
      </w:pPr>
      <w:r>
        <w:rPr>
          <w:sz w:val="22"/>
          <w:szCs w:val="22"/>
        </w:rPr>
        <w:t xml:space="preserve">Corrective actions are implemented with clear responsibilities and timeframes.</w:t>
      </w:r>
    </w:p>
    <w:p>
      <w:pPr>
        <w:pStyle w:val="ListParagraph"/>
        <w:numPr>
          <w:ilvl w:val="0"/>
          <w:numId w:val="3"/>
        </w:numPr>
        <w:spacing w:after="80"/>
      </w:pPr>
      <w:r>
        <w:rPr>
          <w:sz w:val="22"/>
          <w:szCs w:val="22"/>
        </w:rPr>
        <w:t xml:space="preserve">The participant (and their representative) is informed of the incident and outcome.</w:t>
      </w:r>
    </w:p>
    <w:p>
      <w:pPr>
        <w:pStyle w:val="ListParagraph"/>
        <w:numPr>
          <w:ilvl w:val="0"/>
          <w:numId w:val="3"/>
        </w:numPr>
        <w:spacing w:after="80"/>
      </w:pPr>
      <w:r>
        <w:rPr>
          <w:sz w:val="22"/>
          <w:szCs w:val="22"/>
        </w:rPr>
        <w:t xml:space="preserve">The 5-day and final reports are submitted to the NDIS Commission for reportable incidents.</w:t>
      </w:r>
    </w:p>
    <w:p>
      <w:pPr>
        <w:pStyle w:val="ListParagraph"/>
        <w:numPr>
          <w:ilvl w:val="0"/>
          <w:numId w:val="3"/>
        </w:numPr>
        <w:spacing w:after="80"/>
      </w:pPr>
      <w:r>
        <w:rPr>
          <w:sz w:val="22"/>
          <w:szCs w:val="22"/>
        </w:rPr>
        <w:t xml:space="preserve">Incidents are reviewed at a systemic level quarterly to identify trends and patterns.</w:t>
      </w:r>
    </w:p>
    <w:p>
      <w:pPr>
        <w:pStyle w:val="ListParagraph"/>
        <w:numPr>
          <w:ilvl w:val="0"/>
          <w:numId w:val="3"/>
        </w:numPr>
        <w:spacing w:after="80"/>
      </w:pPr>
      <w:r>
        <w:rPr>
          <w:sz w:val="22"/>
          <w:szCs w:val="22"/>
        </w:rPr>
        <w:t xml:space="preserve">Learnings are shared with workers through team meetings and updated procedures.</w:t>
      </w:r>
    </w:p>
    <w:p>
      <w:pPr>
        <w:pStyle w:val="ListParagraph"/>
        <w:numPr>
          <w:ilvl w:val="0"/>
          <w:numId w:val="3"/>
        </w:numPr>
        <w:spacing w:after="80"/>
      </w:pPr>
      <w:r>
        <w:rPr>
          <w:sz w:val="22"/>
          <w:szCs w:val="22"/>
        </w:rPr>
        <w:t xml:space="preserve">The Quality Improvement Register is updated with improvement actions arising from incidents.</w:t>
      </w:r>
    </w:p>
    <w:p>
      <w:pPr>
        <w:pStyle w:val="Heading1"/>
      </w:pPr>
      <w:r>
        <w:t xml:space="preserve">8. Responsibilities</w:t>
      </w:r>
    </w:p>
    <w:p>
      <w:pPr>
        <w:spacing w:after="120"/>
      </w:pPr>
      <w:r>
        <w:rPr>
          <w:b/>
          <w:bCs/>
          <w:sz w:val="22"/>
          <w:szCs w:val="22"/>
        </w:rPr>
        <w:t xml:space="preserve">Director: </w:t>
      </w:r>
      <w:r>
        <w:rPr>
          <w:sz w:val="22"/>
          <w:szCs w:val="22"/>
        </w:rPr>
        <w:t xml:space="preserve">Oversee the incident management system, submit NDIS Commission notifications, conduct or oversee investigations, implement corrective actions, and review incident trends.</w:t>
      </w:r>
    </w:p>
    <w:p>
      <w:pPr>
        <w:spacing w:after="120"/>
      </w:pPr>
      <w:r>
        <w:rPr>
          <w:b/>
          <w:bCs/>
          <w:sz w:val="22"/>
          <w:szCs w:val="22"/>
        </w:rPr>
        <w:t xml:space="preserve">Workers: </w:t>
      </w:r>
      <w:r>
        <w:rPr>
          <w:sz w:val="22"/>
          <w:szCs w:val="22"/>
        </w:rPr>
        <w:t xml:space="preserve">Respond to incidents immediately prioritising safety, complete Incident Report Forms accurately and promptly, cooperate with investigations, and implement corrective actions.</w:t>
      </w:r>
    </w:p>
    <w:p>
      <w:pPr>
        <w:pStyle w:val="Heading1"/>
      </w:pPr>
      <w:r>
        <w:t xml:space="preserve">9. Related Documents</w:t>
      </w:r>
    </w:p>
    <w:p>
      <w:pPr>
        <w:pStyle w:val="ListParagraph"/>
        <w:numPr>
          <w:ilvl w:val="0"/>
          <w:numId w:val="2"/>
        </w:numPr>
        <w:spacing w:after="80"/>
      </w:pPr>
      <w:r>
        <w:rPr>
          <w:sz w:val="22"/>
          <w:szCs w:val="22"/>
        </w:rPr>
        <w:t xml:space="preserve">POL-RS-005 Abuse, Neglect and Exploitation Prevention Policy</w:t>
      </w:r>
    </w:p>
    <w:p>
      <w:pPr>
        <w:pStyle w:val="ListParagraph"/>
        <w:numPr>
          <w:ilvl w:val="0"/>
          <w:numId w:val="2"/>
        </w:numPr>
        <w:spacing w:after="80"/>
      </w:pPr>
      <w:r>
        <w:rPr>
          <w:sz w:val="22"/>
          <w:szCs w:val="22"/>
        </w:rPr>
        <w:t xml:space="preserve">POL-WHS-001 Work Health and Safety Policy</w:t>
      </w:r>
    </w:p>
    <w:p>
      <w:pPr>
        <w:pStyle w:val="ListParagraph"/>
        <w:numPr>
          <w:ilvl w:val="0"/>
          <w:numId w:val="2"/>
        </w:numPr>
        <w:spacing w:after="80"/>
      </w:pPr>
      <w:r>
        <w:rPr>
          <w:sz w:val="22"/>
          <w:szCs w:val="22"/>
        </w:rPr>
        <w:t xml:space="preserve">POL-RP-001 Restrictive Practices Policy</w:t>
      </w:r>
    </w:p>
    <w:p>
      <w:pPr>
        <w:pStyle w:val="ListParagraph"/>
        <w:numPr>
          <w:ilvl w:val="0"/>
          <w:numId w:val="2"/>
        </w:numPr>
        <w:spacing w:after="80"/>
      </w:pPr>
      <w:r>
        <w:rPr>
          <w:sz w:val="22"/>
          <w:szCs w:val="22"/>
        </w:rPr>
        <w:t xml:space="preserve">POL-GOV-002 Risk Management Policy</w:t>
      </w:r>
    </w:p>
    <w:p>
      <w:pPr>
        <w:pStyle w:val="ListParagraph"/>
        <w:numPr>
          <w:ilvl w:val="0"/>
          <w:numId w:val="2"/>
        </w:numPr>
        <w:spacing w:after="80"/>
      </w:pPr>
      <w:r>
        <w:rPr>
          <w:sz w:val="22"/>
          <w:szCs w:val="22"/>
        </w:rPr>
        <w:t xml:space="preserve">Incident Report Form</w:t>
      </w:r>
    </w:p>
    <w:p>
      <w:pPr>
        <w:pStyle w:val="ListParagraph"/>
        <w:numPr>
          <w:ilvl w:val="0"/>
          <w:numId w:val="2"/>
        </w:numPr>
        <w:spacing w:after="80"/>
      </w:pPr>
      <w:r>
        <w:rPr>
          <w:sz w:val="22"/>
          <w:szCs w:val="22"/>
        </w:rPr>
        <w:t xml:space="preserve">Incident Register</w:t>
      </w:r>
    </w:p>
    <w:p>
      <w:pPr>
        <w:pStyle w:val="ListParagraph"/>
        <w:numPr>
          <w:ilvl w:val="0"/>
          <w:numId w:val="2"/>
        </w:numPr>
        <w:spacing w:after="80"/>
      </w:pPr>
      <w:r>
        <w:rPr>
          <w:sz w:val="22"/>
          <w:szCs w:val="22"/>
        </w:rPr>
        <w:t xml:space="preserve">Investigation Report Template</w:t>
      </w:r>
    </w:p>
    <w:p>
      <w:pPr>
        <w:pStyle w:val="Heading1"/>
      </w:pPr>
      <w:r>
        <w:t xml:space="preserve">10. Review</w:t>
      </w:r>
    </w:p>
    <w:p>
      <w:pPr>
        <w:spacing w:after="120"/>
      </w:pPr>
      <w:r>
        <w:rPr>
          <w:sz w:val="22"/>
          <w:szCs w:val="22"/>
        </w:rPr>
        <w:t xml:space="preserve">This policy will be reviewed annually or sooner following legislative changes, audit findings, or significant incidents.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POL-INC-001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Incident Management and Reportable Incidents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2026-03-11T07:00:39.874Z</dcterms:created>
  <dcterms:modified xsi:type="dcterms:W3CDTF">2026-03-11T07:00:39.874Z</dcterms:modified>
</cp:coreProperties>
</file>

<file path=docProps/custom.xml><?xml version="1.0" encoding="utf-8"?>
<Properties xmlns="http://schemas.openxmlformats.org/officeDocument/2006/custom-properties" xmlns:vt="http://schemas.openxmlformats.org/officeDocument/2006/docPropsVTypes"/>
</file>