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PARTICIPANT RIGHTS AND RESPONSIBILITIES</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POL-RS-001</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affirms and protects the rights of NDIS participants receiving supports from Asina Disability Services. It ensures that participants are treated with dignity and respect, and that their rights under the NDIS Act, the UNCRPD, and Australian law are upheld at all times.</w:t>
      </w:r>
    </w:p>
    <w:p>
      <w:pPr>
        <w:pStyle w:val="Heading1"/>
      </w:pPr>
      <w:r>
        <w:t xml:space="preserve">2. Scope</w:t>
      </w:r>
    </w:p>
    <w:p>
      <w:pPr>
        <w:spacing w:after="120"/>
      </w:pPr>
      <w:r>
        <w:rPr>
          <w:sz w:val="22"/>
          <w:szCs w:val="22"/>
        </w:rPr>
        <w:t xml:space="preserve">This policy applies to all workers and to all interactions with participants, their families, carers, advocates, and nominees.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Rights and Responsibilities</w:t>
      </w:r>
    </w:p>
    <w:p>
      <w:pPr>
        <w:pStyle w:val="ListParagraph"/>
        <w:numPr>
          <w:ilvl w:val="0"/>
          <w:numId w:val="2"/>
        </w:numPr>
        <w:spacing w:after="80"/>
      </w:pPr>
      <w:r>
        <w:rPr>
          <w:sz w:val="22"/>
          <w:szCs w:val="22"/>
        </w:rPr>
        <w:t xml:space="preserve">NDIS Act 2013 (Cth) - Objects and Principles (Sections 3, 4, 5)</w:t>
      </w:r>
    </w:p>
    <w:p>
      <w:pPr>
        <w:pStyle w:val="ListParagraph"/>
        <w:numPr>
          <w:ilvl w:val="0"/>
          <w:numId w:val="2"/>
        </w:numPr>
        <w:spacing w:after="80"/>
      </w:pPr>
      <w:r>
        <w:rPr>
          <w:sz w:val="22"/>
          <w:szCs w:val="22"/>
        </w:rPr>
        <w:t xml:space="preserve">United Nations Convention on the Rights of Persons with Disabilities (UNCRPD)</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Disability Discrimination Act 1992 (Cth)</w:t>
      </w:r>
    </w:p>
    <w:p>
      <w:pPr>
        <w:pStyle w:val="ListParagraph"/>
        <w:numPr>
          <w:ilvl w:val="0"/>
          <w:numId w:val="2"/>
        </w:numPr>
        <w:spacing w:after="80"/>
      </w:pPr>
      <w:r>
        <w:rPr>
          <w:sz w:val="22"/>
          <w:szCs w:val="22"/>
        </w:rPr>
        <w:t xml:space="preserve">Disability Inclusion Act 2014 (NSW)</w:t>
      </w:r>
    </w:p>
    <w:p>
      <w:pPr>
        <w:pStyle w:val="ListParagraph"/>
        <w:numPr>
          <w:ilvl w:val="0"/>
          <w:numId w:val="2"/>
        </w:numPr>
        <w:spacing w:after="80"/>
      </w:pPr>
      <w:r>
        <w:rPr>
          <w:sz w:val="22"/>
          <w:szCs w:val="22"/>
        </w:rPr>
        <w:t xml:space="preserve">Australian Human Rights Commission Act 1986 (Cth)</w:t>
      </w:r>
    </w:p>
    <w:p>
      <w:pPr>
        <w:pStyle w:val="Heading1"/>
      </w:pPr>
      <w:r>
        <w:t xml:space="preserve">4. Participant Rights</w:t>
      </w:r>
    </w:p>
    <w:p>
      <w:pPr>
        <w:spacing w:after="120"/>
      </w:pPr>
      <w:r>
        <w:rPr>
          <w:sz w:val="22"/>
          <w:szCs w:val="22"/>
        </w:rPr>
        <w:t xml:space="preserve">Every participant has the right to:</w:t>
      </w:r>
    </w:p>
    <w:p>
      <w:pPr>
        <w:pStyle w:val="ListParagraph"/>
        <w:numPr>
          <w:ilvl w:val="0"/>
          <w:numId w:val="2"/>
        </w:numPr>
        <w:spacing w:after="80"/>
      </w:pPr>
      <w:r>
        <w:rPr>
          <w:sz w:val="22"/>
          <w:szCs w:val="22"/>
        </w:rPr>
        <w:t xml:space="preserve">Be treated with dignity, respect, and courtesy</w:t>
      </w:r>
    </w:p>
    <w:p>
      <w:pPr>
        <w:pStyle w:val="ListParagraph"/>
        <w:numPr>
          <w:ilvl w:val="0"/>
          <w:numId w:val="2"/>
        </w:numPr>
        <w:spacing w:after="80"/>
      </w:pPr>
      <w:r>
        <w:rPr>
          <w:sz w:val="22"/>
          <w:szCs w:val="22"/>
        </w:rPr>
        <w:t xml:space="preserve">Exercise choice and control over their supports and how they are delivered</w:t>
      </w:r>
    </w:p>
    <w:p>
      <w:pPr>
        <w:pStyle w:val="ListParagraph"/>
        <w:numPr>
          <w:ilvl w:val="0"/>
          <w:numId w:val="2"/>
        </w:numPr>
        <w:spacing w:after="80"/>
      </w:pPr>
      <w:r>
        <w:rPr>
          <w:sz w:val="22"/>
          <w:szCs w:val="22"/>
        </w:rPr>
        <w:t xml:space="preserve">Be involved in decisions that affect their life, including support planning</w:t>
      </w:r>
    </w:p>
    <w:p>
      <w:pPr>
        <w:pStyle w:val="ListParagraph"/>
        <w:numPr>
          <w:ilvl w:val="0"/>
          <w:numId w:val="2"/>
        </w:numPr>
        <w:spacing w:after="80"/>
      </w:pPr>
      <w:r>
        <w:rPr>
          <w:sz w:val="22"/>
          <w:szCs w:val="22"/>
        </w:rPr>
        <w:t xml:space="preserve">Access information about their supports, rights, and the organisation's policies in an accessible format</w:t>
      </w:r>
    </w:p>
    <w:p>
      <w:pPr>
        <w:pStyle w:val="ListParagraph"/>
        <w:numPr>
          <w:ilvl w:val="0"/>
          <w:numId w:val="2"/>
        </w:numPr>
        <w:spacing w:after="80"/>
      </w:pPr>
      <w:r>
        <w:rPr>
          <w:sz w:val="22"/>
          <w:szCs w:val="22"/>
        </w:rPr>
        <w:t xml:space="preserve">Privacy and confidentiality of their personal information</w:t>
      </w:r>
    </w:p>
    <w:p>
      <w:pPr>
        <w:pStyle w:val="ListParagraph"/>
        <w:numPr>
          <w:ilvl w:val="0"/>
          <w:numId w:val="2"/>
        </w:numPr>
        <w:spacing w:after="80"/>
      </w:pPr>
      <w:r>
        <w:rPr>
          <w:sz w:val="22"/>
          <w:szCs w:val="22"/>
        </w:rPr>
        <w:t xml:space="preserve">Be free from violence, abuse, neglect, exploitation, and discrimination</w:t>
      </w:r>
    </w:p>
    <w:p>
      <w:pPr>
        <w:pStyle w:val="ListParagraph"/>
        <w:numPr>
          <w:ilvl w:val="0"/>
          <w:numId w:val="2"/>
        </w:numPr>
        <w:spacing w:after="80"/>
      </w:pPr>
      <w:r>
        <w:rPr>
          <w:sz w:val="22"/>
          <w:szCs w:val="22"/>
        </w:rPr>
        <w:t xml:space="preserve">Be free from restrictive practices unless authorised in accordance with legislation</w:t>
      </w:r>
    </w:p>
    <w:p>
      <w:pPr>
        <w:pStyle w:val="ListParagraph"/>
        <w:numPr>
          <w:ilvl w:val="0"/>
          <w:numId w:val="2"/>
        </w:numPr>
        <w:spacing w:after="80"/>
      </w:pPr>
      <w:r>
        <w:rPr>
          <w:sz w:val="22"/>
          <w:szCs w:val="22"/>
        </w:rPr>
        <w:t xml:space="preserve">Access an advocate of their choice</w:t>
      </w:r>
    </w:p>
    <w:p>
      <w:pPr>
        <w:pStyle w:val="ListParagraph"/>
        <w:numPr>
          <w:ilvl w:val="0"/>
          <w:numId w:val="2"/>
        </w:numPr>
        <w:spacing w:after="80"/>
      </w:pPr>
      <w:r>
        <w:rPr>
          <w:sz w:val="22"/>
          <w:szCs w:val="22"/>
        </w:rPr>
        <w:t xml:space="preserve">Provide feedback or make a complaint without fear of retribution</w:t>
      </w:r>
    </w:p>
    <w:p>
      <w:pPr>
        <w:pStyle w:val="ListParagraph"/>
        <w:numPr>
          <w:ilvl w:val="0"/>
          <w:numId w:val="2"/>
        </w:numPr>
        <w:spacing w:after="80"/>
      </w:pPr>
      <w:r>
        <w:rPr>
          <w:sz w:val="22"/>
          <w:szCs w:val="22"/>
        </w:rPr>
        <w:t xml:space="preserve">Refuse or withdraw consent for any support at any time</w:t>
      </w:r>
    </w:p>
    <w:p>
      <w:pPr>
        <w:pStyle w:val="ListParagraph"/>
        <w:numPr>
          <w:ilvl w:val="0"/>
          <w:numId w:val="2"/>
        </w:numPr>
        <w:spacing w:after="80"/>
      </w:pPr>
      <w:r>
        <w:rPr>
          <w:sz w:val="22"/>
          <w:szCs w:val="22"/>
        </w:rPr>
        <w:t xml:space="preserve">Have their cultural, linguistic, and spiritual needs respected</w:t>
      </w:r>
    </w:p>
    <w:p>
      <w:pPr>
        <w:pStyle w:val="ListParagraph"/>
        <w:numPr>
          <w:ilvl w:val="0"/>
          <w:numId w:val="2"/>
        </w:numPr>
        <w:spacing w:after="80"/>
      </w:pPr>
      <w:r>
        <w:rPr>
          <w:sz w:val="22"/>
          <w:szCs w:val="22"/>
        </w:rPr>
        <w:t xml:space="preserve">Be supported to develop skills and independence</w:t>
      </w:r>
    </w:p>
    <w:p>
      <w:pPr>
        <w:pStyle w:val="ListParagraph"/>
        <w:numPr>
          <w:ilvl w:val="0"/>
          <w:numId w:val="2"/>
        </w:numPr>
        <w:spacing w:after="80"/>
      </w:pPr>
      <w:r>
        <w:rPr>
          <w:sz w:val="22"/>
          <w:szCs w:val="22"/>
        </w:rPr>
        <w:t xml:space="preserve">Be supported to participate in their community</w:t>
      </w:r>
    </w:p>
    <w:p>
      <w:pPr>
        <w:pStyle w:val="ListParagraph"/>
        <w:numPr>
          <w:ilvl w:val="0"/>
          <w:numId w:val="2"/>
        </w:numPr>
        <w:spacing w:after="80"/>
      </w:pPr>
      <w:r>
        <w:rPr>
          <w:sz w:val="22"/>
          <w:szCs w:val="22"/>
        </w:rPr>
        <w:t xml:space="preserve">Access their personal records held by the organisation</w:t>
      </w:r>
    </w:p>
    <w:p>
      <w:pPr>
        <w:pStyle w:val="ListParagraph"/>
        <w:numPr>
          <w:ilvl w:val="0"/>
          <w:numId w:val="2"/>
        </w:numPr>
        <w:spacing w:after="80"/>
      </w:pPr>
      <w:r>
        <w:rPr>
          <w:sz w:val="22"/>
          <w:szCs w:val="22"/>
        </w:rPr>
        <w:t xml:space="preserve">Transition to another provider at any time with appropriate notice</w:t>
      </w:r>
    </w:p>
    <w:p>
      <w:pPr>
        <w:pStyle w:val="Heading1"/>
      </w:pPr>
      <w:r>
        <w:t xml:space="preserve">5. Participant Responsibilities</w:t>
      </w:r>
    </w:p>
    <w:p>
      <w:pPr>
        <w:spacing w:after="120"/>
      </w:pPr>
      <w:r>
        <w:rPr>
          <w:sz w:val="22"/>
          <w:szCs w:val="22"/>
        </w:rPr>
        <w:t xml:space="preserve">Participants are encouraged to:</w:t>
      </w:r>
    </w:p>
    <w:p>
      <w:pPr>
        <w:pStyle w:val="ListParagraph"/>
        <w:numPr>
          <w:ilvl w:val="0"/>
          <w:numId w:val="2"/>
        </w:numPr>
        <w:spacing w:after="80"/>
      </w:pPr>
      <w:r>
        <w:rPr>
          <w:sz w:val="22"/>
          <w:szCs w:val="22"/>
        </w:rPr>
        <w:t xml:space="preserve">Treat workers and other participants with respect</w:t>
      </w:r>
    </w:p>
    <w:p>
      <w:pPr>
        <w:pStyle w:val="ListParagraph"/>
        <w:numPr>
          <w:ilvl w:val="0"/>
          <w:numId w:val="2"/>
        </w:numPr>
        <w:spacing w:after="80"/>
      </w:pPr>
      <w:r>
        <w:rPr>
          <w:sz w:val="22"/>
          <w:szCs w:val="22"/>
        </w:rPr>
        <w:t xml:space="preserve">Provide accurate and relevant information to support their care</w:t>
      </w:r>
    </w:p>
    <w:p>
      <w:pPr>
        <w:pStyle w:val="ListParagraph"/>
        <w:numPr>
          <w:ilvl w:val="0"/>
          <w:numId w:val="2"/>
        </w:numPr>
        <w:spacing w:after="80"/>
      </w:pPr>
      <w:r>
        <w:rPr>
          <w:sz w:val="22"/>
          <w:szCs w:val="22"/>
        </w:rPr>
        <w:t xml:space="preserve">Communicate changes in their needs, circumstances, or NDIS plan</w:t>
      </w:r>
    </w:p>
    <w:p>
      <w:pPr>
        <w:pStyle w:val="ListParagraph"/>
        <w:numPr>
          <w:ilvl w:val="0"/>
          <w:numId w:val="2"/>
        </w:numPr>
        <w:spacing w:after="80"/>
      </w:pPr>
      <w:r>
        <w:rPr>
          <w:sz w:val="22"/>
          <w:szCs w:val="22"/>
        </w:rPr>
        <w:t xml:space="preserve">Provide reasonable notice for cancellations in accordance with the Service Agreement</w:t>
      </w:r>
    </w:p>
    <w:p>
      <w:pPr>
        <w:pStyle w:val="ListParagraph"/>
        <w:numPr>
          <w:ilvl w:val="0"/>
          <w:numId w:val="2"/>
        </w:numPr>
        <w:spacing w:after="80"/>
      </w:pPr>
      <w:r>
        <w:rPr>
          <w:sz w:val="22"/>
          <w:szCs w:val="22"/>
        </w:rPr>
        <w:t xml:space="preserve">Raise concerns or feedback to help improve services</w:t>
      </w:r>
    </w:p>
    <w:p>
      <w:pPr>
        <w:pStyle w:val="ListParagraph"/>
        <w:numPr>
          <w:ilvl w:val="0"/>
          <w:numId w:val="2"/>
        </w:numPr>
        <w:spacing w:after="80"/>
      </w:pPr>
      <w:r>
        <w:rPr>
          <w:sz w:val="22"/>
          <w:szCs w:val="22"/>
        </w:rPr>
        <w:t xml:space="preserve">Comply with the terms of their Service Agreement</w:t>
      </w:r>
    </w:p>
    <w:p>
      <w:pPr>
        <w:pStyle w:val="Heading1"/>
      </w:pPr>
      <w:r>
        <w:t xml:space="preserve">6. How Asina Disability Services Upholds Participant Rights</w:t>
      </w:r>
    </w:p>
    <w:p>
      <w:pPr>
        <w:pStyle w:val="ListParagraph"/>
        <w:numPr>
          <w:ilvl w:val="0"/>
          <w:numId w:val="2"/>
        </w:numPr>
        <w:spacing w:after="80"/>
      </w:pPr>
      <w:r>
        <w:rPr>
          <w:sz w:val="22"/>
          <w:szCs w:val="22"/>
        </w:rPr>
        <w:t xml:space="preserve">Providing participants with a Participant Rights and Responsibilities statement at intake, in accessible formats</w:t>
      </w:r>
    </w:p>
    <w:p>
      <w:pPr>
        <w:pStyle w:val="ListParagraph"/>
        <w:numPr>
          <w:ilvl w:val="0"/>
          <w:numId w:val="2"/>
        </w:numPr>
        <w:spacing w:after="80"/>
      </w:pPr>
      <w:r>
        <w:rPr>
          <w:sz w:val="22"/>
          <w:szCs w:val="22"/>
        </w:rPr>
        <w:t xml:space="preserve">Training all workers in participant rights, the NDIS Code of Conduct, and person-centred approaches</w:t>
      </w:r>
    </w:p>
    <w:p>
      <w:pPr>
        <w:pStyle w:val="ListParagraph"/>
        <w:numPr>
          <w:ilvl w:val="0"/>
          <w:numId w:val="2"/>
        </w:numPr>
        <w:spacing w:after="80"/>
      </w:pPr>
      <w:r>
        <w:rPr>
          <w:sz w:val="22"/>
          <w:szCs w:val="22"/>
        </w:rPr>
        <w:t xml:space="preserve">Ensuring support planning is participant-led and strengths-based</w:t>
      </w:r>
    </w:p>
    <w:p>
      <w:pPr>
        <w:pStyle w:val="ListParagraph"/>
        <w:numPr>
          <w:ilvl w:val="0"/>
          <w:numId w:val="2"/>
        </w:numPr>
        <w:spacing w:after="80"/>
      </w:pPr>
      <w:r>
        <w:rPr>
          <w:sz w:val="22"/>
          <w:szCs w:val="22"/>
        </w:rPr>
        <w:t xml:space="preserve">Providing accessible complaints and feedback mechanisms</w:t>
      </w:r>
    </w:p>
    <w:p>
      <w:pPr>
        <w:pStyle w:val="ListParagraph"/>
        <w:numPr>
          <w:ilvl w:val="0"/>
          <w:numId w:val="2"/>
        </w:numPr>
        <w:spacing w:after="80"/>
      </w:pPr>
      <w:r>
        <w:rPr>
          <w:sz w:val="22"/>
          <w:szCs w:val="22"/>
        </w:rPr>
        <w:t xml:space="preserve">Conducting regular satisfaction surveys and acting on feedback</w:t>
      </w:r>
    </w:p>
    <w:p>
      <w:pPr>
        <w:pStyle w:val="ListParagraph"/>
        <w:numPr>
          <w:ilvl w:val="0"/>
          <w:numId w:val="2"/>
        </w:numPr>
        <w:spacing w:after="80"/>
      </w:pPr>
      <w:r>
        <w:rPr>
          <w:sz w:val="22"/>
          <w:szCs w:val="22"/>
        </w:rPr>
        <w:t xml:space="preserve">Supporting participants to access independent advocacy services</w:t>
      </w:r>
    </w:p>
    <w:p>
      <w:pPr>
        <w:pStyle w:val="ListParagraph"/>
        <w:numPr>
          <w:ilvl w:val="0"/>
          <w:numId w:val="2"/>
        </w:numPr>
        <w:spacing w:after="80"/>
      </w:pPr>
      <w:r>
        <w:rPr>
          <w:sz w:val="22"/>
          <w:szCs w:val="22"/>
        </w:rPr>
        <w:t xml:space="preserve">Monitoring and auditing service delivery against participant rights standards</w:t>
      </w:r>
    </w:p>
    <w:p>
      <w:pPr>
        <w:pStyle w:val="Heading1"/>
      </w:pPr>
      <w:r>
        <w:t xml:space="preserve">7. Responsibilities</w:t>
      </w:r>
    </w:p>
    <w:p>
      <w:pPr>
        <w:spacing w:after="120"/>
      </w:pPr>
      <w:r>
        <w:rPr>
          <w:b/>
          <w:bCs/>
          <w:sz w:val="22"/>
          <w:szCs w:val="22"/>
        </w:rPr>
        <w:t xml:space="preserve">Director: </w:t>
      </w:r>
      <w:r>
        <w:rPr>
          <w:sz w:val="22"/>
          <w:szCs w:val="22"/>
        </w:rPr>
        <w:t xml:space="preserve">Ensure participant rights are embedded in all organisational processes, investigate rights-related concerns, and promote a rights-based culture.</w:t>
      </w:r>
    </w:p>
    <w:p>
      <w:pPr>
        <w:spacing w:after="120"/>
      </w:pPr>
      <w:r>
        <w:rPr>
          <w:b/>
          <w:bCs/>
          <w:sz w:val="22"/>
          <w:szCs w:val="22"/>
        </w:rPr>
        <w:t xml:space="preserve">Workers: </w:t>
      </w:r>
      <w:r>
        <w:rPr>
          <w:sz w:val="22"/>
          <w:szCs w:val="22"/>
        </w:rPr>
        <w:t xml:space="preserve">Uphold participant rights in all interactions, support participants to exercise choice and control, and report any rights violations.</w:t>
      </w:r>
    </w:p>
    <w:p>
      <w:pPr>
        <w:pStyle w:val="Heading1"/>
      </w:pPr>
      <w:r>
        <w:t xml:space="preserve">8. Related Documents</w:t>
      </w:r>
    </w:p>
    <w:p>
      <w:pPr>
        <w:pStyle w:val="ListParagraph"/>
        <w:numPr>
          <w:ilvl w:val="0"/>
          <w:numId w:val="2"/>
        </w:numPr>
        <w:spacing w:after="80"/>
      </w:pPr>
      <w:r>
        <w:rPr>
          <w:sz w:val="22"/>
          <w:szCs w:val="22"/>
        </w:rPr>
        <w:t xml:space="preserve">POL-RS-002 Privacy and Confidentiality Policy</w:t>
      </w:r>
    </w:p>
    <w:p>
      <w:pPr>
        <w:pStyle w:val="ListParagraph"/>
        <w:numPr>
          <w:ilvl w:val="0"/>
          <w:numId w:val="2"/>
        </w:numPr>
        <w:spacing w:after="80"/>
      </w:pPr>
      <w:r>
        <w:rPr>
          <w:sz w:val="22"/>
          <w:szCs w:val="22"/>
        </w:rPr>
        <w:t xml:space="preserve">POL-RS-003 Informed Consent and Decision Making Policy</w:t>
      </w:r>
    </w:p>
    <w:p>
      <w:pPr>
        <w:pStyle w:val="ListParagraph"/>
        <w:numPr>
          <w:ilvl w:val="0"/>
          <w:numId w:val="2"/>
        </w:numPr>
        <w:spacing w:after="80"/>
      </w:pPr>
      <w:r>
        <w:rPr>
          <w:sz w:val="22"/>
          <w:szCs w:val="22"/>
        </w:rPr>
        <w:t xml:space="preserve">POL-RS-004 Dignity of Risk and Duty of Care Policy</w:t>
      </w:r>
    </w:p>
    <w:p>
      <w:pPr>
        <w:pStyle w:val="ListParagraph"/>
        <w:numPr>
          <w:ilvl w:val="0"/>
          <w:numId w:val="2"/>
        </w:numPr>
        <w:spacing w:after="80"/>
      </w:pPr>
      <w:r>
        <w:rPr>
          <w:sz w:val="22"/>
          <w:szCs w:val="22"/>
        </w:rPr>
        <w:t xml:space="preserve">POL-FB-001 Feedback and Complaints Management Policy</w:t>
      </w:r>
    </w:p>
    <w:p>
      <w:pPr>
        <w:pStyle w:val="ListParagraph"/>
        <w:numPr>
          <w:ilvl w:val="0"/>
          <w:numId w:val="2"/>
        </w:numPr>
        <w:spacing w:after="80"/>
      </w:pPr>
      <w:r>
        <w:rPr>
          <w:sz w:val="22"/>
          <w:szCs w:val="22"/>
        </w:rPr>
        <w:t xml:space="preserve">POL-HR-001 Code of Conduct</w:t>
      </w:r>
    </w:p>
    <w:p>
      <w:pPr>
        <w:pStyle w:val="ListParagraph"/>
        <w:numPr>
          <w:ilvl w:val="0"/>
          <w:numId w:val="2"/>
        </w:numPr>
        <w:spacing w:after="80"/>
      </w:pPr>
      <w:r>
        <w:rPr>
          <w:sz w:val="22"/>
          <w:szCs w:val="22"/>
        </w:rPr>
        <w:t xml:space="preserve">Participant Rights and Responsibilities Statement (Easy Read)</w:t>
      </w:r>
    </w:p>
    <w:p>
      <w:pPr>
        <w:pStyle w:val="Heading1"/>
      </w:pPr>
      <w:r>
        <w:t xml:space="preserve">9. Review</w:t>
      </w:r>
    </w:p>
    <w:p>
      <w:pPr>
        <w:spacing w:after="120"/>
      </w:pPr>
      <w:r>
        <w:rPr>
          <w:sz w:val="22"/>
          <w:szCs w:val="22"/>
        </w:rPr>
        <w:t xml:space="preserve">This policy will be reviewed annually or sooner following legislative changes, audit findings, or participant feedback.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POL-RS-001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Participant Rights and Responsibilities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2026-03-11T06:59:02.287Z</dcterms:created>
  <dcterms:modified xsi:type="dcterms:W3CDTF">2026-03-11T06:59:02.287Z</dcterms:modified>
</cp:coreProperties>
</file>

<file path=docProps/custom.xml><?xml version="1.0" encoding="utf-8"?>
<Properties xmlns="http://schemas.openxmlformats.org/officeDocument/2006/custom-properties" xmlns:vt="http://schemas.openxmlformats.org/officeDocument/2006/docPropsVTypes"/>
</file>