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INDIVIDUAL SUPPORT PLANNING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POL-SD-003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ensures that each NDIS participant receiving supports from Asina Disability Services has an individualised support plan that is person-centred, strengths-based, and directed by the participant. The support plan guides the delivery of supports to achieve the participant's goals and desired outcomes.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participants receiving ongoing supports from Asina Disability Services across all service types.</w:t>
      </w:r>
    </w:p>
    <w:p>
      <w:pPr>
        <w:pStyle w:val="Heading1"/>
      </w:pPr>
      <w:r>
        <w:t xml:space="preserve">3. Legislative and Standards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Practice Standards - Core Module: Provision of Supports (Support Planning)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Act 2013 (Cth) - Sections 4 (Principles), 17A (Participant's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Code of Conduct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United Nations Convention on the Rights of Persons with Disabilities (UNCRPD)</w:t>
      </w:r>
    </w:p>
    <w:p>
      <w:pPr>
        <w:pStyle w:val="Heading1"/>
      </w:pPr>
      <w:r>
        <w:t xml:space="preserve">4. Policy Statement</w:t>
      </w:r>
    </w:p>
    <w:p>
      <w:pPr>
        <w:pStyle w:val="Heading2"/>
      </w:pPr>
      <w:r>
        <w:t xml:space="preserve">4.1 Person-Centred Planning</w:t>
      </w:r>
    </w:p>
    <w:p>
      <w:pPr>
        <w:spacing w:after="120"/>
      </w:pPr>
      <w:r>
        <w:rPr>
          <w:sz w:val="22"/>
          <w:szCs w:val="22"/>
        </w:rPr>
        <w:t xml:space="preserve">Individual support plans are developed using a person-centred approach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Places the participant at the centre of all planning and decision-making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Recognises and builds on the participant's strengths, abilities, and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Reflects the participant's NDIS plan goals and desired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Respects the participant's cultural background, values, and beliefs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Supports the participant's right to choice, control, and self-determination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Involves the participant's family, carers, advocates, and other supports as directed by the participant</w:t>
      </w:r>
    </w:p>
    <w:p>
      <w:pPr>
        <w:pStyle w:val="Heading2"/>
      </w:pPr>
      <w:r>
        <w:t xml:space="preserve">4.2 Support Plan Content</w:t>
      </w:r>
    </w:p>
    <w:p>
      <w:pPr>
        <w:spacing w:after="120"/>
      </w:pPr>
      <w:r>
        <w:rPr>
          <w:sz w:val="22"/>
          <w:szCs w:val="22"/>
        </w:rPr>
        <w:t xml:space="preserve">Each individual support plan includes: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participant's goals (linked to their NDIS plan)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supports to be provided, including type, frequency, duration, and who will deliver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supports will be delivered (methodology and approach)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Communication preferences and any assistive technology or communication aids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Health management needs including any health conditions, medications, and health management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Risk assessment and risk management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Behaviour support requirements (where applicable), including any registered behaviour support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Cultural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Emergency and crisis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Outcome measures and how progress will be tracked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date</w:t>
      </w:r>
    </w:p>
    <w:p>
      <w:pPr>
        <w:pStyle w:val="Heading2"/>
      </w:pPr>
      <w:r>
        <w:t xml:space="preserve">4.3 Support Plan Reviews</w:t>
      </w:r>
    </w:p>
    <w:p>
      <w:pPr>
        <w:spacing w:after="120"/>
      </w:pPr>
      <w:r>
        <w:rPr>
          <w:sz w:val="22"/>
          <w:szCs w:val="22"/>
        </w:rPr>
        <w:t xml:space="preserve">Support plans are reviewed: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least every 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the participant's NDIS plan is reviewed or reassessed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there is a significant change in the participant's needs, circumstances, or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requested by the participant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Following a significant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Reviews involve the participant and their chosen supports</w:t>
      </w:r>
    </w:p>
    <w:p>
      <w:pPr>
        <w:pStyle w:val="Heading1"/>
      </w:pPr>
      <w:r>
        <w:t xml:space="preserve">5. Procedures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Following the Service Agreement, an initial support plan meeting is scheduled with the participant within 2 weeks of service commencement.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participant is asked about their goals, preferences, strengths, needs, and how they want supports delivered.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Relevant assessments, reports, and plans from other providers are reviewed with the participant's consent.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draft support plan is developed and shared with the participant for review.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support plan is finalised with the participant's agreement and signed.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The plan is communicated to all workers delivering supports to the participant.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Progress notes are maintained for each support session documenting activities, progress, and any concerns.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Formal reviews are conducted at the scheduled review date or when triggered by changes.</w:t>
      </w:r>
    </w:p>
    <w:p>
      <w:pPr>
        <w:pStyle w:val="Heading1"/>
      </w:pPr>
      <w:r>
        <w:t xml:space="preserve">6.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Ensure all participants have a current support plan, allocate resources for planning meetings, and monitor the quality of support plans.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Deliver supports in accordance with the individual support plan, maintain accurate progress notes, and report changes in participant needs or circumstances.</w:t>
      </w:r>
    </w:p>
    <w:p>
      <w:pPr>
        <w:pStyle w:val="Heading1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POL-SD-002 Service Agreement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POL-RS-001 Participant Rights and Responsibilities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POL-RS-003 Informed Consent and Decision Making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Individual Support Plan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Progress Notes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Goal Tracking Template</w:t>
      </w:r>
    </w:p>
    <w:p>
      <w:pPr>
        <w:pStyle w:val="Heading1"/>
      </w:pPr>
      <w:r>
        <w:t xml:space="preserve">8.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 or sooner following audit findings, legislative changes, or feedback.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POL-SD-003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Individual Support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2026-03-11T06:56:44.787Z</dcterms:created>
  <dcterms:modified xsi:type="dcterms:W3CDTF">2026-03-11T06:56:44.787Z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