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SIL COMPATIBILITY ASSESSMENT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SIL Compatibility Assessment</w:t>
      </w:r>
    </w:p>
    <w:p>
      <w:pPr>
        <w:spacing w:after="120"/>
      </w:pPr>
      <w:r>
        <w:rPr>
          <w:sz w:val="22"/>
          <w:szCs w:val="22"/>
        </w:rPr>
        <w:t xml:space="preserve">This assessment is completed before a prospective participant moves into a SIL property to determine compatibility with existing residents. The aim is to ensure a safe, harmonious living environment for all residents.</w:t>
      </w:r>
    </w:p>
    <w:p>
      <w:pPr>
        <w:pStyle w:val="Heading2"/>
      </w:pPr>
      <w:r>
        <w:t xml:space="preserve">1. Prospective Resident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Current Living Arrangement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Referral Source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Assessment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 SIL Property Under Consideration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Number of Current Residents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Vacancy Type (New / Replacement)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Available Room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 Support Needs Assessment</w:t>
      </w:r>
    </w:p>
    <w:p>
      <w:pPr>
        <w:spacing w:after="120"/>
      </w:pPr>
      <w:r>
        <w:rPr>
          <w:sz w:val="22"/>
          <w:szCs w:val="22"/>
        </w:rPr>
        <w:t xml:space="preserve">Rate the prospective resident's support needs in the following areas: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Assist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Personal hygiene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Dressing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Eating / Mealtimes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Household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Community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Financial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Behaviour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 Lifestyle and Preferences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Daily Routine Preferences (early riser / night owl)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Dietary Requirements / Allergies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Cultural / Religious Needs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Communication Style / Language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Hobbies and Interests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Social Preferences (social / quiet / mix)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Pet Preferences / Allergies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Smoking Status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Alcohol Use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Noise Tolerance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TV / Music Preferences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5. Behaviour and Risk Considerations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History of Behaviours of Concern (describe)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Current Behaviour Support Plan (Yes/No)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BSP Summary (if applicable)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History of Physical Aggression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History of Property Damage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History of Self-Harm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History of Absconding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Known Triggers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De-escalation Strategies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Restrictive Practices in Use (type and details)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Mental Health Conditions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 Medical and Health Considerations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Relevant Medical Conditions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Epilepsy / Seizure History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Continence Support Required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Mealtime Management Plan Required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Swallowing / Choking Risk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Mobility Aids / Equipment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High Intensity Support Needs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7. Compatibility with Current Residents</w:t>
      </w:r>
    </w:p>
    <w:p>
      <w:pPr>
        <w:spacing w:after="120"/>
      </w:pPr>
      <w:r>
        <w:rPr>
          <w:sz w:val="22"/>
          <w:szCs w:val="22"/>
        </w:rPr>
        <w:t xml:space="preserve">Assess compatibility across the following dimensions: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  <w:gridCol w:w="1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Incompatible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Support ratio alignment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Daily routine alignment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Behavioural compatibility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Noise / sensory needs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Dietary compatibility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Social preferences 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Gender considerations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Age appropriateness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Cultural compatibility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Safety risk to/from others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8. Trial Period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Trial Period Recommended (Yes/No)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Trial Duration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Trial Start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Trial Review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Specific Monitoring Requirements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9. Consultation</w:t>
      </w:r>
    </w:p>
    <w:p>
      <w:pPr>
        <w:spacing w:after="120"/>
      </w:pPr>
      <w:r>
        <w:rPr>
          <w:sz w:val="22"/>
          <w:szCs w:val="22"/>
        </w:rPr>
        <w:t xml:space="preserve">The following people were consulted during this assessment: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Consulted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Were existing residents consulted? Yes / No</w:t>
      </w:r>
    </w:p>
    <w:p>
      <w:pPr>
        <w:spacing w:after="120"/>
      </w:pPr>
      <w:r>
        <w:rPr>
          <w:sz w:val="22"/>
          <w:szCs w:val="22"/>
        </w:rPr>
        <w:t xml:space="preserve">Were existing residents' views considered in the decision? Yes / No</w:t>
      </w:r>
    </w:p>
    <w:p>
      <w:pPr>
        <w:pStyle w:val="Heading2"/>
      </w:pPr>
      <w:r>
        <w:t xml:space="preserve">10. Assessment Outcome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Recommendation (Proceed / Proceed with Conditions / Do Not Proceed)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Conditions (if any)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Rationale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Assessed By (Name and Position)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 (Director)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undefined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SIL Compatibility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2026-03-11T07:46:46.186Z</dcterms:created>
  <dcterms:modified xsi:type="dcterms:W3CDTF">2026-03-11T07:46:46.186Z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