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SUPERVISION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Supervision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 Scheduled  ☐ Ad Hoc  ☐ Probation Review</w:t>
            </w:r>
          </w:p>
        </w:tc>
      </w:tr>
    </w:tbl>
    <w:p>
      <w:pPr>
        <w:pStyle w:val="Heading1"/>
      </w:pPr>
      <w:r>
        <w:rPr>
          <w:color w:val="1A9E8F"/>
        </w:rPr>
        <w:t xml:space="preserve">1. Workload and Current Participants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Discussion of current caseload, participant needs, and any challenges: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Style w:val="Heading1"/>
      </w:pPr>
      <w:r>
        <w:rPr>
          <w:color w:val="1A9E8F"/>
        </w:rPr>
        <w:t xml:space="preserve">2. Performance and Practice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Discussion of work quality, adherence to policies, and areas of strength: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Style w:val="Heading1"/>
      </w:pPr>
      <w:r>
        <w:rPr>
          <w:color w:val="1A9E8F"/>
        </w:rPr>
        <w:t xml:space="preserve">3. Professional Development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Training completed since last session: 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Training needs identified: 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Career goals discussed: ______________________________________________</w:t>
      </w:r>
    </w:p>
    <w:p>
      <w:pPr>
        <w:pStyle w:val="Heading1"/>
      </w:pPr>
      <w:r>
        <w:rPr>
          <w:color w:val="1A9E8F"/>
        </w:rPr>
        <w:t xml:space="preserve">4. Wellbeing Check-In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How is the worker managing their workload and wellbeing?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concerns raised: 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Support offered/arranged: ______________________________________________</w:t>
      </w:r>
    </w:p>
    <w:p>
      <w:pPr>
        <w:pStyle w:val="Heading1"/>
      </w:pPr>
      <w:r>
        <w:rPr>
          <w:color w:val="1A9E8F"/>
        </w:rPr>
        <w:t xml:space="preserve">5. Actions from Previous Supervision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Status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6. New Actions Agreed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7.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Worker Signature: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Supervisor Signature: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Next supervision date: ____/____/________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Supervision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2026-03-11T07:13:48.287Z</dcterms:created>
  <dcterms:modified xsi:type="dcterms:W3CDTF">2026-03-11T07:13:48.287Z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