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36300" w14:textId="77777777" w:rsidR="00AF0CCB" w:rsidRPr="009134C5" w:rsidRDefault="00000000">
      <w:pPr>
        <w:pStyle w:val="Heading1"/>
        <w:rPr>
          <w:rFonts w:ascii="Arial" w:hAnsi="Arial" w:cs="Arial"/>
        </w:rPr>
      </w:pPr>
      <w:bookmarkStart w:id="0" w:name="overview"/>
      <w:r w:rsidRPr="009134C5">
        <w:rPr>
          <w:rFonts w:ascii="Arial" w:hAnsi="Arial" w:cs="Arial"/>
        </w:rPr>
        <w:t>Overview</w:t>
      </w:r>
    </w:p>
    <w:p w14:paraId="47A9E12C" w14:textId="77777777" w:rsidR="00AF0CCB" w:rsidRPr="009134C5" w:rsidRDefault="00000000">
      <w:pPr>
        <w:pStyle w:val="FirstParagraph"/>
        <w:rPr>
          <w:rFonts w:ascii="Arial" w:hAnsi="Arial" w:cs="Arial"/>
        </w:rPr>
      </w:pPr>
      <w:r w:rsidRPr="009134C5">
        <w:rPr>
          <w:rFonts w:ascii="Arial" w:hAnsi="Arial" w:cs="Arial"/>
        </w:rPr>
        <w:t>This report evaluates the Milestone 2 face verification pipeline on the real LFW dataset already referenced by the repository. The baseline system uses deterministic grayscale-flattened features with cosine similarity. Thresholds are selected on the validation split by maximizing balanced accuracy, then locked for final reporting on the test split.</w:t>
      </w:r>
    </w:p>
    <w:p w14:paraId="5B303D95" w14:textId="77777777" w:rsidR="00AF0CCB" w:rsidRPr="009134C5" w:rsidRDefault="00000000">
      <w:pPr>
        <w:pStyle w:val="Heading1"/>
        <w:rPr>
          <w:rFonts w:ascii="Arial" w:hAnsi="Arial" w:cs="Arial"/>
        </w:rPr>
      </w:pPr>
      <w:bookmarkStart w:id="1" w:name="tracked-runs-and-threshold-rule"/>
      <w:bookmarkEnd w:id="0"/>
      <w:r w:rsidRPr="009134C5">
        <w:rPr>
          <w:rFonts w:ascii="Arial" w:hAnsi="Arial" w:cs="Arial"/>
        </w:rPr>
        <w:t>Tracked Runs And Threshold Rule</w:t>
      </w:r>
    </w:p>
    <w:p w14:paraId="64B76CD8" w14:textId="77777777" w:rsidR="00AF0CCB" w:rsidRPr="009134C5" w:rsidRDefault="00000000">
      <w:pPr>
        <w:pStyle w:val="FirstParagraph"/>
        <w:rPr>
          <w:rFonts w:ascii="Arial" w:hAnsi="Arial" w:cs="Arial"/>
        </w:rPr>
      </w:pPr>
      <w:r w:rsidRPr="009134C5">
        <w:rPr>
          <w:rFonts w:ascii="Arial" w:hAnsi="Arial" w:cs="Arial"/>
        </w:rPr>
        <w:t xml:space="preserve">Five real tracked runs were completed to satisfy the milestone requirement, but the fairest baseline-versus-improved comparison is </w:t>
      </w:r>
      <w:r w:rsidRPr="009134C5">
        <w:rPr>
          <w:rStyle w:val="VerbatimChar"/>
          <w:rFonts w:ascii="Arial" w:hAnsi="Arial" w:cs="Arial"/>
        </w:rPr>
        <w:t>baseline_32</w:t>
      </w:r>
      <w:r w:rsidRPr="009134C5">
        <w:rPr>
          <w:rFonts w:ascii="Arial" w:hAnsi="Arial" w:cs="Arial"/>
        </w:rPr>
        <w:t xml:space="preserve"> versus </w:t>
      </w:r>
      <w:r w:rsidRPr="009134C5">
        <w:rPr>
          <w:rStyle w:val="VerbatimChar"/>
          <w:rFonts w:ascii="Arial" w:hAnsi="Arial" w:cs="Arial"/>
        </w:rPr>
        <w:t>improved_32</w:t>
      </w:r>
      <w:r w:rsidRPr="009134C5">
        <w:rPr>
          <w:rFonts w:ascii="Arial" w:hAnsi="Arial" w:cs="Arial"/>
        </w:rPr>
        <w:t>, because both use the same image size and scoring code while only the pair policy changes.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06"/>
        <w:gridCol w:w="1741"/>
        <w:gridCol w:w="1741"/>
        <w:gridCol w:w="1741"/>
        <w:gridCol w:w="1741"/>
        <w:gridCol w:w="1306"/>
      </w:tblGrid>
      <w:tr w:rsidR="00AF0CCB" w:rsidRPr="009134C5" w14:paraId="0952ECAB" w14:textId="77777777" w:rsidTr="00AF0C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6BD79400" w14:textId="77777777" w:rsidR="00AF0CCB" w:rsidRPr="009134C5" w:rsidRDefault="00000000">
            <w:pPr>
              <w:pStyle w:val="Compact"/>
              <w:rPr>
                <w:rFonts w:ascii="Arial" w:hAnsi="Arial" w:cs="Arial"/>
              </w:rPr>
            </w:pPr>
            <w:r w:rsidRPr="009134C5">
              <w:rPr>
                <w:rFonts w:ascii="Arial" w:hAnsi="Arial" w:cs="Arial"/>
              </w:rPr>
              <w:t>Run</w:t>
            </w:r>
          </w:p>
        </w:tc>
        <w:tc>
          <w:tcPr>
            <w:tcW w:w="1440" w:type="dxa"/>
          </w:tcPr>
          <w:p w14:paraId="4855B5AB" w14:textId="77777777" w:rsidR="00AF0CCB" w:rsidRPr="009134C5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9134C5">
              <w:rPr>
                <w:rFonts w:ascii="Arial" w:hAnsi="Arial" w:cs="Arial"/>
              </w:rPr>
              <w:t>Threshold</w:t>
            </w:r>
          </w:p>
        </w:tc>
        <w:tc>
          <w:tcPr>
            <w:tcW w:w="1440" w:type="dxa"/>
          </w:tcPr>
          <w:p w14:paraId="1B2729BB" w14:textId="77777777" w:rsidR="00AF0CCB" w:rsidRPr="009134C5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9134C5">
              <w:rPr>
                <w:rFonts w:ascii="Arial" w:hAnsi="Arial" w:cs="Arial"/>
              </w:rPr>
              <w:t>Val Balanced Acc.</w:t>
            </w:r>
          </w:p>
        </w:tc>
        <w:tc>
          <w:tcPr>
            <w:tcW w:w="1440" w:type="dxa"/>
          </w:tcPr>
          <w:p w14:paraId="48789EC9" w14:textId="77777777" w:rsidR="00AF0CCB" w:rsidRPr="009134C5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9134C5">
              <w:rPr>
                <w:rFonts w:ascii="Arial" w:hAnsi="Arial" w:cs="Arial"/>
              </w:rPr>
              <w:t>Test Balanced Acc.</w:t>
            </w:r>
          </w:p>
        </w:tc>
        <w:tc>
          <w:tcPr>
            <w:tcW w:w="1440" w:type="dxa"/>
          </w:tcPr>
          <w:p w14:paraId="5670532B" w14:textId="77777777" w:rsidR="00AF0CCB" w:rsidRPr="009134C5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9134C5">
              <w:rPr>
                <w:rFonts w:ascii="Arial" w:hAnsi="Arial" w:cs="Arial"/>
              </w:rPr>
              <w:t>Test Acc.</w:t>
            </w:r>
          </w:p>
        </w:tc>
        <w:tc>
          <w:tcPr>
            <w:tcW w:w="1080" w:type="dxa"/>
          </w:tcPr>
          <w:p w14:paraId="2E3383C5" w14:textId="77777777" w:rsidR="00AF0CCB" w:rsidRPr="009134C5" w:rsidRDefault="00000000">
            <w:pPr>
              <w:pStyle w:val="Compact"/>
              <w:rPr>
                <w:rFonts w:ascii="Arial" w:hAnsi="Arial" w:cs="Arial"/>
              </w:rPr>
            </w:pPr>
            <w:r w:rsidRPr="009134C5">
              <w:rPr>
                <w:rFonts w:ascii="Arial" w:hAnsi="Arial" w:cs="Arial"/>
              </w:rPr>
              <w:t>Note</w:t>
            </w:r>
          </w:p>
        </w:tc>
      </w:tr>
      <w:tr w:rsidR="00AF0CCB" w:rsidRPr="009134C5" w14:paraId="75D2B76F" w14:textId="77777777">
        <w:tc>
          <w:tcPr>
            <w:tcW w:w="1080" w:type="dxa"/>
          </w:tcPr>
          <w:p w14:paraId="4D4E1644" w14:textId="77777777" w:rsidR="00AF0CCB" w:rsidRPr="009134C5" w:rsidRDefault="00000000">
            <w:pPr>
              <w:pStyle w:val="Compact"/>
              <w:rPr>
                <w:rFonts w:ascii="Arial" w:hAnsi="Arial" w:cs="Arial"/>
              </w:rPr>
            </w:pPr>
            <w:r w:rsidRPr="009134C5">
              <w:rPr>
                <w:rStyle w:val="VerbatimChar"/>
                <w:rFonts w:ascii="Arial" w:hAnsi="Arial" w:cs="Arial"/>
              </w:rPr>
              <w:t>baseline_32</w:t>
            </w:r>
          </w:p>
        </w:tc>
        <w:tc>
          <w:tcPr>
            <w:tcW w:w="1440" w:type="dxa"/>
          </w:tcPr>
          <w:p w14:paraId="47B906BE" w14:textId="77777777" w:rsidR="00AF0CCB" w:rsidRPr="009134C5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9134C5">
              <w:rPr>
                <w:rFonts w:ascii="Arial" w:hAnsi="Arial" w:cs="Arial"/>
              </w:rPr>
              <w:t>0.80</w:t>
            </w:r>
          </w:p>
        </w:tc>
        <w:tc>
          <w:tcPr>
            <w:tcW w:w="1440" w:type="dxa"/>
          </w:tcPr>
          <w:p w14:paraId="20449146" w14:textId="77777777" w:rsidR="00AF0CCB" w:rsidRPr="009134C5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9134C5">
              <w:rPr>
                <w:rFonts w:ascii="Arial" w:hAnsi="Arial" w:cs="Arial"/>
              </w:rPr>
              <w:t>0.6210</w:t>
            </w:r>
          </w:p>
        </w:tc>
        <w:tc>
          <w:tcPr>
            <w:tcW w:w="1440" w:type="dxa"/>
          </w:tcPr>
          <w:p w14:paraId="0185F3A4" w14:textId="77777777" w:rsidR="00AF0CCB" w:rsidRPr="009134C5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9134C5">
              <w:rPr>
                <w:rFonts w:ascii="Arial" w:hAnsi="Arial" w:cs="Arial"/>
              </w:rPr>
              <w:t>0.5648</w:t>
            </w:r>
          </w:p>
        </w:tc>
        <w:tc>
          <w:tcPr>
            <w:tcW w:w="1440" w:type="dxa"/>
          </w:tcPr>
          <w:p w14:paraId="0AE07974" w14:textId="77777777" w:rsidR="00AF0CCB" w:rsidRPr="009134C5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9134C5">
              <w:rPr>
                <w:rFonts w:ascii="Arial" w:hAnsi="Arial" w:cs="Arial"/>
              </w:rPr>
              <w:t>0.5648</w:t>
            </w:r>
          </w:p>
        </w:tc>
        <w:tc>
          <w:tcPr>
            <w:tcW w:w="1080" w:type="dxa"/>
          </w:tcPr>
          <w:p w14:paraId="60A00452" w14:textId="77777777" w:rsidR="00AF0CCB" w:rsidRPr="009134C5" w:rsidRDefault="00000000">
            <w:pPr>
              <w:pStyle w:val="Compact"/>
              <w:rPr>
                <w:rFonts w:ascii="Arial" w:hAnsi="Arial" w:cs="Arial"/>
              </w:rPr>
            </w:pPr>
            <w:r w:rsidRPr="009134C5">
              <w:rPr>
                <w:rFonts w:ascii="Arial" w:hAnsi="Arial" w:cs="Arial"/>
              </w:rPr>
              <w:t>Baseline reporting run</w:t>
            </w:r>
          </w:p>
        </w:tc>
      </w:tr>
      <w:tr w:rsidR="00AF0CCB" w:rsidRPr="009134C5" w14:paraId="1B0DCACD" w14:textId="77777777">
        <w:tc>
          <w:tcPr>
            <w:tcW w:w="1080" w:type="dxa"/>
          </w:tcPr>
          <w:p w14:paraId="2FD4063A" w14:textId="77777777" w:rsidR="00AF0CCB" w:rsidRPr="009134C5" w:rsidRDefault="00000000">
            <w:pPr>
              <w:pStyle w:val="Compact"/>
              <w:rPr>
                <w:rFonts w:ascii="Arial" w:hAnsi="Arial" w:cs="Arial"/>
              </w:rPr>
            </w:pPr>
            <w:r w:rsidRPr="009134C5">
              <w:rPr>
                <w:rStyle w:val="VerbatimChar"/>
                <w:rFonts w:ascii="Arial" w:hAnsi="Arial" w:cs="Arial"/>
              </w:rPr>
              <w:t>improved_32</w:t>
            </w:r>
          </w:p>
        </w:tc>
        <w:tc>
          <w:tcPr>
            <w:tcW w:w="1440" w:type="dxa"/>
          </w:tcPr>
          <w:p w14:paraId="73FF9DEF" w14:textId="77777777" w:rsidR="00AF0CCB" w:rsidRPr="009134C5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9134C5">
              <w:rPr>
                <w:rFonts w:ascii="Arial" w:hAnsi="Arial" w:cs="Arial"/>
              </w:rPr>
              <w:t>0.77</w:t>
            </w:r>
          </w:p>
        </w:tc>
        <w:tc>
          <w:tcPr>
            <w:tcW w:w="1440" w:type="dxa"/>
          </w:tcPr>
          <w:p w14:paraId="305AC2E0" w14:textId="77777777" w:rsidR="00AF0CCB" w:rsidRPr="009134C5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9134C5">
              <w:rPr>
                <w:rFonts w:ascii="Arial" w:hAnsi="Arial" w:cs="Arial"/>
              </w:rPr>
              <w:t>0.6100</w:t>
            </w:r>
          </w:p>
        </w:tc>
        <w:tc>
          <w:tcPr>
            <w:tcW w:w="1440" w:type="dxa"/>
          </w:tcPr>
          <w:p w14:paraId="24F2D854" w14:textId="77777777" w:rsidR="00AF0CCB" w:rsidRPr="009134C5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9134C5">
              <w:rPr>
                <w:rFonts w:ascii="Arial" w:hAnsi="Arial" w:cs="Arial"/>
              </w:rPr>
              <w:t>0.5852</w:t>
            </w:r>
          </w:p>
        </w:tc>
        <w:tc>
          <w:tcPr>
            <w:tcW w:w="1440" w:type="dxa"/>
          </w:tcPr>
          <w:p w14:paraId="1361D6E6" w14:textId="77777777" w:rsidR="00AF0CCB" w:rsidRPr="009134C5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9134C5">
              <w:rPr>
                <w:rFonts w:ascii="Arial" w:hAnsi="Arial" w:cs="Arial"/>
              </w:rPr>
              <w:t>0.5852</w:t>
            </w:r>
          </w:p>
        </w:tc>
        <w:tc>
          <w:tcPr>
            <w:tcW w:w="1080" w:type="dxa"/>
          </w:tcPr>
          <w:p w14:paraId="2B7DFADD" w14:textId="77777777" w:rsidR="00AF0CCB" w:rsidRPr="009134C5" w:rsidRDefault="00000000">
            <w:pPr>
              <w:pStyle w:val="Compact"/>
              <w:rPr>
                <w:rFonts w:ascii="Arial" w:hAnsi="Arial" w:cs="Arial"/>
              </w:rPr>
            </w:pPr>
            <w:r w:rsidRPr="009134C5">
              <w:rPr>
                <w:rStyle w:val="VerbatimChar"/>
                <w:rFonts w:ascii="Arial" w:hAnsi="Arial" w:cs="Arial"/>
              </w:rPr>
              <w:t>prefer_unique</w:t>
            </w:r>
            <w:r w:rsidRPr="009134C5">
              <w:rPr>
                <w:rFonts w:ascii="Arial" w:hAnsi="Arial" w:cs="Arial"/>
              </w:rPr>
              <w:t xml:space="preserve"> pair policy</w:t>
            </w:r>
          </w:p>
        </w:tc>
      </w:tr>
      <w:tr w:rsidR="00AF0CCB" w:rsidRPr="009134C5" w14:paraId="34406514" w14:textId="77777777">
        <w:tc>
          <w:tcPr>
            <w:tcW w:w="1080" w:type="dxa"/>
          </w:tcPr>
          <w:p w14:paraId="7B29DE21" w14:textId="77777777" w:rsidR="00AF0CCB" w:rsidRPr="009134C5" w:rsidRDefault="00000000">
            <w:pPr>
              <w:pStyle w:val="Compact"/>
              <w:rPr>
                <w:rFonts w:ascii="Arial" w:hAnsi="Arial" w:cs="Arial"/>
              </w:rPr>
            </w:pPr>
            <w:r w:rsidRPr="009134C5">
              <w:rPr>
                <w:rStyle w:val="VerbatimChar"/>
                <w:rFonts w:ascii="Arial" w:hAnsi="Arial" w:cs="Arial"/>
              </w:rPr>
              <w:t>improved_48</w:t>
            </w:r>
          </w:p>
        </w:tc>
        <w:tc>
          <w:tcPr>
            <w:tcW w:w="1440" w:type="dxa"/>
          </w:tcPr>
          <w:p w14:paraId="103B9905" w14:textId="77777777" w:rsidR="00AF0CCB" w:rsidRPr="009134C5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9134C5">
              <w:rPr>
                <w:rFonts w:ascii="Arial" w:hAnsi="Arial" w:cs="Arial"/>
              </w:rPr>
              <w:t>0.77</w:t>
            </w:r>
          </w:p>
        </w:tc>
        <w:tc>
          <w:tcPr>
            <w:tcW w:w="1440" w:type="dxa"/>
          </w:tcPr>
          <w:p w14:paraId="596A0033" w14:textId="77777777" w:rsidR="00AF0CCB" w:rsidRPr="009134C5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9134C5">
              <w:rPr>
                <w:rFonts w:ascii="Arial" w:hAnsi="Arial" w:cs="Arial"/>
              </w:rPr>
              <w:t>0.6112</w:t>
            </w:r>
          </w:p>
        </w:tc>
        <w:tc>
          <w:tcPr>
            <w:tcW w:w="1440" w:type="dxa"/>
          </w:tcPr>
          <w:p w14:paraId="529684E2" w14:textId="77777777" w:rsidR="00AF0CCB" w:rsidRPr="009134C5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9134C5">
              <w:rPr>
                <w:rFonts w:ascii="Arial" w:hAnsi="Arial" w:cs="Arial"/>
              </w:rPr>
              <w:t>0.5886</w:t>
            </w:r>
          </w:p>
        </w:tc>
        <w:tc>
          <w:tcPr>
            <w:tcW w:w="1440" w:type="dxa"/>
          </w:tcPr>
          <w:p w14:paraId="7374C291" w14:textId="77777777" w:rsidR="00AF0CCB" w:rsidRPr="009134C5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9134C5">
              <w:rPr>
                <w:rFonts w:ascii="Arial" w:hAnsi="Arial" w:cs="Arial"/>
              </w:rPr>
              <w:t>0.5886</w:t>
            </w:r>
          </w:p>
        </w:tc>
        <w:tc>
          <w:tcPr>
            <w:tcW w:w="1080" w:type="dxa"/>
          </w:tcPr>
          <w:p w14:paraId="6159272A" w14:textId="77777777" w:rsidR="00AF0CCB" w:rsidRPr="009134C5" w:rsidRDefault="00000000">
            <w:pPr>
              <w:pStyle w:val="Compact"/>
              <w:rPr>
                <w:rFonts w:ascii="Arial" w:hAnsi="Arial" w:cs="Arial"/>
              </w:rPr>
            </w:pPr>
            <w:r w:rsidRPr="009134C5">
              <w:rPr>
                <w:rFonts w:ascii="Arial" w:hAnsi="Arial" w:cs="Arial"/>
              </w:rPr>
              <w:t>Exploratory improved run</w:t>
            </w:r>
          </w:p>
        </w:tc>
      </w:tr>
    </w:tbl>
    <w:p w14:paraId="25727C8B" w14:textId="77777777" w:rsidR="00AF0CCB" w:rsidRPr="009134C5" w:rsidRDefault="00000000">
      <w:pPr>
        <w:pStyle w:val="BodyText"/>
        <w:rPr>
          <w:rFonts w:ascii="Arial" w:hAnsi="Arial" w:cs="Arial"/>
        </w:rPr>
      </w:pPr>
      <w:r w:rsidRPr="009134C5">
        <w:rPr>
          <w:rFonts w:ascii="Arial" w:hAnsi="Arial" w:cs="Arial"/>
        </w:rPr>
        <w:t xml:space="preserve">The threshold rule was fixed before final evaluation: choose the threshold on the validation split that maximizes balanced accuracy. For </w:t>
      </w:r>
      <w:r w:rsidRPr="009134C5">
        <w:rPr>
          <w:rStyle w:val="VerbatimChar"/>
          <w:rFonts w:ascii="Arial" w:hAnsi="Arial" w:cs="Arial"/>
        </w:rPr>
        <w:t>baseline_32</w:t>
      </w:r>
      <w:r w:rsidRPr="009134C5">
        <w:rPr>
          <w:rFonts w:ascii="Arial" w:hAnsi="Arial" w:cs="Arial"/>
        </w:rPr>
        <w:t xml:space="preserve">, the selected threshold is </w:t>
      </w:r>
      <w:r w:rsidRPr="009134C5">
        <w:rPr>
          <w:rStyle w:val="VerbatimChar"/>
          <w:rFonts w:ascii="Arial" w:hAnsi="Arial" w:cs="Arial"/>
        </w:rPr>
        <w:t>0.80</w:t>
      </w:r>
      <w:r w:rsidRPr="009134C5">
        <w:rPr>
          <w:rFonts w:ascii="Arial" w:hAnsi="Arial" w:cs="Arial"/>
        </w:rPr>
        <w:t xml:space="preserve">. For </w:t>
      </w:r>
      <w:r w:rsidRPr="009134C5">
        <w:rPr>
          <w:rStyle w:val="VerbatimChar"/>
          <w:rFonts w:ascii="Arial" w:hAnsi="Arial" w:cs="Arial"/>
        </w:rPr>
        <w:t>improved_32</w:t>
      </w:r>
      <w:r w:rsidRPr="009134C5">
        <w:rPr>
          <w:rFonts w:ascii="Arial" w:hAnsi="Arial" w:cs="Arial"/>
        </w:rPr>
        <w:t xml:space="preserve">, the selected threshold is </w:t>
      </w:r>
      <w:r w:rsidRPr="009134C5">
        <w:rPr>
          <w:rStyle w:val="VerbatimChar"/>
          <w:rFonts w:ascii="Arial" w:hAnsi="Arial" w:cs="Arial"/>
        </w:rPr>
        <w:t>0.77</w:t>
      </w:r>
      <w:r w:rsidRPr="009134C5">
        <w:rPr>
          <w:rFonts w:ascii="Arial" w:hAnsi="Arial" w:cs="Arial"/>
        </w:rPr>
        <w:t>.</w:t>
      </w:r>
    </w:p>
    <w:p w14:paraId="3420B6E4" w14:textId="77777777" w:rsidR="00AF0CCB" w:rsidRPr="009134C5" w:rsidRDefault="00000000">
      <w:pPr>
        <w:pStyle w:val="Heading1"/>
        <w:rPr>
          <w:rFonts w:ascii="Arial" w:hAnsi="Arial" w:cs="Arial"/>
        </w:rPr>
      </w:pPr>
      <w:bookmarkStart w:id="2" w:name="baseline-versus-improved-result"/>
      <w:bookmarkEnd w:id="1"/>
      <w:r w:rsidRPr="009134C5">
        <w:rPr>
          <w:rFonts w:ascii="Arial" w:hAnsi="Arial" w:cs="Arial"/>
        </w:rPr>
        <w:t>Baseline Versus Improved Result</w:t>
      </w:r>
    </w:p>
    <w:p w14:paraId="66150CDC" w14:textId="77777777" w:rsidR="00AF0CCB" w:rsidRPr="009134C5" w:rsidRDefault="00000000">
      <w:pPr>
        <w:pStyle w:val="FirstParagraph"/>
        <w:rPr>
          <w:rFonts w:ascii="Arial" w:hAnsi="Arial" w:cs="Arial"/>
        </w:rPr>
      </w:pPr>
      <w:r w:rsidRPr="009134C5">
        <w:rPr>
          <w:rFonts w:ascii="Arial" w:hAnsi="Arial" w:cs="Arial"/>
        </w:rPr>
        <w:t xml:space="preserve">At the same </w:t>
      </w:r>
      <w:r w:rsidRPr="009134C5">
        <w:rPr>
          <w:rStyle w:val="VerbatimChar"/>
          <w:rFonts w:ascii="Arial" w:hAnsi="Arial" w:cs="Arial"/>
        </w:rPr>
        <w:t>32x32</w:t>
      </w:r>
      <w:r w:rsidRPr="009134C5">
        <w:rPr>
          <w:rFonts w:ascii="Arial" w:hAnsi="Arial" w:cs="Arial"/>
        </w:rPr>
        <w:t xml:space="preserve"> feature resolution, the improved pair policy raises test balanced accuracy from </w:t>
      </w:r>
      <w:r w:rsidRPr="009134C5">
        <w:rPr>
          <w:rStyle w:val="VerbatimChar"/>
          <w:rFonts w:ascii="Arial" w:hAnsi="Arial" w:cs="Arial"/>
        </w:rPr>
        <w:t>0.5648</w:t>
      </w:r>
      <w:r w:rsidRPr="009134C5">
        <w:rPr>
          <w:rFonts w:ascii="Arial" w:hAnsi="Arial" w:cs="Arial"/>
        </w:rPr>
        <w:t xml:space="preserve"> to </w:t>
      </w:r>
      <w:r w:rsidRPr="009134C5">
        <w:rPr>
          <w:rStyle w:val="VerbatimChar"/>
          <w:rFonts w:ascii="Arial" w:hAnsi="Arial" w:cs="Arial"/>
        </w:rPr>
        <w:t>0.5852</w:t>
      </w:r>
      <w:r w:rsidRPr="009134C5">
        <w:rPr>
          <w:rFonts w:ascii="Arial" w:hAnsi="Arial" w:cs="Arial"/>
        </w:rPr>
        <w:t xml:space="preserve">, an absolute gain of </w:t>
      </w:r>
      <w:r w:rsidRPr="009134C5">
        <w:rPr>
          <w:rStyle w:val="VerbatimChar"/>
          <w:rFonts w:ascii="Arial" w:hAnsi="Arial" w:cs="Arial"/>
        </w:rPr>
        <w:t>0.0204</w:t>
      </w:r>
      <w:r w:rsidRPr="009134C5">
        <w:rPr>
          <w:rFonts w:ascii="Arial" w:hAnsi="Arial" w:cs="Arial"/>
        </w:rPr>
        <w:t xml:space="preserve">. The main gain comes from recall: baseline recall is </w:t>
      </w:r>
      <w:r w:rsidRPr="009134C5">
        <w:rPr>
          <w:rStyle w:val="VerbatimChar"/>
          <w:rFonts w:ascii="Arial" w:hAnsi="Arial" w:cs="Arial"/>
        </w:rPr>
        <w:t>0.4904</w:t>
      </w:r>
      <w:r w:rsidRPr="009134C5">
        <w:rPr>
          <w:rFonts w:ascii="Arial" w:hAnsi="Arial" w:cs="Arial"/>
        </w:rPr>
        <w:t xml:space="preserve">, while improved recall is </w:t>
      </w:r>
      <w:r w:rsidRPr="009134C5">
        <w:rPr>
          <w:rStyle w:val="VerbatimChar"/>
          <w:rFonts w:ascii="Arial" w:hAnsi="Arial" w:cs="Arial"/>
        </w:rPr>
        <w:t>0.6504</w:t>
      </w:r>
      <w:r w:rsidRPr="009134C5">
        <w:rPr>
          <w:rFonts w:ascii="Arial" w:hAnsi="Arial" w:cs="Arial"/>
        </w:rPr>
        <w:t xml:space="preserve">. This comes with a tradeoff, because false positives increase from </w:t>
      </w:r>
      <w:r w:rsidRPr="009134C5">
        <w:rPr>
          <w:rStyle w:val="VerbatimChar"/>
          <w:rFonts w:ascii="Arial" w:hAnsi="Arial" w:cs="Arial"/>
        </w:rPr>
        <w:t>902</w:t>
      </w:r>
      <w:r w:rsidRPr="009134C5">
        <w:rPr>
          <w:rFonts w:ascii="Arial" w:hAnsi="Arial" w:cs="Arial"/>
        </w:rPr>
        <w:t xml:space="preserve"> to </w:t>
      </w:r>
      <w:r w:rsidRPr="009134C5">
        <w:rPr>
          <w:rStyle w:val="VerbatimChar"/>
          <w:rFonts w:ascii="Arial" w:hAnsi="Arial" w:cs="Arial"/>
        </w:rPr>
        <w:t>1200</w:t>
      </w:r>
      <w:r w:rsidRPr="009134C5">
        <w:rPr>
          <w:rFonts w:ascii="Arial" w:hAnsi="Arial" w:cs="Arial"/>
        </w:rPr>
        <w:t>.</w:t>
      </w:r>
    </w:p>
    <w:p w14:paraId="7747376E" w14:textId="77777777" w:rsidR="00B15CF7" w:rsidRDefault="00B15CF7">
      <w:pPr>
        <w:pStyle w:val="Heading1"/>
        <w:rPr>
          <w:rFonts w:ascii="Arial" w:hAnsi="Arial" w:cs="Arial"/>
        </w:rPr>
      </w:pPr>
      <w:bookmarkStart w:id="3" w:name="roc-and-confusion-matrix"/>
      <w:bookmarkEnd w:id="2"/>
    </w:p>
    <w:p w14:paraId="718FA5F3" w14:textId="39BF3453" w:rsidR="00AF0CCB" w:rsidRPr="009134C5" w:rsidRDefault="00000000">
      <w:pPr>
        <w:pStyle w:val="Heading1"/>
        <w:rPr>
          <w:rFonts w:ascii="Arial" w:hAnsi="Arial" w:cs="Arial"/>
        </w:rPr>
      </w:pPr>
      <w:r w:rsidRPr="009134C5">
        <w:rPr>
          <w:rFonts w:ascii="Arial" w:hAnsi="Arial" w:cs="Arial"/>
        </w:rPr>
        <w:t>ROC And Confusion Matrix</w:t>
      </w:r>
    </w:p>
    <w:p w14:paraId="2EDE55F0" w14:textId="77777777" w:rsidR="00AF0CCB" w:rsidRPr="009134C5" w:rsidRDefault="00000000">
      <w:pPr>
        <w:pStyle w:val="FirstParagraph"/>
        <w:rPr>
          <w:rFonts w:ascii="Arial" w:hAnsi="Arial" w:cs="Arial"/>
        </w:rPr>
      </w:pPr>
      <w:r w:rsidRPr="009134C5">
        <w:rPr>
          <w:rFonts w:ascii="Arial" w:hAnsi="Arial" w:cs="Arial"/>
        </w:rPr>
        <w:t xml:space="preserve">The improved </w:t>
      </w:r>
      <w:r w:rsidRPr="009134C5">
        <w:rPr>
          <w:rStyle w:val="VerbatimChar"/>
          <w:rFonts w:ascii="Arial" w:hAnsi="Arial" w:cs="Arial"/>
        </w:rPr>
        <w:t>32x32</w:t>
      </w:r>
      <w:r w:rsidRPr="009134C5">
        <w:rPr>
          <w:rFonts w:ascii="Arial" w:hAnsi="Arial" w:cs="Arial"/>
        </w:rPr>
        <w:t xml:space="preserve"> run is the clearest run to visualize because it is the real data-centric comparison target.</w:t>
      </w:r>
    </w:p>
    <w:p w14:paraId="7F7F284A" w14:textId="77777777" w:rsidR="00B15CF7" w:rsidRDefault="00000000" w:rsidP="00B15CF7">
      <w:pPr>
        <w:pStyle w:val="CaptionedFigure"/>
        <w:jc w:val="center"/>
        <w:rPr>
          <w:rFonts w:ascii="Arial" w:hAnsi="Arial" w:cs="Arial"/>
        </w:rPr>
      </w:pPr>
      <w:r w:rsidRPr="009134C5">
        <w:rPr>
          <w:rFonts w:ascii="Arial" w:hAnsi="Arial" w:cs="Arial"/>
          <w:noProof/>
        </w:rPr>
        <w:drawing>
          <wp:inline distT="0" distB="0" distL="0" distR="0" wp14:anchorId="045EDF5D" wp14:editId="30361C50">
            <wp:extent cx="3060488" cy="2713566"/>
            <wp:effectExtent l="0" t="0" r="0" b="0"/>
            <wp:docPr id="13" name="Picture" descr="Improved 32x32 ROC pl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../artifacts/runs/m2_improved_20260326T182619316513Z/roc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803" cy="2752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39A7B4" w14:textId="77777777" w:rsidR="00B15CF7" w:rsidRPr="009134C5" w:rsidRDefault="00B15CF7" w:rsidP="00B15CF7">
      <w:pPr>
        <w:pStyle w:val="ImageCaption"/>
        <w:jc w:val="center"/>
        <w:rPr>
          <w:rFonts w:ascii="Arial" w:hAnsi="Arial" w:cs="Arial"/>
        </w:rPr>
      </w:pPr>
      <w:r w:rsidRPr="009134C5">
        <w:rPr>
          <w:rFonts w:ascii="Arial" w:hAnsi="Arial" w:cs="Arial"/>
        </w:rPr>
        <w:t>Improved 32x32 ROC plot</w:t>
      </w:r>
    </w:p>
    <w:p w14:paraId="1C9557E4" w14:textId="23C60A20" w:rsidR="00AF0CCB" w:rsidRPr="009134C5" w:rsidRDefault="00B15CF7" w:rsidP="00B15CF7">
      <w:pPr>
        <w:pStyle w:val="CaptionedFigure"/>
        <w:jc w:val="center"/>
        <w:rPr>
          <w:rFonts w:ascii="Arial" w:hAnsi="Arial" w:cs="Arial"/>
        </w:rPr>
      </w:pPr>
      <w:r w:rsidRPr="009134C5">
        <w:rPr>
          <w:rFonts w:ascii="Arial" w:hAnsi="Arial" w:cs="Arial"/>
          <w:noProof/>
        </w:rPr>
        <w:drawing>
          <wp:inline distT="0" distB="0" distL="0" distR="0" wp14:anchorId="383B7023" wp14:editId="6079B72F">
            <wp:extent cx="3271873" cy="2755900"/>
            <wp:effectExtent l="0" t="0" r="0" b="0"/>
            <wp:docPr id="16" name="Picture" descr="Improved 32x32 confusion matri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../artifacts/runs/m2_improved_20260326T182619316513Z/confusion_matrix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671" cy="2765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598A04" w14:textId="77777777" w:rsidR="00AF0CCB" w:rsidRPr="009134C5" w:rsidRDefault="00000000" w:rsidP="009134C5">
      <w:pPr>
        <w:pStyle w:val="ImageCaption"/>
        <w:jc w:val="center"/>
        <w:rPr>
          <w:rFonts w:ascii="Arial" w:hAnsi="Arial" w:cs="Arial"/>
        </w:rPr>
      </w:pPr>
      <w:r w:rsidRPr="009134C5">
        <w:rPr>
          <w:rFonts w:ascii="Arial" w:hAnsi="Arial" w:cs="Arial"/>
        </w:rPr>
        <w:t>Improved 32x32 confusion matrix</w:t>
      </w:r>
    </w:p>
    <w:bookmarkEnd w:id="3"/>
    <w:p w14:paraId="69087434" w14:textId="1E162226" w:rsidR="00AF0CCB" w:rsidRDefault="00AF0CCB">
      <w:pPr>
        <w:pStyle w:val="FirstParagraph"/>
        <w:rPr>
          <w:rFonts w:ascii="Arial" w:hAnsi="Arial" w:cs="Arial"/>
        </w:rPr>
      </w:pPr>
    </w:p>
    <w:p w14:paraId="110DFE33" w14:textId="77777777" w:rsidR="00B15CF7" w:rsidRDefault="00B15CF7" w:rsidP="00B15CF7">
      <w:pPr>
        <w:pStyle w:val="BodyText"/>
      </w:pPr>
    </w:p>
    <w:p w14:paraId="753A9A08" w14:textId="77777777" w:rsidR="00B15CF7" w:rsidRDefault="00B15CF7" w:rsidP="00B15CF7">
      <w:pPr>
        <w:pStyle w:val="Heading1"/>
      </w:pPr>
      <w:bookmarkStart w:id="4" w:name="Xe9ee34a3d283966ae18d21f005fffae5283f53c"/>
      <w:r>
        <w:lastRenderedPageBreak/>
        <w:t>Error Slice 1: High-Similarity False Positives</w:t>
      </w:r>
    </w:p>
    <w:p w14:paraId="64342DA6" w14:textId="77777777" w:rsidR="00B15CF7" w:rsidRDefault="00B15CF7" w:rsidP="00B15CF7">
      <w:pPr>
        <w:pStyle w:val="FirstParagraph"/>
      </w:pPr>
      <w:r>
        <w:t xml:space="preserve">Slice definition: different-identity pairs scoring above the selected threshold. In the baseline </w:t>
      </w:r>
      <w:r>
        <w:rPr>
          <w:rStyle w:val="VerbatimChar"/>
        </w:rPr>
        <w:t>32x32</w:t>
      </w:r>
      <w:r>
        <w:t xml:space="preserve"> run, </w:t>
      </w:r>
      <w:proofErr w:type="spellStart"/>
      <w:r>
        <w:rPr>
          <w:rStyle w:val="VerbatimChar"/>
        </w:rPr>
        <w:t>high_similarity_false_positives</w:t>
      </w:r>
      <w:proofErr w:type="spellEnd"/>
      <w:r>
        <w:t xml:space="preserve"> has count </w:t>
      </w:r>
      <w:r>
        <w:rPr>
          <w:rStyle w:val="VerbatimChar"/>
        </w:rPr>
        <w:t>1728</w:t>
      </w:r>
      <w:r>
        <w:t>. Representative examples are shown below.</w:t>
      </w:r>
    </w:p>
    <w:p w14:paraId="40C8262D" w14:textId="09BA093F" w:rsidR="00B15CF7" w:rsidRDefault="00B15CF7" w:rsidP="00B15CF7">
      <w:pPr>
        <w:pStyle w:val="BodyText"/>
      </w:pPr>
      <w:r>
        <w:t>Hypothesis: Faces undergoing different expressions can contort in just the right way so that they are falsely positive more often than when expressions are similar.</w:t>
      </w:r>
    </w:p>
    <w:p w14:paraId="596D6343" w14:textId="3D1AEBAB" w:rsidR="00B15CF7" w:rsidRDefault="00B15CF7" w:rsidP="00B15CF7">
      <w:pPr>
        <w:pStyle w:val="BodyText"/>
      </w:pPr>
      <w:r>
        <w:t xml:space="preserve">Future improvement: When facial expression is very different, require a sub-routine where a small selection of the face that is less affected by facial expression. This would be a parallel model. </w:t>
      </w:r>
    </w:p>
    <w:p w14:paraId="5485F627" w14:textId="77777777" w:rsidR="00B15CF7" w:rsidRDefault="00B15CF7" w:rsidP="00B15CF7">
      <w:pPr>
        <w:pStyle w:val="CaptionedFigure"/>
      </w:pPr>
      <w:r>
        <w:rPr>
          <w:noProof/>
        </w:rPr>
        <w:drawing>
          <wp:inline distT="0" distB="0" distL="0" distR="0" wp14:anchorId="1BBA9E18" wp14:editId="614FBCE9">
            <wp:extent cx="1920240" cy="1920240"/>
            <wp:effectExtent l="0" t="0" r="0" b="0"/>
            <wp:docPr id="21" name="Picture" descr="Baseline false-positive example 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real_error_slices/baseline_32/high_similarity_false_positives/01_left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4116D4" w14:textId="77777777" w:rsidR="00B15CF7" w:rsidRDefault="00B15CF7" w:rsidP="00B15CF7">
      <w:pPr>
        <w:pStyle w:val="ImageCaption"/>
      </w:pPr>
      <w:r>
        <w:t xml:space="preserve">Baseline </w:t>
      </w:r>
      <w:proofErr w:type="gramStart"/>
      <w:r>
        <w:t>false</w:t>
      </w:r>
      <w:proofErr w:type="gramEnd"/>
      <w:r>
        <w:t xml:space="preserve">-positive </w:t>
      </w:r>
      <w:proofErr w:type="gramStart"/>
      <w:r>
        <w:t>example</w:t>
      </w:r>
      <w:proofErr w:type="gramEnd"/>
      <w:r>
        <w:t xml:space="preserve"> A</w:t>
      </w:r>
    </w:p>
    <w:p w14:paraId="061582A2" w14:textId="77777777" w:rsidR="00B15CF7" w:rsidRDefault="00B15CF7" w:rsidP="00B15CF7">
      <w:pPr>
        <w:pStyle w:val="CaptionedFigure"/>
      </w:pPr>
      <w:r>
        <w:rPr>
          <w:noProof/>
        </w:rPr>
        <w:drawing>
          <wp:inline distT="0" distB="0" distL="0" distR="0" wp14:anchorId="4B0F1E58" wp14:editId="1E0BFECC">
            <wp:extent cx="1920240" cy="1920240"/>
            <wp:effectExtent l="0" t="0" r="0" b="0"/>
            <wp:docPr id="24" name="Picture" descr="Baseline false-positive example 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real_error_slices/baseline_32/high_similarity_false_positives/01_right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413C80" w14:textId="77777777" w:rsidR="00B15CF7" w:rsidRDefault="00B15CF7" w:rsidP="00B15CF7">
      <w:pPr>
        <w:pStyle w:val="ImageCaption"/>
      </w:pPr>
      <w:r>
        <w:t>Baseline false-positive example B</w:t>
      </w:r>
    </w:p>
    <w:p w14:paraId="210C11AE" w14:textId="77777777" w:rsidR="00B15CF7" w:rsidRDefault="00B15CF7" w:rsidP="00B15CF7">
      <w:pPr>
        <w:pStyle w:val="Heading1"/>
      </w:pPr>
      <w:bookmarkStart w:id="5" w:name="X6407c61300178f210e2203ac8ce95eb931b48b2"/>
      <w:bookmarkEnd w:id="4"/>
    </w:p>
    <w:p w14:paraId="0DF376E9" w14:textId="1642F05E" w:rsidR="00B15CF7" w:rsidRDefault="00B15CF7" w:rsidP="00B15CF7">
      <w:pPr>
        <w:pStyle w:val="Heading1"/>
      </w:pPr>
      <w:r>
        <w:t>Error Slice 2: Low-Similarity False Negatives</w:t>
      </w:r>
    </w:p>
    <w:p w14:paraId="50257753" w14:textId="77777777" w:rsidR="00B15CF7" w:rsidRDefault="00B15CF7" w:rsidP="00B15CF7">
      <w:pPr>
        <w:pStyle w:val="FirstParagraph"/>
      </w:pPr>
      <w:r>
        <w:t xml:space="preserve">Slice definition: same-identity pairs scoring below the selected threshold. In the improved </w:t>
      </w:r>
      <w:r>
        <w:rPr>
          <w:rStyle w:val="VerbatimChar"/>
        </w:rPr>
        <w:t>32x32</w:t>
      </w:r>
      <w:r>
        <w:t xml:space="preserve"> run, </w:t>
      </w:r>
      <w:proofErr w:type="spellStart"/>
      <w:r>
        <w:rPr>
          <w:rStyle w:val="VerbatimChar"/>
        </w:rPr>
        <w:t>low_similarity_false_negatives</w:t>
      </w:r>
      <w:proofErr w:type="spellEnd"/>
      <w:r>
        <w:t xml:space="preserve"> has count </w:t>
      </w:r>
      <w:r>
        <w:rPr>
          <w:rStyle w:val="VerbatimChar"/>
        </w:rPr>
        <w:t>1686</w:t>
      </w:r>
      <w:r>
        <w:t>. Representative examples are shown below.</w:t>
      </w:r>
    </w:p>
    <w:p w14:paraId="485F8B36" w14:textId="42890426" w:rsidR="00B15CF7" w:rsidRDefault="00B15CF7" w:rsidP="00B15CF7">
      <w:pPr>
        <w:pStyle w:val="BodyText"/>
      </w:pPr>
      <w:r>
        <w:t>Hypothesis: faces at different angles are hard to score high in similarity.</w:t>
      </w:r>
    </w:p>
    <w:p w14:paraId="146C6B37" w14:textId="4CEA4928" w:rsidR="00B15CF7" w:rsidRDefault="00B15CF7" w:rsidP="00B15CF7">
      <w:pPr>
        <w:pStyle w:val="BodyText"/>
      </w:pPr>
      <w:r>
        <w:t xml:space="preserve">Future improvement: Find </w:t>
      </w:r>
      <w:proofErr w:type="gramStart"/>
      <w:r>
        <w:t>a</w:t>
      </w:r>
      <w:proofErr w:type="gramEnd"/>
      <w:r>
        <w:t xml:space="preserve"> angle resilient identifiable part of the face and train a parallel model to run in parallel alongside the main face model. It can be a helper to help judge faces at different angles.</w:t>
      </w:r>
    </w:p>
    <w:p w14:paraId="1E59D33B" w14:textId="77777777" w:rsidR="00B15CF7" w:rsidRDefault="00B15CF7" w:rsidP="00B15CF7">
      <w:pPr>
        <w:pStyle w:val="CaptionedFigure"/>
      </w:pPr>
      <w:r>
        <w:rPr>
          <w:noProof/>
        </w:rPr>
        <w:drawing>
          <wp:inline distT="0" distB="0" distL="0" distR="0" wp14:anchorId="40EB719D" wp14:editId="23725CA5">
            <wp:extent cx="1920240" cy="1920240"/>
            <wp:effectExtent l="0" t="0" r="0" b="0"/>
            <wp:docPr id="28" name="Picture" descr="Improved false-negative example 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real_error_slices/improved_32/low_similarity_false_negatives/01_left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094563" w14:textId="77777777" w:rsidR="00B15CF7" w:rsidRDefault="00B15CF7" w:rsidP="00B15CF7">
      <w:pPr>
        <w:pStyle w:val="ImageCaption"/>
      </w:pPr>
      <w:r>
        <w:t>Improved false-negative example A</w:t>
      </w:r>
    </w:p>
    <w:p w14:paraId="39B7E7B1" w14:textId="77777777" w:rsidR="00B15CF7" w:rsidRDefault="00B15CF7" w:rsidP="00B15CF7">
      <w:pPr>
        <w:pStyle w:val="CaptionedFigure"/>
      </w:pPr>
      <w:r>
        <w:rPr>
          <w:noProof/>
        </w:rPr>
        <w:drawing>
          <wp:inline distT="0" distB="0" distL="0" distR="0" wp14:anchorId="7558D9CA" wp14:editId="6CA80EE5">
            <wp:extent cx="1920240" cy="1920240"/>
            <wp:effectExtent l="0" t="0" r="0" b="0"/>
            <wp:docPr id="31" name="Picture" descr="Improved false-negative example 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real_error_slices/improved_32/low_similarity_false_negatives/01_right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404D89" w14:textId="77777777" w:rsidR="00B15CF7" w:rsidRDefault="00B15CF7" w:rsidP="00B15CF7">
      <w:pPr>
        <w:pStyle w:val="ImageCaption"/>
      </w:pPr>
      <w:r>
        <w:t>Improved false-negative example B</w:t>
      </w:r>
    </w:p>
    <w:bookmarkEnd w:id="5"/>
    <w:p w14:paraId="102EFA07" w14:textId="77777777" w:rsidR="00B15CF7" w:rsidRPr="00B15CF7" w:rsidRDefault="00B15CF7" w:rsidP="00B15CF7">
      <w:pPr>
        <w:pStyle w:val="BodyText"/>
      </w:pPr>
    </w:p>
    <w:sectPr w:rsidR="00B15CF7" w:rsidRPr="00B15CF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7C93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81686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0CCB"/>
    <w:rsid w:val="000525FB"/>
    <w:rsid w:val="000F1C2F"/>
    <w:rsid w:val="00383E04"/>
    <w:rsid w:val="007A15E6"/>
    <w:rsid w:val="009134C5"/>
    <w:rsid w:val="00AF0CCB"/>
    <w:rsid w:val="00B15CF7"/>
    <w:rsid w:val="00F7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42503"/>
  <w15:docId w15:val="{41D53028-27B9-4C9F-97EC-03284B3C2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B15C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426</Words>
  <Characters>2530</Characters>
  <Application>Microsoft Office Word</Application>
  <DocSecurity>0</DocSecurity>
  <Lines>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Milestone 2 Real LFW Evaluation Report</vt:lpstr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2 Real LFW Evaluation Report</dc:title>
  <dc:creator/>
  <cp:keywords/>
  <cp:lastModifiedBy>Benjamin Neil Anstrom</cp:lastModifiedBy>
  <cp:revision>5</cp:revision>
  <cp:lastPrinted>2026-03-26T22:13:00Z</cp:lastPrinted>
  <dcterms:created xsi:type="dcterms:W3CDTF">2026-03-26T22:09:00Z</dcterms:created>
  <dcterms:modified xsi:type="dcterms:W3CDTF">2026-03-26T23:28:00Z</dcterms:modified>
</cp:coreProperties>
</file>