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FE919" w14:textId="73548243" w:rsidR="00E6246D" w:rsidRPr="00E6246D" w:rsidRDefault="00E6246D" w:rsidP="00E6246D">
      <w:pPr>
        <w:rPr>
          <w:b/>
          <w:sz w:val="28"/>
          <w:szCs w:val="28"/>
          <w:lang w:eastAsia="en-GB"/>
        </w:rPr>
      </w:pPr>
      <w:bookmarkStart w:id="0" w:name="section_2"/>
      <w:r w:rsidRPr="00E6246D">
        <w:rPr>
          <w:b/>
          <w:sz w:val="28"/>
          <w:szCs w:val="28"/>
          <w:lang w:eastAsia="en-GB"/>
        </w:rPr>
        <w:t>ACTIVITIES OF DAILY LIVING (ADLS)</w:t>
      </w:r>
      <w:bookmarkEnd w:id="0"/>
    </w:p>
    <w:p w14:paraId="217E53E1" w14:textId="77777777" w:rsidR="00E6246D" w:rsidRPr="00E6246D" w:rsidRDefault="00E6246D" w:rsidP="00E6246D">
      <w:pPr>
        <w:rPr>
          <w:sz w:val="28"/>
          <w:szCs w:val="28"/>
          <w:lang w:eastAsia="en-GB"/>
        </w:rPr>
      </w:pPr>
      <w:r w:rsidRPr="00E6246D">
        <w:rPr>
          <w:sz w:val="28"/>
          <w:szCs w:val="28"/>
          <w:lang w:eastAsia="en-GB"/>
        </w:rPr>
        <w:t>Activities of daily living (ADLs) are basic tasks that must be accomplished every day for an individual to thrive.</w:t>
      </w:r>
    </w:p>
    <w:p w14:paraId="0BC02181" w14:textId="77777777" w:rsidR="00E6246D" w:rsidRPr="00A6583C" w:rsidRDefault="00E6246D" w:rsidP="00A6583C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A6583C">
        <w:rPr>
          <w:b/>
          <w:sz w:val="28"/>
          <w:szCs w:val="28"/>
          <w:lang w:eastAsia="en-GB"/>
        </w:rPr>
        <w:t>Personal hygiene</w:t>
      </w:r>
      <w:r w:rsidRPr="00A6583C">
        <w:rPr>
          <w:b/>
          <w:sz w:val="28"/>
          <w:szCs w:val="28"/>
          <w:lang w:eastAsia="en-GB"/>
        </w:rPr>
        <w:br/>
      </w:r>
      <w:r w:rsidRPr="00A6583C">
        <w:rPr>
          <w:iCs/>
          <w:sz w:val="28"/>
          <w:szCs w:val="28"/>
          <w:lang w:eastAsia="en-GB"/>
        </w:rPr>
        <w:t>Bathing, grooming, oral, nail and hair care</w:t>
      </w:r>
    </w:p>
    <w:p w14:paraId="64D1FD52" w14:textId="77777777" w:rsidR="00E6246D" w:rsidRPr="00A6583C" w:rsidRDefault="00E6246D" w:rsidP="00A6583C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A6583C">
        <w:rPr>
          <w:b/>
          <w:sz w:val="28"/>
          <w:szCs w:val="28"/>
          <w:lang w:eastAsia="en-GB"/>
        </w:rPr>
        <w:t>Continence management</w:t>
      </w:r>
      <w:r w:rsidRPr="00A6583C">
        <w:rPr>
          <w:b/>
          <w:sz w:val="28"/>
          <w:szCs w:val="28"/>
          <w:lang w:eastAsia="en-GB"/>
        </w:rPr>
        <w:br/>
      </w:r>
      <w:r w:rsidRPr="00A6583C">
        <w:rPr>
          <w:iCs/>
          <w:sz w:val="28"/>
          <w:szCs w:val="28"/>
          <w:lang w:eastAsia="en-GB"/>
        </w:rPr>
        <w:t>A person’s mental and physical ability to properly use the bathroom</w:t>
      </w:r>
    </w:p>
    <w:p w14:paraId="66F01A1D" w14:textId="77777777" w:rsidR="00E6246D" w:rsidRPr="00A6583C" w:rsidRDefault="00E6246D" w:rsidP="00A6583C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A6583C">
        <w:rPr>
          <w:b/>
          <w:sz w:val="28"/>
          <w:szCs w:val="28"/>
          <w:lang w:eastAsia="en-GB"/>
        </w:rPr>
        <w:t>Dressing</w:t>
      </w:r>
      <w:r w:rsidRPr="00A6583C">
        <w:rPr>
          <w:b/>
          <w:sz w:val="28"/>
          <w:szCs w:val="28"/>
          <w:lang w:eastAsia="en-GB"/>
        </w:rPr>
        <w:br/>
      </w:r>
      <w:r w:rsidRPr="00A6583C">
        <w:rPr>
          <w:iCs/>
          <w:sz w:val="28"/>
          <w:szCs w:val="28"/>
          <w:lang w:eastAsia="en-GB"/>
        </w:rPr>
        <w:t>A person’s ability to select and wear the proper clothes for different occasions</w:t>
      </w:r>
    </w:p>
    <w:p w14:paraId="2426B6E2" w14:textId="77777777" w:rsidR="00E6246D" w:rsidRPr="00A6583C" w:rsidRDefault="00E6246D" w:rsidP="00A6583C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A6583C">
        <w:rPr>
          <w:b/>
          <w:sz w:val="28"/>
          <w:szCs w:val="28"/>
          <w:lang w:eastAsia="en-GB"/>
        </w:rPr>
        <w:t>Feeding</w:t>
      </w:r>
      <w:r w:rsidRPr="00A6583C">
        <w:rPr>
          <w:b/>
          <w:sz w:val="28"/>
          <w:szCs w:val="28"/>
          <w:lang w:eastAsia="en-GB"/>
        </w:rPr>
        <w:br/>
      </w:r>
      <w:r w:rsidRPr="00A6583C">
        <w:rPr>
          <w:iCs/>
          <w:sz w:val="28"/>
          <w:szCs w:val="28"/>
          <w:lang w:eastAsia="en-GB"/>
        </w:rPr>
        <w:t>Whether a person can feed themselves or needs assistance</w:t>
      </w:r>
    </w:p>
    <w:p w14:paraId="7C42C89A" w14:textId="77777777" w:rsidR="00E6246D" w:rsidRPr="00A6583C" w:rsidRDefault="00E6246D" w:rsidP="00A6583C">
      <w:pPr>
        <w:pStyle w:val="ListParagraph"/>
        <w:numPr>
          <w:ilvl w:val="0"/>
          <w:numId w:val="4"/>
        </w:numPr>
        <w:rPr>
          <w:sz w:val="28"/>
          <w:szCs w:val="28"/>
          <w:lang w:eastAsia="en-GB"/>
        </w:rPr>
      </w:pPr>
      <w:r w:rsidRPr="00A6583C">
        <w:rPr>
          <w:b/>
          <w:sz w:val="28"/>
          <w:szCs w:val="28"/>
          <w:lang w:eastAsia="en-GB"/>
        </w:rPr>
        <w:t>Ambulating</w:t>
      </w:r>
      <w:r w:rsidRPr="00A6583C">
        <w:rPr>
          <w:b/>
          <w:sz w:val="28"/>
          <w:szCs w:val="28"/>
          <w:lang w:eastAsia="en-GB"/>
        </w:rPr>
        <w:br/>
      </w:r>
      <w:r w:rsidRPr="00A6583C">
        <w:rPr>
          <w:iCs/>
          <w:sz w:val="28"/>
          <w:szCs w:val="28"/>
          <w:lang w:eastAsia="en-GB"/>
        </w:rPr>
        <w:t>The extent of a person’s ability to change from one position to the other and to walk independently</w:t>
      </w:r>
    </w:p>
    <w:p w14:paraId="78B46631" w14:textId="5D827CFB" w:rsidR="001839DB" w:rsidRPr="00E6246D" w:rsidRDefault="00E6246D" w:rsidP="00E6246D">
      <w:pPr>
        <w:rPr>
          <w:b/>
          <w:sz w:val="28"/>
          <w:szCs w:val="28"/>
        </w:rPr>
      </w:pPr>
      <w:bookmarkStart w:id="1" w:name="section_3"/>
      <w:r>
        <w:rPr>
          <w:b/>
          <w:sz w:val="28"/>
          <w:szCs w:val="28"/>
        </w:rPr>
        <w:t>I</w:t>
      </w:r>
      <w:r w:rsidRPr="00E6246D">
        <w:rPr>
          <w:b/>
          <w:sz w:val="28"/>
          <w:szCs w:val="28"/>
        </w:rPr>
        <w:t>nstrumental Activities of Daily living (IADLs)</w:t>
      </w:r>
      <w:bookmarkEnd w:id="1"/>
    </w:p>
    <w:p w14:paraId="1646B1E8" w14:textId="77777777" w:rsidR="00E6246D" w:rsidRPr="00E50057" w:rsidRDefault="00E6246D" w:rsidP="00E50057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 w:rsidRPr="00E50057">
        <w:rPr>
          <w:b/>
          <w:sz w:val="28"/>
          <w:szCs w:val="28"/>
          <w:lang w:eastAsia="en-GB"/>
        </w:rPr>
        <w:t>Companionship and mental support</w:t>
      </w:r>
      <w:r w:rsidRPr="00E50057">
        <w:rPr>
          <w:b/>
          <w:sz w:val="28"/>
          <w:szCs w:val="28"/>
          <w:lang w:eastAsia="en-GB"/>
        </w:rPr>
        <w:br/>
      </w:r>
      <w:r w:rsidRPr="00E50057">
        <w:rPr>
          <w:iCs/>
          <w:sz w:val="28"/>
          <w:szCs w:val="28"/>
          <w:lang w:eastAsia="en-GB"/>
        </w:rPr>
        <w:t>This is a fundamental and much needed IADL for daily living. It reflects on the help that may be needed to keep a person in a positive frame of mind</w:t>
      </w:r>
    </w:p>
    <w:p w14:paraId="3123DA56" w14:textId="77777777" w:rsidR="00E6246D" w:rsidRPr="00E50057" w:rsidRDefault="00E6246D" w:rsidP="00E50057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 w:rsidRPr="00E50057">
        <w:rPr>
          <w:b/>
          <w:sz w:val="28"/>
          <w:szCs w:val="28"/>
          <w:lang w:eastAsia="en-GB"/>
        </w:rPr>
        <w:t>Transportation and shopping</w:t>
      </w:r>
      <w:r w:rsidRPr="00E50057">
        <w:rPr>
          <w:b/>
          <w:sz w:val="28"/>
          <w:szCs w:val="28"/>
          <w:lang w:eastAsia="en-GB"/>
        </w:rPr>
        <w:br/>
      </w:r>
      <w:r w:rsidRPr="00E50057">
        <w:rPr>
          <w:iCs/>
          <w:sz w:val="28"/>
          <w:szCs w:val="28"/>
          <w:lang w:eastAsia="en-GB"/>
        </w:rPr>
        <w:t>How much a person can go around or procure their grocery and pharmacy needs without help</w:t>
      </w:r>
    </w:p>
    <w:p w14:paraId="477BF2E7" w14:textId="77777777" w:rsidR="00E6246D" w:rsidRPr="00E50057" w:rsidRDefault="00E6246D" w:rsidP="00E50057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 w:rsidRPr="00E50057">
        <w:rPr>
          <w:b/>
          <w:sz w:val="28"/>
          <w:szCs w:val="28"/>
          <w:lang w:eastAsia="en-GB"/>
        </w:rPr>
        <w:t>Preparing meals</w:t>
      </w:r>
      <w:r w:rsidRPr="00E50057">
        <w:rPr>
          <w:b/>
          <w:sz w:val="28"/>
          <w:szCs w:val="28"/>
          <w:lang w:eastAsia="en-GB"/>
        </w:rPr>
        <w:br/>
      </w:r>
      <w:r w:rsidRPr="00E50057">
        <w:rPr>
          <w:iCs/>
          <w:sz w:val="28"/>
          <w:szCs w:val="28"/>
          <w:lang w:eastAsia="en-GB"/>
        </w:rPr>
        <w:t>Planning and preparing the various aspects of meals, including shopping and storing groceries</w:t>
      </w:r>
    </w:p>
    <w:p w14:paraId="792263B4" w14:textId="77777777" w:rsidR="00E6246D" w:rsidRPr="00E50057" w:rsidRDefault="00E6246D" w:rsidP="00E50057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 w:rsidRPr="00E50057">
        <w:rPr>
          <w:b/>
          <w:sz w:val="28"/>
          <w:szCs w:val="28"/>
          <w:lang w:eastAsia="en-GB"/>
        </w:rPr>
        <w:t>Managing a person’s household</w:t>
      </w:r>
      <w:r w:rsidRPr="00E50057">
        <w:rPr>
          <w:b/>
          <w:sz w:val="28"/>
          <w:szCs w:val="28"/>
          <w:lang w:eastAsia="en-GB"/>
        </w:rPr>
        <w:br/>
      </w:r>
      <w:r w:rsidRPr="00E50057">
        <w:rPr>
          <w:iCs/>
          <w:sz w:val="28"/>
          <w:szCs w:val="28"/>
          <w:lang w:eastAsia="en-GB"/>
        </w:rPr>
        <w:t>Cleaning, tidying up, removing trash and clutter, and doing laundry and folding clothes</w:t>
      </w:r>
    </w:p>
    <w:p w14:paraId="3757DDC9" w14:textId="77777777" w:rsidR="00E6246D" w:rsidRPr="00E50057" w:rsidRDefault="00E6246D" w:rsidP="00E50057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 w:rsidRPr="00E50057">
        <w:rPr>
          <w:b/>
          <w:sz w:val="28"/>
          <w:szCs w:val="28"/>
          <w:lang w:eastAsia="en-GB"/>
        </w:rPr>
        <w:t>Managing medications</w:t>
      </w:r>
      <w:r w:rsidRPr="00E50057">
        <w:rPr>
          <w:b/>
          <w:sz w:val="28"/>
          <w:szCs w:val="28"/>
          <w:lang w:eastAsia="en-GB"/>
        </w:rPr>
        <w:br/>
      </w:r>
      <w:r w:rsidRPr="00E50057">
        <w:rPr>
          <w:iCs/>
          <w:sz w:val="28"/>
          <w:szCs w:val="28"/>
          <w:lang w:eastAsia="en-GB"/>
        </w:rPr>
        <w:t>How much help may be needed in getting prescriptions filled, keeping medications up to date and taking meds on time and in the right dosages</w:t>
      </w:r>
    </w:p>
    <w:p w14:paraId="40E4495A" w14:textId="77777777" w:rsidR="00E6246D" w:rsidRPr="00E50057" w:rsidRDefault="00E6246D" w:rsidP="00E50057">
      <w:pPr>
        <w:pStyle w:val="ListParagraph"/>
        <w:numPr>
          <w:ilvl w:val="0"/>
          <w:numId w:val="5"/>
        </w:numPr>
        <w:rPr>
          <w:sz w:val="28"/>
          <w:szCs w:val="28"/>
          <w:lang w:eastAsia="en-GB"/>
        </w:rPr>
      </w:pPr>
      <w:r w:rsidRPr="00E50057">
        <w:rPr>
          <w:b/>
          <w:sz w:val="28"/>
          <w:szCs w:val="28"/>
          <w:lang w:eastAsia="en-GB"/>
        </w:rPr>
        <w:t>Communicating with others</w:t>
      </w:r>
      <w:r w:rsidRPr="00E50057">
        <w:rPr>
          <w:b/>
          <w:sz w:val="28"/>
          <w:szCs w:val="28"/>
          <w:lang w:eastAsia="en-GB"/>
        </w:rPr>
        <w:br/>
      </w:r>
      <w:r w:rsidRPr="00E50057">
        <w:rPr>
          <w:iCs/>
          <w:sz w:val="28"/>
          <w:szCs w:val="28"/>
          <w:lang w:eastAsia="en-GB"/>
        </w:rPr>
        <w:t>Managing the household’s phones and mail and generally making the home hospitable and welcoming for visitors</w:t>
      </w:r>
    </w:p>
    <w:p w14:paraId="17C7E0FB" w14:textId="28EA69E5" w:rsidR="00E6246D" w:rsidRPr="00E50057" w:rsidRDefault="00E6246D" w:rsidP="00E50057">
      <w:pPr>
        <w:pStyle w:val="ListParagraph"/>
        <w:numPr>
          <w:ilvl w:val="0"/>
          <w:numId w:val="5"/>
        </w:numPr>
        <w:rPr>
          <w:rStyle w:val="Emphasis"/>
          <w:rFonts w:cstheme="minorHAnsi"/>
          <w:i w:val="0"/>
          <w:sz w:val="28"/>
          <w:szCs w:val="28"/>
        </w:rPr>
      </w:pPr>
      <w:r w:rsidRPr="00E50057">
        <w:rPr>
          <w:rStyle w:val="Strong"/>
          <w:rFonts w:cstheme="minorHAnsi"/>
          <w:sz w:val="28"/>
          <w:szCs w:val="28"/>
        </w:rPr>
        <w:lastRenderedPageBreak/>
        <w:t>Managing finances</w:t>
      </w:r>
      <w:r w:rsidRPr="00E50057">
        <w:rPr>
          <w:rStyle w:val="Emphasis"/>
          <w:i w:val="0"/>
        </w:rPr>
        <w:br/>
      </w:r>
      <w:r w:rsidRPr="00E50057">
        <w:rPr>
          <w:rStyle w:val="Emphasis"/>
          <w:rFonts w:cstheme="minorHAnsi"/>
          <w:i w:val="0"/>
          <w:sz w:val="28"/>
          <w:szCs w:val="28"/>
        </w:rPr>
        <w:t>How much assistance a person may need in managing bank balances and check books and paying bills on time</w:t>
      </w:r>
    </w:p>
    <w:p w14:paraId="7E483B1F" w14:textId="2C77F0A3" w:rsidR="00E6246D" w:rsidRPr="00E6246D" w:rsidRDefault="00E6246D" w:rsidP="00E6246D">
      <w:pPr>
        <w:rPr>
          <w:sz w:val="28"/>
          <w:szCs w:val="28"/>
        </w:rPr>
      </w:pPr>
      <w:r w:rsidRPr="00E6246D">
        <w:rPr>
          <w:noProof/>
          <w:sz w:val="28"/>
          <w:szCs w:val="28"/>
          <w:lang w:val="en-US"/>
        </w:rPr>
        <w:drawing>
          <wp:inline distT="0" distB="0" distL="0" distR="0" wp14:anchorId="3587EBA4" wp14:editId="5DA20A74">
            <wp:extent cx="3710305" cy="3583940"/>
            <wp:effectExtent l="0" t="0" r="4445" b="0"/>
            <wp:docPr id="1" name="Picture 1" descr="https://media.kindlycare.com/wordpress/uploads/2017/03/ADLs-Infographic-pyramid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kindlycare.com/wordpress/uploads/2017/03/ADLs-Infographic-pyramid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246D" w:rsidRPr="00E6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96F00"/>
    <w:multiLevelType w:val="hybridMultilevel"/>
    <w:tmpl w:val="343E78C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0001F5"/>
    <w:multiLevelType w:val="hybridMultilevel"/>
    <w:tmpl w:val="370ACEE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1797535"/>
    <w:multiLevelType w:val="hybridMultilevel"/>
    <w:tmpl w:val="DA66279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32774EA"/>
    <w:multiLevelType w:val="multilevel"/>
    <w:tmpl w:val="F3D27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F2CE4"/>
    <w:multiLevelType w:val="multilevel"/>
    <w:tmpl w:val="E84C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6D"/>
    <w:rsid w:val="000C3C17"/>
    <w:rsid w:val="000F003D"/>
    <w:rsid w:val="001839DB"/>
    <w:rsid w:val="00A6583C"/>
    <w:rsid w:val="00E50057"/>
    <w:rsid w:val="00E6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7D76D"/>
  <w15:chartTrackingRefBased/>
  <w15:docId w15:val="{E44A662A-A723-4D81-B416-53172A44F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62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246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62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E6246D"/>
    <w:rPr>
      <w:b/>
      <w:bCs/>
    </w:rPr>
  </w:style>
  <w:style w:type="character" w:styleId="Emphasis">
    <w:name w:val="Emphasis"/>
    <w:basedOn w:val="DefaultParagraphFont"/>
    <w:uiPriority w:val="20"/>
    <w:qFormat/>
    <w:rsid w:val="00E6246D"/>
    <w:rPr>
      <w:i/>
      <w:iCs/>
    </w:rPr>
  </w:style>
  <w:style w:type="paragraph" w:styleId="ListParagraph">
    <w:name w:val="List Paragraph"/>
    <w:basedOn w:val="Normal"/>
    <w:uiPriority w:val="34"/>
    <w:qFormat/>
    <w:rsid w:val="00E62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20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edia.kindlycare.com/wordpress/uploads/2017/03/ADLs-Infographic-pyramid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2020-10-21T13:19:00Z</dcterms:created>
  <dcterms:modified xsi:type="dcterms:W3CDTF">2020-10-21T13:19:00Z</dcterms:modified>
</cp:coreProperties>
</file>