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EE75E3" w14:textId="1080413D" w:rsidR="003F5B14" w:rsidRPr="00755F70" w:rsidRDefault="003F5B14" w:rsidP="00755F70">
      <w:pPr>
        <w:pStyle w:val="ListParagraph"/>
        <w:ind w:left="1440"/>
        <w:jc w:val="both"/>
        <w:rPr>
          <w:rFonts w:cstheme="minorHAnsi"/>
          <w:b/>
          <w:bCs/>
          <w:sz w:val="24"/>
          <w:szCs w:val="24"/>
        </w:rPr>
      </w:pPr>
      <w:r w:rsidRPr="00755F70">
        <w:rPr>
          <w:rFonts w:cstheme="minorHAnsi"/>
          <w:color w:val="212529"/>
          <w:sz w:val="24"/>
          <w:szCs w:val="24"/>
          <w:shd w:val="clear" w:color="auto" w:fill="FFFFFF"/>
        </w:rPr>
        <w:tab/>
      </w:r>
    </w:p>
    <w:p w14:paraId="732A98E2" w14:textId="3135086C" w:rsidR="003F5B14" w:rsidRPr="00755F70" w:rsidRDefault="003F5B14" w:rsidP="00755F70">
      <w:pPr>
        <w:spacing w:before="100" w:beforeAutospacing="1" w:after="100" w:afterAutospacing="1" w:line="240" w:lineRule="auto"/>
        <w:jc w:val="both"/>
        <w:outlineLvl w:val="0"/>
        <w:rPr>
          <w:rFonts w:eastAsia="Times New Roman" w:cstheme="minorHAnsi"/>
          <w:b/>
          <w:bCs/>
          <w:color w:val="000000"/>
          <w:kern w:val="36"/>
          <w:sz w:val="24"/>
          <w:szCs w:val="24"/>
          <w:lang w:eastAsia="en-GB"/>
        </w:rPr>
      </w:pPr>
      <w:r w:rsidRPr="00755F70">
        <w:rPr>
          <w:rFonts w:eastAsia="Times New Roman" w:cstheme="minorHAnsi"/>
          <w:b/>
          <w:bCs/>
          <w:color w:val="000000"/>
          <w:kern w:val="36"/>
          <w:sz w:val="24"/>
          <w:szCs w:val="24"/>
          <w:lang w:eastAsia="en-GB"/>
        </w:rPr>
        <w:t xml:space="preserve">Respiratory Hygiene/Cough Etiquette </w:t>
      </w:r>
    </w:p>
    <w:p w14:paraId="1E23A305" w14:textId="60AF60F8" w:rsidR="003F5B14" w:rsidRPr="00755F70" w:rsidRDefault="003F5B14" w:rsidP="00755F70">
      <w:pPr>
        <w:spacing w:after="100" w:afterAutospacing="1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755F70">
        <w:rPr>
          <w:rFonts w:eastAsia="Times New Roman" w:cstheme="minorHAnsi"/>
          <w:color w:val="000000"/>
          <w:sz w:val="24"/>
          <w:szCs w:val="24"/>
          <w:lang w:eastAsia="en-GB"/>
        </w:rPr>
        <w:t xml:space="preserve">To prevent the transmission of </w:t>
      </w:r>
      <w:r w:rsidRPr="00755F70">
        <w:rPr>
          <w:rFonts w:eastAsia="Times New Roman" w:cstheme="minorHAnsi"/>
          <w:b/>
          <w:bCs/>
          <w:color w:val="000000"/>
          <w:sz w:val="24"/>
          <w:szCs w:val="24"/>
          <w:lang w:eastAsia="en-GB"/>
        </w:rPr>
        <w:t>all</w:t>
      </w:r>
      <w:r w:rsidRPr="00755F70">
        <w:rPr>
          <w:rFonts w:eastAsia="Times New Roman" w:cstheme="minorHAnsi"/>
          <w:color w:val="000000"/>
          <w:sz w:val="24"/>
          <w:szCs w:val="24"/>
          <w:lang w:eastAsia="en-GB"/>
        </w:rPr>
        <w:t xml:space="preserve"> respiratory infections in healthcare settings, including influenza</w:t>
      </w:r>
      <w:r w:rsidR="00755F70">
        <w:rPr>
          <w:rFonts w:eastAsia="Times New Roman" w:cstheme="minorHAnsi"/>
          <w:color w:val="000000"/>
          <w:sz w:val="24"/>
          <w:szCs w:val="24"/>
          <w:lang w:eastAsia="en-GB"/>
        </w:rPr>
        <w:t>/Covid-19</w:t>
      </w:r>
      <w:r w:rsidRPr="00755F70">
        <w:rPr>
          <w:rFonts w:eastAsia="Times New Roman" w:cstheme="minorHAnsi"/>
          <w:color w:val="000000"/>
          <w:sz w:val="24"/>
          <w:szCs w:val="24"/>
          <w:lang w:eastAsia="en-GB"/>
        </w:rPr>
        <w:t xml:space="preserve">, the following infection control measures should be implemented at the first point of contact with a potentially infected person. </w:t>
      </w:r>
    </w:p>
    <w:p w14:paraId="5831C2B8" w14:textId="77777777" w:rsidR="003F5B14" w:rsidRPr="00755F70" w:rsidRDefault="003F5B14" w:rsidP="00755F70">
      <w:pPr>
        <w:spacing w:after="100" w:afterAutospacing="1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755F70">
        <w:rPr>
          <w:rFonts w:eastAsia="Times New Roman" w:cstheme="minorHAnsi"/>
          <w:color w:val="000000"/>
          <w:sz w:val="24"/>
          <w:szCs w:val="24"/>
          <w:lang w:eastAsia="en-GB"/>
        </w:rPr>
        <w:t>The following measures to contain respiratory secretions are recommended for all individuals with signs and symptoms of a respiratory infection.</w:t>
      </w:r>
    </w:p>
    <w:p w14:paraId="0807E6C3" w14:textId="77777777" w:rsidR="003F5B14" w:rsidRPr="00755F70" w:rsidRDefault="003F5B14" w:rsidP="00755F70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755F70">
        <w:rPr>
          <w:rFonts w:eastAsia="Times New Roman" w:cstheme="minorHAnsi"/>
          <w:color w:val="000000"/>
          <w:sz w:val="24"/>
          <w:szCs w:val="24"/>
          <w:lang w:eastAsia="en-GB"/>
        </w:rPr>
        <w:t xml:space="preserve">Cover your mouth and nose with a tissue when coughing or </w:t>
      </w:r>
      <w:proofErr w:type="gramStart"/>
      <w:r w:rsidRPr="00755F70">
        <w:rPr>
          <w:rFonts w:eastAsia="Times New Roman" w:cstheme="minorHAnsi"/>
          <w:color w:val="000000"/>
          <w:sz w:val="24"/>
          <w:szCs w:val="24"/>
          <w:lang w:eastAsia="en-GB"/>
        </w:rPr>
        <w:t>sneezing;</w:t>
      </w:r>
      <w:proofErr w:type="gramEnd"/>
    </w:p>
    <w:p w14:paraId="322C791E" w14:textId="77777777" w:rsidR="003F5B14" w:rsidRPr="00755F70" w:rsidRDefault="003F5B14" w:rsidP="00755F70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755F70">
        <w:rPr>
          <w:rFonts w:eastAsia="Times New Roman" w:cstheme="minorHAnsi"/>
          <w:color w:val="000000"/>
          <w:sz w:val="24"/>
          <w:szCs w:val="24"/>
          <w:lang w:eastAsia="en-GB"/>
        </w:rPr>
        <w:t xml:space="preserve">Use in the nearest waste receptacle to dispose of the tissue after </w:t>
      </w:r>
      <w:proofErr w:type="gramStart"/>
      <w:r w:rsidRPr="00755F70">
        <w:rPr>
          <w:rFonts w:eastAsia="Times New Roman" w:cstheme="minorHAnsi"/>
          <w:color w:val="000000"/>
          <w:sz w:val="24"/>
          <w:szCs w:val="24"/>
          <w:lang w:eastAsia="en-GB"/>
        </w:rPr>
        <w:t>use;</w:t>
      </w:r>
      <w:proofErr w:type="gramEnd"/>
    </w:p>
    <w:p w14:paraId="36BB42FE" w14:textId="77777777" w:rsidR="00755F70" w:rsidRDefault="003F5B14" w:rsidP="00755F70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755F70">
        <w:rPr>
          <w:rFonts w:eastAsia="Times New Roman" w:cstheme="minorHAnsi"/>
          <w:color w:val="000000"/>
          <w:sz w:val="24"/>
          <w:szCs w:val="24"/>
          <w:lang w:eastAsia="en-GB"/>
        </w:rPr>
        <w:t>Perform hand hygiene (e.g., hand washing with non-antimicrobial soap and water, alcohol-based hand rub, or antiseptic handwash) after having contact with respiratory secretions and contaminated objects/materials.</w:t>
      </w:r>
    </w:p>
    <w:p w14:paraId="7898E402" w14:textId="28EA11D8" w:rsidR="003F5B14" w:rsidRPr="00755F70" w:rsidRDefault="003F5B14" w:rsidP="00755F70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755F70">
        <w:rPr>
          <w:rFonts w:eastAsia="Times New Roman" w:cstheme="minorHAnsi"/>
          <w:color w:val="000000"/>
          <w:sz w:val="24"/>
          <w:szCs w:val="24"/>
          <w:lang w:eastAsia="en-GB"/>
        </w:rPr>
        <w:t>Provide tissues and no-touch receptacles for used tissue disposal.</w:t>
      </w:r>
    </w:p>
    <w:p w14:paraId="24DE18BD" w14:textId="77777777" w:rsidR="00755F70" w:rsidRDefault="003F5B14" w:rsidP="00755F70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755F70">
        <w:rPr>
          <w:rFonts w:eastAsia="Times New Roman" w:cstheme="minorHAnsi"/>
          <w:color w:val="000000"/>
          <w:sz w:val="24"/>
          <w:szCs w:val="24"/>
          <w:lang w:eastAsia="en-GB"/>
        </w:rPr>
        <w:t>Provide conveniently located dispensers of alcohol-based hand rub; where sinks are available, ensure that supplies for hand washing (i.e., soap, disposable towels) are consistently available.</w:t>
      </w:r>
    </w:p>
    <w:p w14:paraId="164CE962" w14:textId="06129FFC" w:rsidR="003F5B14" w:rsidRPr="00755F70" w:rsidRDefault="003F5B14" w:rsidP="00755F70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ind w:left="360" w:hanging="270"/>
        <w:jc w:val="both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755F70">
        <w:rPr>
          <w:rFonts w:eastAsia="Times New Roman" w:cstheme="minorHAnsi"/>
          <w:color w:val="000000"/>
          <w:sz w:val="24"/>
          <w:szCs w:val="24"/>
          <w:lang w:eastAsia="en-GB"/>
        </w:rPr>
        <w:t>Masking and Separation of Persons with Respiratory Symptoms</w:t>
      </w:r>
    </w:p>
    <w:p w14:paraId="041DF91C" w14:textId="77777777" w:rsidR="00755F70" w:rsidRDefault="003F5B14" w:rsidP="00755F70">
      <w:pPr>
        <w:spacing w:after="100" w:afterAutospacing="1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755F70">
        <w:rPr>
          <w:rFonts w:eastAsia="Times New Roman" w:cstheme="minorHAnsi"/>
          <w:color w:val="000000"/>
          <w:sz w:val="24"/>
          <w:szCs w:val="24"/>
          <w:lang w:eastAsia="en-GB"/>
        </w:rPr>
        <w:t xml:space="preserve">offer masks to persons who are coughing. Either procedure masks (i.e., with ear loops) or surgical masks (i.e., with ties) may be used to contain respiratory secretions (respirators such as N-95 or above are not necessary for this purpose). When space and chair availability permit, encourage coughing persons to sit at least three feet away from others in common waiting areas. </w:t>
      </w:r>
    </w:p>
    <w:p w14:paraId="287B3DA7" w14:textId="5E7D2A1A" w:rsidR="003F5B14" w:rsidRPr="00755F70" w:rsidRDefault="003F5B14" w:rsidP="00755F70">
      <w:pPr>
        <w:pStyle w:val="ListParagraph"/>
        <w:numPr>
          <w:ilvl w:val="0"/>
          <w:numId w:val="7"/>
        </w:numPr>
        <w:spacing w:after="100" w:afterAutospacing="1" w:line="240" w:lineRule="auto"/>
        <w:ind w:left="270" w:hanging="180"/>
        <w:jc w:val="both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755F70">
        <w:rPr>
          <w:rFonts w:eastAsia="Times New Roman" w:cstheme="minorHAnsi"/>
          <w:color w:val="000000"/>
          <w:sz w:val="24"/>
          <w:szCs w:val="24"/>
          <w:lang w:eastAsia="en-GB"/>
        </w:rPr>
        <w:t>Droplet Precautions</w:t>
      </w:r>
    </w:p>
    <w:p w14:paraId="1AF8EF82" w14:textId="0B182DA7" w:rsidR="003F5B14" w:rsidRPr="00755F70" w:rsidRDefault="00755F70" w:rsidP="00755F70">
      <w:pPr>
        <w:spacing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>
        <w:rPr>
          <w:rFonts w:eastAsia="Times New Roman" w:cstheme="minorHAnsi"/>
          <w:color w:val="000000"/>
          <w:sz w:val="24"/>
          <w:szCs w:val="24"/>
          <w:lang w:eastAsia="en-GB"/>
        </w:rPr>
        <w:t>W</w:t>
      </w:r>
      <w:r w:rsidR="003F5B14" w:rsidRPr="00755F70">
        <w:rPr>
          <w:rFonts w:eastAsia="Times New Roman" w:cstheme="minorHAnsi"/>
          <w:color w:val="000000"/>
          <w:sz w:val="24"/>
          <w:szCs w:val="24"/>
          <w:lang w:eastAsia="en-GB"/>
        </w:rPr>
        <w:t xml:space="preserve">ear a surgical or procedure mask for close contact, in addition to Standard Precautions, when examining a patient with symptoms of a respiratory infection, particularly if fever is present. These precautions should be maintained </w:t>
      </w:r>
      <w:r w:rsidR="003F5B14" w:rsidRPr="00755F70">
        <w:rPr>
          <w:rFonts w:eastAsia="Times New Roman" w:cstheme="minorHAnsi"/>
          <w:sz w:val="24"/>
          <w:szCs w:val="24"/>
          <w:lang w:eastAsia="en-GB"/>
        </w:rPr>
        <w:t xml:space="preserve">until it is determined that the cause of symptoms is not an infectious agent that requires </w:t>
      </w:r>
      <w:hyperlink r:id="rId5" w:history="1">
        <w:r w:rsidR="003F5B14" w:rsidRPr="00755F70">
          <w:rPr>
            <w:rFonts w:eastAsia="Times New Roman" w:cstheme="minorHAnsi"/>
            <w:sz w:val="24"/>
            <w:szCs w:val="24"/>
            <w:u w:val="single"/>
            <w:lang w:eastAsia="en-GB"/>
          </w:rPr>
          <w:t>Droplet Precautions</w:t>
        </w:r>
      </w:hyperlink>
      <w:r w:rsidR="003F5B14" w:rsidRPr="00755F70">
        <w:rPr>
          <w:rFonts w:eastAsia="Times New Roman" w:cstheme="minorHAnsi"/>
          <w:sz w:val="24"/>
          <w:szCs w:val="24"/>
          <w:lang w:eastAsia="en-GB"/>
        </w:rPr>
        <w:t>.</w:t>
      </w:r>
    </w:p>
    <w:p w14:paraId="566C1BA1" w14:textId="77777777" w:rsidR="003F5B14" w:rsidRPr="00755F70" w:rsidRDefault="003F5B14" w:rsidP="00755F70">
      <w:pPr>
        <w:pStyle w:val="ListParagraph"/>
        <w:ind w:left="1440"/>
        <w:jc w:val="both"/>
        <w:rPr>
          <w:rFonts w:cstheme="minorHAnsi"/>
          <w:b/>
          <w:bCs/>
          <w:sz w:val="24"/>
          <w:szCs w:val="24"/>
        </w:rPr>
      </w:pPr>
    </w:p>
    <w:sectPr w:rsidR="003F5B14" w:rsidRPr="00755F7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574368"/>
    <w:multiLevelType w:val="hybridMultilevel"/>
    <w:tmpl w:val="9296F9E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B366693"/>
    <w:multiLevelType w:val="hybridMultilevel"/>
    <w:tmpl w:val="CA6ACA0E"/>
    <w:lvl w:ilvl="0" w:tplc="08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F578FA"/>
    <w:multiLevelType w:val="hybridMultilevel"/>
    <w:tmpl w:val="37D09C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664C56"/>
    <w:multiLevelType w:val="multilevel"/>
    <w:tmpl w:val="9B744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176CA4"/>
    <w:multiLevelType w:val="multilevel"/>
    <w:tmpl w:val="61021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A96AA2"/>
    <w:multiLevelType w:val="multilevel"/>
    <w:tmpl w:val="10888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1A280C"/>
    <w:multiLevelType w:val="hybridMultilevel"/>
    <w:tmpl w:val="19D42CBE"/>
    <w:lvl w:ilvl="0" w:tplc="08090013">
      <w:start w:val="1"/>
      <w:numFmt w:val="upperRoman"/>
      <w:lvlText w:val="%1."/>
      <w:lvlJc w:val="right"/>
      <w:pPr>
        <w:ind w:left="1491" w:hanging="360"/>
      </w:pPr>
    </w:lvl>
    <w:lvl w:ilvl="1" w:tplc="08090019" w:tentative="1">
      <w:start w:val="1"/>
      <w:numFmt w:val="lowerLetter"/>
      <w:lvlText w:val="%2."/>
      <w:lvlJc w:val="left"/>
      <w:pPr>
        <w:ind w:left="2211" w:hanging="360"/>
      </w:pPr>
    </w:lvl>
    <w:lvl w:ilvl="2" w:tplc="0809001B" w:tentative="1">
      <w:start w:val="1"/>
      <w:numFmt w:val="lowerRoman"/>
      <w:lvlText w:val="%3."/>
      <w:lvlJc w:val="right"/>
      <w:pPr>
        <w:ind w:left="2931" w:hanging="180"/>
      </w:pPr>
    </w:lvl>
    <w:lvl w:ilvl="3" w:tplc="0809000F" w:tentative="1">
      <w:start w:val="1"/>
      <w:numFmt w:val="decimal"/>
      <w:lvlText w:val="%4."/>
      <w:lvlJc w:val="left"/>
      <w:pPr>
        <w:ind w:left="3651" w:hanging="360"/>
      </w:pPr>
    </w:lvl>
    <w:lvl w:ilvl="4" w:tplc="08090019" w:tentative="1">
      <w:start w:val="1"/>
      <w:numFmt w:val="lowerLetter"/>
      <w:lvlText w:val="%5."/>
      <w:lvlJc w:val="left"/>
      <w:pPr>
        <w:ind w:left="4371" w:hanging="360"/>
      </w:pPr>
    </w:lvl>
    <w:lvl w:ilvl="5" w:tplc="0809001B" w:tentative="1">
      <w:start w:val="1"/>
      <w:numFmt w:val="lowerRoman"/>
      <w:lvlText w:val="%6."/>
      <w:lvlJc w:val="right"/>
      <w:pPr>
        <w:ind w:left="5091" w:hanging="180"/>
      </w:pPr>
    </w:lvl>
    <w:lvl w:ilvl="6" w:tplc="0809000F" w:tentative="1">
      <w:start w:val="1"/>
      <w:numFmt w:val="decimal"/>
      <w:lvlText w:val="%7."/>
      <w:lvlJc w:val="left"/>
      <w:pPr>
        <w:ind w:left="5811" w:hanging="360"/>
      </w:pPr>
    </w:lvl>
    <w:lvl w:ilvl="7" w:tplc="08090019" w:tentative="1">
      <w:start w:val="1"/>
      <w:numFmt w:val="lowerLetter"/>
      <w:lvlText w:val="%8."/>
      <w:lvlJc w:val="left"/>
      <w:pPr>
        <w:ind w:left="6531" w:hanging="360"/>
      </w:pPr>
    </w:lvl>
    <w:lvl w:ilvl="8" w:tplc="0809001B" w:tentative="1">
      <w:start w:val="1"/>
      <w:numFmt w:val="lowerRoman"/>
      <w:lvlText w:val="%9."/>
      <w:lvlJc w:val="right"/>
      <w:pPr>
        <w:ind w:left="7251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F6E"/>
    <w:rsid w:val="00074F6E"/>
    <w:rsid w:val="00143E5C"/>
    <w:rsid w:val="003F5B14"/>
    <w:rsid w:val="00755F70"/>
    <w:rsid w:val="008F1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75A98"/>
  <w15:chartTrackingRefBased/>
  <w15:docId w15:val="{A0DEEC57-6F2F-49EC-A3F3-30B719D9D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F5B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3F5B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F6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74F6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74F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3F5B14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3F5B14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3F5B1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119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9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dc.gov/hai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Jinit Shah</dc:creator>
  <cp:keywords/>
  <dc:description/>
  <cp:lastModifiedBy>Jinit Shah</cp:lastModifiedBy>
  <cp:revision>3</cp:revision>
  <dcterms:created xsi:type="dcterms:W3CDTF">2020-04-09T19:43:00Z</dcterms:created>
  <dcterms:modified xsi:type="dcterms:W3CDTF">2020-04-23T09:34:00Z</dcterms:modified>
</cp:coreProperties>
</file>