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DFBB" w14:textId="380CE059" w:rsidR="00FD5AE1" w:rsidRPr="00740670" w:rsidRDefault="00FD5AE1" w:rsidP="00FD5AE1">
      <w:pPr>
        <w:rPr>
          <w:sz w:val="24"/>
          <w:szCs w:val="24"/>
          <w:lang w:val="en-US"/>
        </w:rPr>
      </w:pPr>
    </w:p>
    <w:p w14:paraId="140F185B" w14:textId="77777777" w:rsidR="00EC24BF" w:rsidRPr="00740670" w:rsidRDefault="00EC24BF" w:rsidP="00FD5AE1">
      <w:pPr>
        <w:pStyle w:val="NormalWeb"/>
        <w:rPr>
          <w:b/>
          <w:bCs/>
          <w:lang w:val="en-US"/>
        </w:rPr>
      </w:pPr>
      <w:r w:rsidRPr="00740670">
        <w:rPr>
          <w:b/>
          <w:bCs/>
          <w:lang w:val="en-US"/>
        </w:rPr>
        <w:t xml:space="preserve">Urinary catheters </w:t>
      </w:r>
    </w:p>
    <w:p w14:paraId="4E828CF0" w14:textId="262C7EF4" w:rsidR="00FD5AE1" w:rsidRPr="00740670" w:rsidRDefault="00FD5AE1" w:rsidP="00FD5AE1">
      <w:pPr>
        <w:pStyle w:val="NormalWeb"/>
        <w:rPr>
          <w:lang w:val="en-US"/>
        </w:rPr>
      </w:pPr>
      <w:r w:rsidRPr="00740670">
        <w:rPr>
          <w:lang w:val="en-US"/>
        </w:rPr>
        <w:t>Urinary elimination is a basic human function that can be compromised by illness, surgery, and other conditions. Urinary catheterization may be used to support urinary elimination in patients who are unable to void naturally. Urinary catheterization may be required:</w:t>
      </w:r>
    </w:p>
    <w:p w14:paraId="0165A670" w14:textId="77777777" w:rsidR="00FD5AE1" w:rsidRPr="00740670" w:rsidRDefault="00FD5AE1" w:rsidP="00FD5AE1">
      <w:pPr>
        <w:numPr>
          <w:ilvl w:val="0"/>
          <w:numId w:val="17"/>
        </w:numPr>
        <w:spacing w:before="100" w:beforeAutospacing="1" w:after="100" w:afterAutospacing="1" w:line="240" w:lineRule="auto"/>
        <w:rPr>
          <w:sz w:val="24"/>
          <w:szCs w:val="24"/>
          <w:lang w:val="en-US"/>
        </w:rPr>
      </w:pPr>
      <w:r w:rsidRPr="00740670">
        <w:rPr>
          <w:sz w:val="24"/>
          <w:szCs w:val="24"/>
          <w:lang w:val="en-US"/>
        </w:rPr>
        <w:t>In cases of acute urinary retention</w:t>
      </w:r>
    </w:p>
    <w:p w14:paraId="33AEC299" w14:textId="77777777" w:rsidR="00FD5AE1" w:rsidRPr="00740670" w:rsidRDefault="00FD5AE1" w:rsidP="00FD5AE1">
      <w:pPr>
        <w:numPr>
          <w:ilvl w:val="0"/>
          <w:numId w:val="17"/>
        </w:numPr>
        <w:spacing w:before="100" w:beforeAutospacing="1" w:after="100" w:afterAutospacing="1" w:line="240" w:lineRule="auto"/>
        <w:rPr>
          <w:sz w:val="24"/>
          <w:szCs w:val="24"/>
          <w:lang w:val="en-US"/>
        </w:rPr>
      </w:pPr>
      <w:r w:rsidRPr="00740670">
        <w:rPr>
          <w:sz w:val="24"/>
          <w:szCs w:val="24"/>
          <w:lang w:val="en-US"/>
        </w:rPr>
        <w:t>When intake and output are being monitored</w:t>
      </w:r>
    </w:p>
    <w:p w14:paraId="526C2BFE" w14:textId="77777777" w:rsidR="00FD5AE1" w:rsidRPr="00740670" w:rsidRDefault="00FD5AE1" w:rsidP="00FD5AE1">
      <w:pPr>
        <w:numPr>
          <w:ilvl w:val="0"/>
          <w:numId w:val="17"/>
        </w:numPr>
        <w:spacing w:before="100" w:beforeAutospacing="1" w:after="100" w:afterAutospacing="1" w:line="240" w:lineRule="auto"/>
        <w:rPr>
          <w:sz w:val="24"/>
          <w:szCs w:val="24"/>
          <w:lang w:val="en-US"/>
        </w:rPr>
      </w:pPr>
      <w:r w:rsidRPr="00740670">
        <w:rPr>
          <w:sz w:val="24"/>
          <w:szCs w:val="24"/>
          <w:lang w:val="en-US"/>
        </w:rPr>
        <w:t>For preoperative management</w:t>
      </w:r>
    </w:p>
    <w:p w14:paraId="1AE08E66" w14:textId="77777777" w:rsidR="00FD5AE1" w:rsidRPr="00740670" w:rsidRDefault="00FD5AE1" w:rsidP="00FD5AE1">
      <w:pPr>
        <w:numPr>
          <w:ilvl w:val="0"/>
          <w:numId w:val="17"/>
        </w:numPr>
        <w:spacing w:before="100" w:beforeAutospacing="1" w:after="100" w:afterAutospacing="1" w:line="240" w:lineRule="auto"/>
        <w:rPr>
          <w:sz w:val="24"/>
          <w:szCs w:val="24"/>
          <w:lang w:val="en-US"/>
        </w:rPr>
      </w:pPr>
      <w:r w:rsidRPr="00740670">
        <w:rPr>
          <w:sz w:val="24"/>
          <w:szCs w:val="24"/>
          <w:lang w:val="en-US"/>
        </w:rPr>
        <w:t>To enhance healing in incontinent patients with open sacral and perineal wounds</w:t>
      </w:r>
    </w:p>
    <w:p w14:paraId="33C3960E" w14:textId="77777777" w:rsidR="00FD5AE1" w:rsidRPr="00740670" w:rsidRDefault="00FD5AE1" w:rsidP="00FD5AE1">
      <w:pPr>
        <w:numPr>
          <w:ilvl w:val="0"/>
          <w:numId w:val="17"/>
        </w:numPr>
        <w:spacing w:before="100" w:beforeAutospacing="1" w:after="100" w:afterAutospacing="1" w:line="240" w:lineRule="auto"/>
        <w:rPr>
          <w:sz w:val="24"/>
          <w:szCs w:val="24"/>
          <w:lang w:val="en-US"/>
        </w:rPr>
      </w:pPr>
      <w:r w:rsidRPr="00740670">
        <w:rPr>
          <w:sz w:val="24"/>
          <w:szCs w:val="24"/>
          <w:lang w:val="en-US"/>
        </w:rPr>
        <w:t>For patients on prolonged bedrest</w:t>
      </w:r>
    </w:p>
    <w:p w14:paraId="716056FF" w14:textId="77777777" w:rsidR="00FD5AE1" w:rsidRPr="00740670" w:rsidRDefault="00FD5AE1" w:rsidP="00FD5AE1">
      <w:pPr>
        <w:numPr>
          <w:ilvl w:val="0"/>
          <w:numId w:val="17"/>
        </w:numPr>
        <w:spacing w:before="100" w:beforeAutospacing="1" w:after="100" w:afterAutospacing="1" w:line="240" w:lineRule="auto"/>
        <w:rPr>
          <w:sz w:val="24"/>
          <w:szCs w:val="24"/>
          <w:lang w:val="en-US"/>
        </w:rPr>
      </w:pPr>
      <w:r w:rsidRPr="00740670">
        <w:rPr>
          <w:sz w:val="24"/>
          <w:szCs w:val="24"/>
          <w:lang w:val="en-US"/>
        </w:rPr>
        <w:t>For patients needing end-of-life care</w:t>
      </w:r>
    </w:p>
    <w:p w14:paraId="17F67285" w14:textId="77777777" w:rsidR="00FD5AE1" w:rsidRPr="00740670" w:rsidRDefault="00FD5AE1" w:rsidP="00FD5AE1">
      <w:pPr>
        <w:pStyle w:val="Heading2"/>
        <w:rPr>
          <w:sz w:val="24"/>
          <w:szCs w:val="24"/>
          <w:lang w:val="en-US"/>
        </w:rPr>
      </w:pPr>
      <w:r w:rsidRPr="00740670">
        <w:rPr>
          <w:sz w:val="24"/>
          <w:szCs w:val="24"/>
          <w:lang w:val="en-US"/>
        </w:rPr>
        <w:t>Catheter-Associated Urinary Tract Infections</w:t>
      </w:r>
    </w:p>
    <w:p w14:paraId="649411C9" w14:textId="522FBA4D" w:rsidR="00FD5AE1" w:rsidRPr="00740670" w:rsidRDefault="00FD5AE1" w:rsidP="00EC24BF">
      <w:pPr>
        <w:pStyle w:val="NormalWeb"/>
        <w:jc w:val="both"/>
        <w:rPr>
          <w:lang w:val="en-US"/>
        </w:rPr>
      </w:pPr>
      <w:r w:rsidRPr="00740670">
        <w:rPr>
          <w:lang w:val="en-US"/>
        </w:rPr>
        <w:t xml:space="preserve">Catheter-associated urinary tract infections (CAUTI) are a common complication of indwelling urinary catheters and have been associated with increased morbidity, mortality, hospital cost, and length of stay. Urinary drainage systems are often reservoirs for </w:t>
      </w:r>
      <w:r w:rsidR="00EC24BF" w:rsidRPr="00740670">
        <w:rPr>
          <w:lang w:val="en-US"/>
        </w:rPr>
        <w:t xml:space="preserve">microbes, </w:t>
      </w:r>
      <w:r w:rsidRPr="00740670">
        <w:rPr>
          <w:lang w:val="en-US"/>
        </w:rPr>
        <w:t xml:space="preserve">a source of the transmission of microorganisms to other patients </w:t>
      </w:r>
      <w:r w:rsidR="00EC24BF" w:rsidRPr="00740670">
        <w:rPr>
          <w:lang w:val="en-US"/>
        </w:rPr>
        <w:t>.</w:t>
      </w:r>
      <w:r w:rsidRPr="00740670">
        <w:rPr>
          <w:lang w:val="en-US"/>
        </w:rPr>
        <w:t>The most important risk factor for developing a CAUTI, a health care associated infection (HAI), is the prolonged use of a urinary catheter (Centers for Disease Control and Prevention [CDC], 2015). Urinary tract infections (UTIs) are the most commonly reported HAIs in acute care hospitals and account for more than 30% of all reported infections (Gould et al., 2009). Catheters in place for more than a few days place the patient at risk for a CAUTI. A health care provider must assess patients for signs and symptoms of CAUTIs and report immediately to the primary health care provider. Signs and symptoms of a CAUTI include:</w:t>
      </w:r>
    </w:p>
    <w:p w14:paraId="1F7B3213"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Fever, chills</w:t>
      </w:r>
    </w:p>
    <w:p w14:paraId="543CC583"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Lethargy</w:t>
      </w:r>
    </w:p>
    <w:p w14:paraId="3A721EC9"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Lower abdominal pain</w:t>
      </w:r>
    </w:p>
    <w:p w14:paraId="4713E9F3"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Back or flank pain</w:t>
      </w:r>
    </w:p>
    <w:p w14:paraId="6202DC74"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Urgency, frequency of urination</w:t>
      </w:r>
    </w:p>
    <w:p w14:paraId="22D02B6E"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Painful urination</w:t>
      </w:r>
    </w:p>
    <w:p w14:paraId="271ED3E9"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Hematuria</w:t>
      </w:r>
    </w:p>
    <w:p w14:paraId="64B446EB" w14:textId="77777777" w:rsidR="00FD5AE1" w:rsidRPr="00740670" w:rsidRDefault="00FD5AE1" w:rsidP="00FD5AE1">
      <w:pPr>
        <w:numPr>
          <w:ilvl w:val="0"/>
          <w:numId w:val="18"/>
        </w:numPr>
        <w:spacing w:before="100" w:beforeAutospacing="1" w:after="100" w:afterAutospacing="1" w:line="240" w:lineRule="auto"/>
        <w:rPr>
          <w:sz w:val="24"/>
          <w:szCs w:val="24"/>
          <w:lang w:val="en-US"/>
        </w:rPr>
      </w:pPr>
      <w:r w:rsidRPr="00740670">
        <w:rPr>
          <w:sz w:val="24"/>
          <w:szCs w:val="24"/>
          <w:lang w:val="en-US"/>
        </w:rPr>
        <w:t>Change in mental status (confusion, delirium, or agitation), most commonly seen in older adults</w:t>
      </w:r>
    </w:p>
    <w:p w14:paraId="731184D4" w14:textId="77777777" w:rsidR="00FD5AE1" w:rsidRPr="00740670" w:rsidRDefault="00FD5AE1" w:rsidP="00FD5AE1">
      <w:pPr>
        <w:pStyle w:val="NormalWeb"/>
        <w:rPr>
          <w:lang w:val="en-US"/>
        </w:rPr>
      </w:pPr>
      <w:r w:rsidRPr="00740670">
        <w:rPr>
          <w:lang w:val="en-US"/>
        </w:rPr>
        <w:t>The following are practices for preventing CAUTIs (Perry et al., 2014):</w:t>
      </w:r>
    </w:p>
    <w:p w14:paraId="0221A298"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t>Insert urinary catheters using sterile technique.</w:t>
      </w:r>
    </w:p>
    <w:p w14:paraId="5F675225"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t>Only insert indwelling catheters when essential, and remove as soon as possible.</w:t>
      </w:r>
    </w:p>
    <w:p w14:paraId="19C746BD"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t>Use the narrowest tube size (gauge) possible.</w:t>
      </w:r>
    </w:p>
    <w:p w14:paraId="0CF17D5B"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t>Provide daily cleansing of the urethral meatus with soap and water or perineal cleanser, following agency policy.</w:t>
      </w:r>
    </w:p>
    <w:p w14:paraId="2762C47B"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t>Ensure a closed drainage system.</w:t>
      </w:r>
    </w:p>
    <w:p w14:paraId="131873E9"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t>Ensure that no kinks or blockages occur in the tubing.</w:t>
      </w:r>
    </w:p>
    <w:p w14:paraId="2C23613A"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lastRenderedPageBreak/>
        <w:t>Secure the catheter tube to prevent urethral damage.</w:t>
      </w:r>
    </w:p>
    <w:p w14:paraId="6455AEA8" w14:textId="77777777" w:rsidR="00FD5AE1" w:rsidRPr="00740670" w:rsidRDefault="00FD5AE1" w:rsidP="00FD5AE1">
      <w:pPr>
        <w:numPr>
          <w:ilvl w:val="0"/>
          <w:numId w:val="19"/>
        </w:numPr>
        <w:spacing w:before="100" w:beforeAutospacing="1" w:after="100" w:afterAutospacing="1" w:line="240" w:lineRule="auto"/>
        <w:rPr>
          <w:sz w:val="24"/>
          <w:szCs w:val="24"/>
          <w:lang w:val="en-US"/>
        </w:rPr>
      </w:pPr>
      <w:r w:rsidRPr="00740670">
        <w:rPr>
          <w:sz w:val="24"/>
          <w:szCs w:val="24"/>
          <w:lang w:val="en-US"/>
        </w:rPr>
        <w:t>Avoid use of antiseptic solutions on the urethral meatus and/or in the urinary bag.</w:t>
      </w:r>
    </w:p>
    <w:p w14:paraId="1AA353D7" w14:textId="77777777" w:rsidR="00FD5AE1" w:rsidRPr="00740670" w:rsidRDefault="00FD5AE1" w:rsidP="00FD5AE1">
      <w:pPr>
        <w:pStyle w:val="NormalWeb"/>
        <w:rPr>
          <w:b/>
          <w:bCs/>
          <w:lang w:val="en-US"/>
        </w:rPr>
      </w:pPr>
      <w:r w:rsidRPr="00740670">
        <w:rPr>
          <w:b/>
          <w:bCs/>
          <w:lang w:val="en-US"/>
        </w:rPr>
        <w:t>There are two types of urethral catheterization: intermittent and indwelling.</w:t>
      </w:r>
    </w:p>
    <w:p w14:paraId="06D427B7" w14:textId="0CB70C16" w:rsidR="00FD5AE1" w:rsidRPr="00740670" w:rsidRDefault="00FD5AE1" w:rsidP="00FD5AE1">
      <w:pPr>
        <w:pStyle w:val="NormalWeb"/>
        <w:rPr>
          <w:lang w:val="en-US"/>
        </w:rPr>
      </w:pPr>
      <w:r w:rsidRPr="00740670">
        <w:rPr>
          <w:lang w:val="en-US"/>
        </w:rPr>
        <w:t>Intermittent catheterization (single-lumen</w:t>
      </w:r>
      <w:r w:rsidR="00740670" w:rsidRPr="00740670">
        <w:rPr>
          <w:lang w:val="en-US"/>
        </w:rPr>
        <w:t xml:space="preserve"> </w:t>
      </w:r>
      <w:r w:rsidRPr="00740670">
        <w:rPr>
          <w:lang w:val="en-US"/>
        </w:rPr>
        <w:t>catheter</w:t>
      </w:r>
      <w:r w:rsidR="00740670" w:rsidRPr="00740670">
        <w:rPr>
          <w:lang w:val="en-US"/>
        </w:rPr>
        <w:t>/straight catheter</w:t>
      </w:r>
      <w:r w:rsidRPr="00740670">
        <w:rPr>
          <w:lang w:val="en-US"/>
        </w:rPr>
        <w:t>) is used for:</w:t>
      </w:r>
    </w:p>
    <w:p w14:paraId="14044B55" w14:textId="77777777" w:rsidR="00FD5AE1" w:rsidRPr="00740670" w:rsidRDefault="00FD5AE1" w:rsidP="00FD5AE1">
      <w:pPr>
        <w:numPr>
          <w:ilvl w:val="0"/>
          <w:numId w:val="20"/>
        </w:numPr>
        <w:spacing w:before="100" w:beforeAutospacing="1" w:after="100" w:afterAutospacing="1" w:line="240" w:lineRule="auto"/>
        <w:rPr>
          <w:sz w:val="24"/>
          <w:szCs w:val="24"/>
          <w:lang w:val="en-US"/>
        </w:rPr>
      </w:pPr>
      <w:r w:rsidRPr="00740670">
        <w:rPr>
          <w:sz w:val="24"/>
          <w:szCs w:val="24"/>
          <w:lang w:val="en-US"/>
        </w:rPr>
        <w:t>Immediate relief of urinary retention</w:t>
      </w:r>
    </w:p>
    <w:p w14:paraId="03CACA08" w14:textId="77777777" w:rsidR="00FD5AE1" w:rsidRPr="00740670" w:rsidRDefault="00FD5AE1" w:rsidP="00FD5AE1">
      <w:pPr>
        <w:numPr>
          <w:ilvl w:val="0"/>
          <w:numId w:val="20"/>
        </w:numPr>
        <w:spacing w:before="100" w:beforeAutospacing="1" w:after="100" w:afterAutospacing="1" w:line="240" w:lineRule="auto"/>
        <w:rPr>
          <w:sz w:val="24"/>
          <w:szCs w:val="24"/>
          <w:lang w:val="en-US"/>
        </w:rPr>
      </w:pPr>
      <w:r w:rsidRPr="00740670">
        <w:rPr>
          <w:sz w:val="24"/>
          <w:szCs w:val="24"/>
          <w:lang w:val="en-US"/>
        </w:rPr>
        <w:t>Long-term management of incompetent bladder</w:t>
      </w:r>
    </w:p>
    <w:p w14:paraId="15B559B1" w14:textId="77777777" w:rsidR="00FD5AE1" w:rsidRPr="00740670" w:rsidRDefault="00FD5AE1" w:rsidP="00FD5AE1">
      <w:pPr>
        <w:numPr>
          <w:ilvl w:val="0"/>
          <w:numId w:val="20"/>
        </w:numPr>
        <w:spacing w:before="100" w:beforeAutospacing="1" w:after="100" w:afterAutospacing="1" w:line="240" w:lineRule="auto"/>
        <w:rPr>
          <w:sz w:val="24"/>
          <w:szCs w:val="24"/>
          <w:lang w:val="en-US"/>
        </w:rPr>
      </w:pPr>
      <w:r w:rsidRPr="00740670">
        <w:rPr>
          <w:sz w:val="24"/>
          <w:szCs w:val="24"/>
          <w:lang w:val="en-US"/>
        </w:rPr>
        <w:t>Obtaining a sterile urine specimen</w:t>
      </w:r>
    </w:p>
    <w:p w14:paraId="693EAB66" w14:textId="77777777" w:rsidR="00FD5AE1" w:rsidRPr="00740670" w:rsidRDefault="00FD5AE1" w:rsidP="00FD5AE1">
      <w:pPr>
        <w:numPr>
          <w:ilvl w:val="0"/>
          <w:numId w:val="20"/>
        </w:numPr>
        <w:spacing w:before="100" w:beforeAutospacing="1" w:after="100" w:afterAutospacing="1" w:line="240" w:lineRule="auto"/>
        <w:rPr>
          <w:sz w:val="24"/>
          <w:szCs w:val="24"/>
          <w:lang w:val="en-US"/>
        </w:rPr>
      </w:pPr>
      <w:r w:rsidRPr="00740670">
        <w:rPr>
          <w:sz w:val="24"/>
          <w:szCs w:val="24"/>
          <w:lang w:val="en-US"/>
        </w:rPr>
        <w:t>Assessing residual urine in the bladder after voiding (if a bladder scanner is not available)</w:t>
      </w:r>
    </w:p>
    <w:p w14:paraId="24424890" w14:textId="77777777" w:rsidR="00FD5AE1" w:rsidRPr="00740670" w:rsidRDefault="00FD5AE1" w:rsidP="00FD5AE1">
      <w:pPr>
        <w:pStyle w:val="NormalWeb"/>
        <w:rPr>
          <w:lang w:val="en-US"/>
        </w:rPr>
      </w:pPr>
      <w:r w:rsidRPr="00740670">
        <w:rPr>
          <w:lang w:val="en-US"/>
        </w:rPr>
        <w:t>Indwelling catheterization (double- or triple-lumen catheter) is used for:</w:t>
      </w:r>
    </w:p>
    <w:p w14:paraId="1DE6945B"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Promoting urinary elimination</w:t>
      </w:r>
    </w:p>
    <w:p w14:paraId="31D62AF2"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Measuring accurate urine output</w:t>
      </w:r>
    </w:p>
    <w:p w14:paraId="003A4F20"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Preventing skin breakdown</w:t>
      </w:r>
    </w:p>
    <w:p w14:paraId="57FA1D7F"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Facilitating wound management</w:t>
      </w:r>
    </w:p>
    <w:p w14:paraId="314A64AF"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Allowing surgical repair of urethra, bladder, or surrounding structures</w:t>
      </w:r>
    </w:p>
    <w:p w14:paraId="0E0563BF"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Instilling irrigation fluids or medications</w:t>
      </w:r>
    </w:p>
    <w:p w14:paraId="7FD04583"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Assessing abdominal/pelvic pain</w:t>
      </w:r>
    </w:p>
    <w:p w14:paraId="7407BC74" w14:textId="77777777" w:rsidR="00FD5AE1" w:rsidRPr="00740670" w:rsidRDefault="00FD5AE1" w:rsidP="00FD5AE1">
      <w:pPr>
        <w:numPr>
          <w:ilvl w:val="0"/>
          <w:numId w:val="21"/>
        </w:numPr>
        <w:spacing w:before="100" w:beforeAutospacing="1" w:after="100" w:afterAutospacing="1" w:line="240" w:lineRule="auto"/>
        <w:rPr>
          <w:sz w:val="24"/>
          <w:szCs w:val="24"/>
          <w:lang w:val="en-US"/>
        </w:rPr>
      </w:pPr>
      <w:r w:rsidRPr="00740670">
        <w:rPr>
          <w:sz w:val="24"/>
          <w:szCs w:val="24"/>
          <w:lang w:val="en-US"/>
        </w:rPr>
        <w:t>Investigating conditions of the genitourinary system</w:t>
      </w:r>
    </w:p>
    <w:p w14:paraId="751FC80A" w14:textId="0B553DEA" w:rsidR="00993FBC" w:rsidRPr="00740670" w:rsidRDefault="00993FBC" w:rsidP="00993FBC">
      <w:pPr>
        <w:spacing w:before="368" w:after="247" w:line="329" w:lineRule="atLeast"/>
        <w:outlineLvl w:val="1"/>
        <w:rPr>
          <w:rFonts w:eastAsia="Times New Roman" w:cstheme="minorHAnsi"/>
          <w:b/>
          <w:bCs/>
          <w:spacing w:val="-3"/>
          <w:sz w:val="24"/>
          <w:szCs w:val="24"/>
          <w:lang w:eastAsia="en-GB"/>
        </w:rPr>
      </w:pPr>
      <w:r w:rsidRPr="00740670">
        <w:rPr>
          <w:rFonts w:eastAsia="Times New Roman" w:cstheme="minorHAnsi"/>
          <w:b/>
          <w:bCs/>
          <w:spacing w:val="-3"/>
          <w:sz w:val="24"/>
          <w:szCs w:val="24"/>
          <w:lang w:eastAsia="en-GB"/>
        </w:rPr>
        <w:t>Catheter care</w:t>
      </w:r>
    </w:p>
    <w:p w14:paraId="5F4A27C2" w14:textId="2B276A4E" w:rsidR="00993FBC" w:rsidRPr="00740670" w:rsidRDefault="00993FBC" w:rsidP="00993FBC">
      <w:pPr>
        <w:spacing w:after="223"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 xml:space="preserve">Always </w:t>
      </w:r>
      <w:hyperlink r:id="rId5" w:history="1">
        <w:r w:rsidRPr="00740670">
          <w:rPr>
            <w:rFonts w:eastAsia="Times New Roman" w:cstheme="minorHAnsi"/>
            <w:spacing w:val="-3"/>
            <w:sz w:val="24"/>
            <w:szCs w:val="24"/>
            <w:lang w:eastAsia="en-GB"/>
          </w:rPr>
          <w:t>wash your hands</w:t>
        </w:r>
      </w:hyperlink>
      <w:r w:rsidRPr="00740670">
        <w:rPr>
          <w:rFonts w:eastAsia="Times New Roman" w:cstheme="minorHAnsi"/>
          <w:spacing w:val="-3"/>
          <w:sz w:val="24"/>
          <w:szCs w:val="24"/>
          <w:lang w:eastAsia="en-GB"/>
        </w:rPr>
        <w:t xml:space="preserve"> before and after handling a catheter. Follow </w:t>
      </w:r>
      <w:r w:rsidR="00992AB8" w:rsidRPr="00740670">
        <w:rPr>
          <w:rFonts w:eastAsia="Times New Roman" w:cstheme="minorHAnsi"/>
          <w:spacing w:val="-3"/>
          <w:sz w:val="24"/>
          <w:szCs w:val="24"/>
          <w:lang w:eastAsia="en-GB"/>
        </w:rPr>
        <w:t>all</w:t>
      </w:r>
      <w:r w:rsidRPr="00740670">
        <w:rPr>
          <w:rFonts w:eastAsia="Times New Roman" w:cstheme="minorHAnsi"/>
          <w:spacing w:val="-3"/>
          <w:sz w:val="24"/>
          <w:szCs w:val="24"/>
          <w:lang w:eastAsia="en-GB"/>
        </w:rPr>
        <w:t xml:space="preserve"> the instructions the doctor has given. Also: </w:t>
      </w:r>
    </w:p>
    <w:p w14:paraId="3AE42EB2" w14:textId="77777777" w:rsidR="00993FBC" w:rsidRPr="00740670" w:rsidRDefault="00993FBC" w:rsidP="00993FBC">
      <w:pPr>
        <w:numPr>
          <w:ilvl w:val="0"/>
          <w:numId w:val="8"/>
        </w:numPr>
        <w:spacing w:before="100" w:beforeAutospacing="1" w:after="180"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Make sure that urine is flowing out of the catheter into the urine collection bag. Make sure that the catheter tubing does not get twisted or kinked.</w:t>
      </w:r>
    </w:p>
    <w:p w14:paraId="5EE027BF" w14:textId="77777777" w:rsidR="00993FBC" w:rsidRPr="00740670" w:rsidRDefault="00993FBC" w:rsidP="00993FBC">
      <w:pPr>
        <w:numPr>
          <w:ilvl w:val="0"/>
          <w:numId w:val="8"/>
        </w:numPr>
        <w:spacing w:before="100" w:beforeAutospacing="1" w:after="180"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Keep the urine collection bag below the level of the bladder.</w:t>
      </w:r>
    </w:p>
    <w:p w14:paraId="5861B65B" w14:textId="77777777" w:rsidR="00993FBC" w:rsidRPr="00740670" w:rsidRDefault="00993FBC" w:rsidP="00993FBC">
      <w:pPr>
        <w:numPr>
          <w:ilvl w:val="0"/>
          <w:numId w:val="8"/>
        </w:numPr>
        <w:spacing w:before="100" w:beforeAutospacing="1" w:after="180"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Make sure that the urine collection bag does not drag and pull on the catheter.</w:t>
      </w:r>
    </w:p>
    <w:p w14:paraId="389369F4" w14:textId="77777777" w:rsidR="00993FBC" w:rsidRPr="00740670" w:rsidRDefault="00993FBC" w:rsidP="00993FBC">
      <w:pPr>
        <w:numPr>
          <w:ilvl w:val="0"/>
          <w:numId w:val="8"/>
        </w:numPr>
        <w:spacing w:before="100" w:beforeAutospacing="1" w:after="180"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 xml:space="preserve">Check for </w:t>
      </w:r>
      <w:hyperlink r:id="rId6" w:history="1">
        <w:r w:rsidRPr="00740670">
          <w:rPr>
            <w:rFonts w:eastAsia="Times New Roman" w:cstheme="minorHAnsi"/>
            <w:spacing w:val="-3"/>
            <w:sz w:val="24"/>
            <w:szCs w:val="24"/>
            <w:lang w:eastAsia="en-GB"/>
          </w:rPr>
          <w:t>inflammation</w:t>
        </w:r>
      </w:hyperlink>
      <w:r w:rsidRPr="00740670">
        <w:rPr>
          <w:rFonts w:eastAsia="Times New Roman" w:cstheme="minorHAnsi"/>
          <w:spacing w:val="-3"/>
          <w:sz w:val="24"/>
          <w:szCs w:val="24"/>
          <w:lang w:eastAsia="en-GB"/>
        </w:rPr>
        <w:t xml:space="preserve"> or signs of infection in the area around the catheter. Signs of infection include pus or irritated, swollen, red, or tender </w:t>
      </w:r>
      <w:hyperlink r:id="rId7" w:history="1">
        <w:r w:rsidRPr="00740670">
          <w:rPr>
            <w:rFonts w:eastAsia="Times New Roman" w:cstheme="minorHAnsi"/>
            <w:spacing w:val="-3"/>
            <w:sz w:val="24"/>
            <w:szCs w:val="24"/>
            <w:lang w:eastAsia="en-GB"/>
          </w:rPr>
          <w:t>skin</w:t>
        </w:r>
      </w:hyperlink>
      <w:r w:rsidRPr="00740670">
        <w:rPr>
          <w:rFonts w:eastAsia="Times New Roman" w:cstheme="minorHAnsi"/>
          <w:spacing w:val="-3"/>
          <w:sz w:val="24"/>
          <w:szCs w:val="24"/>
          <w:lang w:eastAsia="en-GB"/>
        </w:rPr>
        <w:t>.</w:t>
      </w:r>
    </w:p>
    <w:p w14:paraId="0A5491CE" w14:textId="77777777" w:rsidR="00993FBC" w:rsidRPr="00740670" w:rsidRDefault="00993FBC" w:rsidP="00993FBC">
      <w:pPr>
        <w:numPr>
          <w:ilvl w:val="0"/>
          <w:numId w:val="8"/>
        </w:numPr>
        <w:spacing w:before="100" w:beforeAutospacing="1" w:after="180"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Clean the area around the catheter twice a day with water. Dry with a clean towel afterward.</w:t>
      </w:r>
    </w:p>
    <w:p w14:paraId="696A4F58" w14:textId="77777777" w:rsidR="00993FBC" w:rsidRPr="00740670" w:rsidRDefault="00993FBC" w:rsidP="00993FBC">
      <w:pPr>
        <w:numPr>
          <w:ilvl w:val="0"/>
          <w:numId w:val="8"/>
        </w:numPr>
        <w:spacing w:before="100" w:beforeAutospacing="1" w:after="180"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Do not apply powder or lotion to the skin around the catheter.</w:t>
      </w:r>
    </w:p>
    <w:p w14:paraId="2E72D60F" w14:textId="77777777" w:rsidR="00993FBC" w:rsidRPr="00740670" w:rsidRDefault="00993FBC" w:rsidP="00993FBC">
      <w:pPr>
        <w:numPr>
          <w:ilvl w:val="0"/>
          <w:numId w:val="8"/>
        </w:numPr>
        <w:spacing w:before="100" w:beforeAutospacing="1" w:after="180" w:line="240" w:lineRule="auto"/>
        <w:rPr>
          <w:rFonts w:eastAsia="Times New Roman" w:cstheme="minorHAnsi"/>
          <w:spacing w:val="-3"/>
          <w:sz w:val="24"/>
          <w:szCs w:val="24"/>
          <w:lang w:eastAsia="en-GB"/>
        </w:rPr>
      </w:pPr>
      <w:r w:rsidRPr="00740670">
        <w:rPr>
          <w:rFonts w:eastAsia="Times New Roman" w:cstheme="minorHAnsi"/>
          <w:spacing w:val="-3"/>
          <w:sz w:val="24"/>
          <w:szCs w:val="24"/>
          <w:lang w:eastAsia="en-GB"/>
        </w:rPr>
        <w:t>Do not tug or pull on the catheter.</w:t>
      </w:r>
    </w:p>
    <w:p w14:paraId="747F8527" w14:textId="77777777" w:rsidR="00725739" w:rsidRPr="00740670" w:rsidRDefault="00725739" w:rsidP="00725739">
      <w:pPr>
        <w:spacing w:before="368" w:after="247" w:line="329" w:lineRule="atLeast"/>
        <w:outlineLvl w:val="1"/>
        <w:rPr>
          <w:rFonts w:eastAsia="Times New Roman" w:cstheme="minorHAnsi"/>
          <w:b/>
          <w:bCs/>
          <w:sz w:val="24"/>
          <w:szCs w:val="24"/>
          <w:lang w:eastAsia="en-GB"/>
        </w:rPr>
      </w:pPr>
      <w:r w:rsidRPr="00740670">
        <w:rPr>
          <w:rFonts w:eastAsia="Times New Roman" w:cstheme="minorHAnsi"/>
          <w:b/>
          <w:bCs/>
          <w:sz w:val="24"/>
          <w:szCs w:val="24"/>
          <w:lang w:eastAsia="en-GB"/>
        </w:rPr>
        <w:t>To empty the urine collection bag</w:t>
      </w:r>
    </w:p>
    <w:p w14:paraId="5B24283F" w14:textId="77777777" w:rsidR="00725739" w:rsidRPr="00740670" w:rsidRDefault="00725739" w:rsidP="00725739">
      <w:pPr>
        <w:spacing w:after="223" w:line="240" w:lineRule="auto"/>
        <w:rPr>
          <w:rFonts w:eastAsia="Times New Roman" w:cstheme="minorHAnsi"/>
          <w:sz w:val="24"/>
          <w:szCs w:val="24"/>
          <w:lang w:eastAsia="en-GB"/>
        </w:rPr>
      </w:pPr>
      <w:r w:rsidRPr="00740670">
        <w:rPr>
          <w:rFonts w:eastAsia="Times New Roman" w:cstheme="minorHAnsi"/>
          <w:sz w:val="24"/>
          <w:szCs w:val="24"/>
          <w:lang w:eastAsia="en-GB"/>
        </w:rPr>
        <w:lastRenderedPageBreak/>
        <w:t xml:space="preserve">You will need to empty the bag regularly. It is best to empty the bag when it's about half full or at </w:t>
      </w:r>
      <w:hyperlink r:id="rId8" w:history="1">
        <w:r w:rsidRPr="00740670">
          <w:rPr>
            <w:rFonts w:eastAsia="Times New Roman" w:cstheme="minorHAnsi"/>
            <w:sz w:val="24"/>
            <w:szCs w:val="24"/>
            <w:lang w:eastAsia="en-GB"/>
          </w:rPr>
          <w:t>bedtime</w:t>
        </w:r>
      </w:hyperlink>
      <w:r w:rsidRPr="00740670">
        <w:rPr>
          <w:rFonts w:eastAsia="Times New Roman" w:cstheme="minorHAnsi"/>
          <w:sz w:val="24"/>
          <w:szCs w:val="24"/>
          <w:lang w:eastAsia="en-GB"/>
        </w:rPr>
        <w:t>. If the doctor has asked you to measure the amount of urine, do that before you empty the urine into the toilet.</w:t>
      </w:r>
    </w:p>
    <w:p w14:paraId="1528D520" w14:textId="77777777" w:rsidR="00725739" w:rsidRPr="00740670" w:rsidRDefault="00851D13" w:rsidP="00725739">
      <w:pPr>
        <w:numPr>
          <w:ilvl w:val="0"/>
          <w:numId w:val="9"/>
        </w:numPr>
        <w:spacing w:before="100" w:beforeAutospacing="1" w:after="180" w:line="240" w:lineRule="auto"/>
        <w:rPr>
          <w:rFonts w:eastAsia="Times New Roman" w:cstheme="minorHAnsi"/>
          <w:sz w:val="24"/>
          <w:szCs w:val="24"/>
          <w:lang w:eastAsia="en-GB"/>
        </w:rPr>
      </w:pPr>
      <w:hyperlink r:id="rId9" w:history="1">
        <w:r w:rsidR="00725739" w:rsidRPr="00740670">
          <w:rPr>
            <w:rFonts w:eastAsia="Times New Roman" w:cstheme="minorHAnsi"/>
            <w:sz w:val="24"/>
            <w:szCs w:val="24"/>
            <w:lang w:eastAsia="en-GB"/>
          </w:rPr>
          <w:t>Wash your hands</w:t>
        </w:r>
      </w:hyperlink>
      <w:r w:rsidR="00725739" w:rsidRPr="00740670">
        <w:rPr>
          <w:rFonts w:eastAsia="Times New Roman" w:cstheme="minorHAnsi"/>
          <w:sz w:val="24"/>
          <w:szCs w:val="24"/>
          <w:lang w:eastAsia="en-GB"/>
        </w:rPr>
        <w:t xml:space="preserve"> with soap and water. If you are emptying another person's collection bag, you may choose to wear disposable gloves.</w:t>
      </w:r>
    </w:p>
    <w:p w14:paraId="5A84F71A" w14:textId="77777777" w:rsidR="00725739" w:rsidRPr="00740670" w:rsidRDefault="00725739" w:rsidP="00725739">
      <w:pPr>
        <w:numPr>
          <w:ilvl w:val="0"/>
          <w:numId w:val="9"/>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Remove the drain spout from its sleeve at the bottom of the collection bag. Open the valve on the spout.</w:t>
      </w:r>
    </w:p>
    <w:p w14:paraId="3A088F6A" w14:textId="77777777" w:rsidR="00725739" w:rsidRPr="00740670" w:rsidRDefault="00725739" w:rsidP="00725739">
      <w:pPr>
        <w:numPr>
          <w:ilvl w:val="0"/>
          <w:numId w:val="9"/>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Let the urine flow out of the bag and into the toilet or a container. Do not let the tubing or drain spout touch anything.</w:t>
      </w:r>
    </w:p>
    <w:p w14:paraId="7572AFB8" w14:textId="77777777" w:rsidR="00725739" w:rsidRPr="00740670" w:rsidRDefault="00725739" w:rsidP="00725739">
      <w:pPr>
        <w:numPr>
          <w:ilvl w:val="0"/>
          <w:numId w:val="9"/>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After you empty the bag, wipe off any liquid on the end of the drain spout. Close the valve and put the drain spout back into its sleeve at the bottom of the collection bag.</w:t>
      </w:r>
    </w:p>
    <w:p w14:paraId="4BCC1A5B" w14:textId="77777777" w:rsidR="00725739" w:rsidRPr="00740670" w:rsidRDefault="00851D13" w:rsidP="00725739">
      <w:pPr>
        <w:numPr>
          <w:ilvl w:val="0"/>
          <w:numId w:val="9"/>
        </w:numPr>
        <w:spacing w:before="100" w:beforeAutospacing="1" w:after="180" w:line="240" w:lineRule="auto"/>
        <w:rPr>
          <w:rFonts w:eastAsia="Times New Roman" w:cstheme="minorHAnsi"/>
          <w:sz w:val="24"/>
          <w:szCs w:val="24"/>
          <w:lang w:eastAsia="en-GB"/>
        </w:rPr>
      </w:pPr>
      <w:hyperlink r:id="rId10" w:history="1">
        <w:r w:rsidR="00725739" w:rsidRPr="00740670">
          <w:rPr>
            <w:rFonts w:eastAsia="Times New Roman" w:cstheme="minorHAnsi"/>
            <w:sz w:val="24"/>
            <w:szCs w:val="24"/>
            <w:lang w:eastAsia="en-GB"/>
          </w:rPr>
          <w:t>Wash your hands</w:t>
        </w:r>
      </w:hyperlink>
      <w:r w:rsidR="00725739" w:rsidRPr="00740670">
        <w:rPr>
          <w:rFonts w:eastAsia="Times New Roman" w:cstheme="minorHAnsi"/>
          <w:sz w:val="24"/>
          <w:szCs w:val="24"/>
          <w:lang w:eastAsia="en-GB"/>
        </w:rPr>
        <w:t xml:space="preserve"> with soap and water.</w:t>
      </w:r>
    </w:p>
    <w:p w14:paraId="701C0047" w14:textId="77777777" w:rsidR="00725739" w:rsidRPr="00740670" w:rsidRDefault="00725739" w:rsidP="00725739">
      <w:pPr>
        <w:spacing w:before="368" w:after="247" w:line="329" w:lineRule="atLeast"/>
        <w:outlineLvl w:val="1"/>
        <w:rPr>
          <w:rFonts w:eastAsia="Times New Roman" w:cstheme="minorHAnsi"/>
          <w:b/>
          <w:bCs/>
          <w:sz w:val="24"/>
          <w:szCs w:val="24"/>
          <w:lang w:eastAsia="en-GB"/>
        </w:rPr>
      </w:pPr>
      <w:r w:rsidRPr="00740670">
        <w:rPr>
          <w:rFonts w:eastAsia="Times New Roman" w:cstheme="minorHAnsi"/>
          <w:b/>
          <w:bCs/>
          <w:sz w:val="24"/>
          <w:szCs w:val="24"/>
          <w:lang w:eastAsia="en-GB"/>
        </w:rPr>
        <w:t>When to call a doctor</w:t>
      </w:r>
    </w:p>
    <w:p w14:paraId="7D43A138" w14:textId="464287D2" w:rsidR="00725739" w:rsidRPr="00740670" w:rsidRDefault="00725739" w:rsidP="00725739">
      <w:pPr>
        <w:spacing w:after="223" w:line="240" w:lineRule="auto"/>
        <w:rPr>
          <w:rFonts w:eastAsia="Times New Roman" w:cstheme="minorHAnsi"/>
          <w:sz w:val="24"/>
          <w:szCs w:val="24"/>
          <w:lang w:eastAsia="en-GB"/>
        </w:rPr>
      </w:pPr>
      <w:r w:rsidRPr="00740670">
        <w:rPr>
          <w:rFonts w:eastAsia="Times New Roman" w:cstheme="minorHAnsi"/>
          <w:sz w:val="24"/>
          <w:szCs w:val="24"/>
          <w:lang w:eastAsia="en-GB"/>
        </w:rPr>
        <w:t>Call the doctor if:</w:t>
      </w:r>
    </w:p>
    <w:p w14:paraId="268CE43F" w14:textId="77777777" w:rsidR="00725739" w:rsidRPr="00740670" w:rsidRDefault="00725739" w:rsidP="00725739">
      <w:pPr>
        <w:numPr>
          <w:ilvl w:val="0"/>
          <w:numId w:val="10"/>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No urine or very little urine is flowing into the collection bag for 4 hours or more. </w:t>
      </w:r>
    </w:p>
    <w:p w14:paraId="061D04F4" w14:textId="77777777" w:rsidR="00725739" w:rsidRPr="00740670" w:rsidRDefault="00725739" w:rsidP="00725739">
      <w:pPr>
        <w:numPr>
          <w:ilvl w:val="0"/>
          <w:numId w:val="10"/>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There is new pain in the belly or pelvic area.</w:t>
      </w:r>
    </w:p>
    <w:p w14:paraId="2253C3BB" w14:textId="77777777" w:rsidR="00725739" w:rsidRPr="00740670" w:rsidRDefault="00725739" w:rsidP="00725739">
      <w:pPr>
        <w:numPr>
          <w:ilvl w:val="0"/>
          <w:numId w:val="10"/>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The urine has changed color, is very cloudy, looks bloody, has a bad smell, or has large </w:t>
      </w:r>
      <w:hyperlink r:id="rId11" w:history="1">
        <w:r w:rsidRPr="00740670">
          <w:rPr>
            <w:rFonts w:eastAsia="Times New Roman" w:cstheme="minorHAnsi"/>
            <w:sz w:val="24"/>
            <w:szCs w:val="24"/>
            <w:lang w:eastAsia="en-GB"/>
          </w:rPr>
          <w:t>blood clots</w:t>
        </w:r>
      </w:hyperlink>
      <w:r w:rsidRPr="00740670">
        <w:rPr>
          <w:rFonts w:eastAsia="Times New Roman" w:cstheme="minorHAnsi"/>
          <w:sz w:val="24"/>
          <w:szCs w:val="24"/>
          <w:lang w:eastAsia="en-GB"/>
        </w:rPr>
        <w:t xml:space="preserve"> in it. </w:t>
      </w:r>
    </w:p>
    <w:p w14:paraId="0288B487" w14:textId="77777777" w:rsidR="00725739" w:rsidRPr="00740670" w:rsidRDefault="00725739" w:rsidP="00725739">
      <w:pPr>
        <w:numPr>
          <w:ilvl w:val="0"/>
          <w:numId w:val="10"/>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The place where the catheter goes into the body (the insertion site) becomes very irritated, swollen, red, or tender, or there is pus draining from the site.</w:t>
      </w:r>
    </w:p>
    <w:p w14:paraId="51825F7B" w14:textId="77777777" w:rsidR="00725739" w:rsidRPr="00740670" w:rsidRDefault="00725739" w:rsidP="00725739">
      <w:pPr>
        <w:numPr>
          <w:ilvl w:val="0"/>
          <w:numId w:val="10"/>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Urine is leaking from the insertion site.</w:t>
      </w:r>
    </w:p>
    <w:p w14:paraId="1195D39F" w14:textId="77777777" w:rsidR="00725739" w:rsidRPr="00740670" w:rsidRDefault="00725739" w:rsidP="00725739">
      <w:pPr>
        <w:numPr>
          <w:ilvl w:val="0"/>
          <w:numId w:val="10"/>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There are signs of a </w:t>
      </w:r>
      <w:hyperlink r:id="rId12" w:history="1">
        <w:r w:rsidRPr="00740670">
          <w:rPr>
            <w:rFonts w:eastAsia="Times New Roman" w:cstheme="minorHAnsi"/>
            <w:sz w:val="24"/>
            <w:szCs w:val="24"/>
            <w:lang w:eastAsia="en-GB"/>
          </w:rPr>
          <w:t>kidney infection</w:t>
        </w:r>
      </w:hyperlink>
      <w:r w:rsidRPr="00740670">
        <w:rPr>
          <w:rFonts w:eastAsia="Times New Roman" w:cstheme="minorHAnsi"/>
          <w:sz w:val="24"/>
          <w:szCs w:val="24"/>
          <w:lang w:eastAsia="en-GB"/>
        </w:rPr>
        <w:t xml:space="preserve">, such as a fever of 100.4°F (38°C) or higher or </w:t>
      </w:r>
      <w:hyperlink r:id="rId13" w:history="1">
        <w:r w:rsidRPr="00740670">
          <w:rPr>
            <w:rFonts w:eastAsia="Times New Roman" w:cstheme="minorHAnsi"/>
            <w:sz w:val="24"/>
            <w:szCs w:val="24"/>
            <w:lang w:eastAsia="en-GB"/>
          </w:rPr>
          <w:t>back or flank pain</w:t>
        </w:r>
      </w:hyperlink>
      <w:r w:rsidRPr="00740670">
        <w:rPr>
          <w:rFonts w:eastAsia="Times New Roman" w:cstheme="minorHAnsi"/>
          <w:sz w:val="24"/>
          <w:szCs w:val="24"/>
          <w:lang w:eastAsia="en-GB"/>
        </w:rPr>
        <w:t>.</w:t>
      </w:r>
    </w:p>
    <w:p w14:paraId="3BE42E63" w14:textId="77777777" w:rsidR="00725739" w:rsidRPr="00740670" w:rsidRDefault="00725739" w:rsidP="00725739">
      <w:pPr>
        <w:numPr>
          <w:ilvl w:val="0"/>
          <w:numId w:val="10"/>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Symptoms such as </w:t>
      </w:r>
      <w:hyperlink r:id="rId14" w:history="1">
        <w:r w:rsidRPr="00740670">
          <w:rPr>
            <w:rFonts w:eastAsia="Times New Roman" w:cstheme="minorHAnsi"/>
            <w:sz w:val="24"/>
            <w:szCs w:val="24"/>
            <w:lang w:eastAsia="en-GB"/>
          </w:rPr>
          <w:t>nausea</w:t>
        </w:r>
      </w:hyperlink>
      <w:r w:rsidRPr="00740670">
        <w:rPr>
          <w:rFonts w:eastAsia="Times New Roman" w:cstheme="minorHAnsi"/>
          <w:sz w:val="24"/>
          <w:szCs w:val="24"/>
          <w:lang w:eastAsia="en-GB"/>
        </w:rPr>
        <w:t xml:space="preserve">, </w:t>
      </w:r>
      <w:hyperlink r:id="rId15" w:history="1">
        <w:r w:rsidRPr="00740670">
          <w:rPr>
            <w:rFonts w:eastAsia="Times New Roman" w:cstheme="minorHAnsi"/>
            <w:sz w:val="24"/>
            <w:szCs w:val="24"/>
            <w:lang w:eastAsia="en-GB"/>
          </w:rPr>
          <w:t>vomiting</w:t>
        </w:r>
      </w:hyperlink>
      <w:r w:rsidRPr="00740670">
        <w:rPr>
          <w:rFonts w:eastAsia="Times New Roman" w:cstheme="minorHAnsi"/>
          <w:sz w:val="24"/>
          <w:szCs w:val="24"/>
          <w:lang w:eastAsia="en-GB"/>
        </w:rPr>
        <w:t>, or shaking chills occur.</w:t>
      </w:r>
    </w:p>
    <w:p w14:paraId="3BD46B93" w14:textId="77777777" w:rsidR="00725739" w:rsidRPr="00740670" w:rsidRDefault="00725739" w:rsidP="00725739">
      <w:pPr>
        <w:spacing w:before="368" w:after="247" w:line="329" w:lineRule="atLeast"/>
        <w:outlineLvl w:val="1"/>
        <w:rPr>
          <w:rFonts w:eastAsia="Times New Roman" w:cstheme="minorHAnsi"/>
          <w:b/>
          <w:bCs/>
          <w:sz w:val="24"/>
          <w:szCs w:val="24"/>
          <w:lang w:eastAsia="en-GB"/>
        </w:rPr>
      </w:pPr>
      <w:r w:rsidRPr="00740670">
        <w:rPr>
          <w:rFonts w:eastAsia="Times New Roman" w:cstheme="minorHAnsi"/>
          <w:b/>
          <w:bCs/>
          <w:sz w:val="24"/>
          <w:szCs w:val="24"/>
          <w:lang w:eastAsia="en-GB"/>
        </w:rPr>
        <w:t>After the catheter is removed</w:t>
      </w:r>
    </w:p>
    <w:p w14:paraId="5F2FB78C" w14:textId="77777777" w:rsidR="00725739" w:rsidRPr="00740670" w:rsidRDefault="00725739" w:rsidP="00725739">
      <w:pPr>
        <w:spacing w:after="223" w:line="240" w:lineRule="auto"/>
        <w:rPr>
          <w:rFonts w:eastAsia="Times New Roman" w:cstheme="minorHAnsi"/>
          <w:sz w:val="24"/>
          <w:szCs w:val="24"/>
          <w:lang w:eastAsia="en-GB"/>
        </w:rPr>
      </w:pPr>
      <w:r w:rsidRPr="00740670">
        <w:rPr>
          <w:rFonts w:eastAsia="Times New Roman" w:cstheme="minorHAnsi"/>
          <w:sz w:val="24"/>
          <w:szCs w:val="24"/>
          <w:lang w:eastAsia="en-GB"/>
        </w:rPr>
        <w:t>After the catheter is taken out:</w:t>
      </w:r>
    </w:p>
    <w:p w14:paraId="44A16B32" w14:textId="77777777" w:rsidR="00725739" w:rsidRPr="00740670" w:rsidRDefault="00725739" w:rsidP="00740670">
      <w:pPr>
        <w:numPr>
          <w:ilvl w:val="0"/>
          <w:numId w:val="11"/>
        </w:numPr>
        <w:spacing w:before="100" w:beforeAutospacing="1" w:after="180" w:line="240" w:lineRule="auto"/>
        <w:jc w:val="both"/>
        <w:rPr>
          <w:rFonts w:eastAsia="Times New Roman" w:cstheme="minorHAnsi"/>
          <w:sz w:val="24"/>
          <w:szCs w:val="24"/>
          <w:lang w:eastAsia="en-GB"/>
        </w:rPr>
      </w:pPr>
      <w:r w:rsidRPr="00740670">
        <w:rPr>
          <w:rFonts w:eastAsia="Times New Roman" w:cstheme="minorHAnsi"/>
          <w:sz w:val="24"/>
          <w:szCs w:val="24"/>
          <w:lang w:eastAsia="en-GB"/>
        </w:rPr>
        <w:t>A person may have trouble urinating. If this happens, try sitting in a few inches of warm water (</w:t>
      </w:r>
      <w:hyperlink r:id="rId16" w:history="1">
        <w:r w:rsidRPr="00740670">
          <w:rPr>
            <w:rFonts w:eastAsia="Times New Roman" w:cstheme="minorHAnsi"/>
            <w:sz w:val="24"/>
            <w:szCs w:val="24"/>
            <w:lang w:eastAsia="en-GB"/>
          </w:rPr>
          <w:t>sitz bath</w:t>
        </w:r>
      </w:hyperlink>
      <w:r w:rsidRPr="00740670">
        <w:rPr>
          <w:rFonts w:eastAsia="Times New Roman" w:cstheme="minorHAnsi"/>
          <w:sz w:val="24"/>
          <w:szCs w:val="24"/>
          <w:lang w:eastAsia="en-GB"/>
        </w:rPr>
        <w:t xml:space="preserve">). If the urge to urinate comes during the </w:t>
      </w:r>
      <w:hyperlink r:id="rId17" w:history="1">
        <w:r w:rsidRPr="00740670">
          <w:rPr>
            <w:rFonts w:eastAsia="Times New Roman" w:cstheme="minorHAnsi"/>
            <w:sz w:val="24"/>
            <w:szCs w:val="24"/>
            <w:lang w:eastAsia="en-GB"/>
          </w:rPr>
          <w:t>sitz bath</w:t>
        </w:r>
      </w:hyperlink>
      <w:r w:rsidRPr="00740670">
        <w:rPr>
          <w:rFonts w:eastAsia="Times New Roman" w:cstheme="minorHAnsi"/>
          <w:sz w:val="24"/>
          <w:szCs w:val="24"/>
          <w:lang w:eastAsia="en-GB"/>
        </w:rPr>
        <w:t>, it may be easier to urinate while still in the bath.</w:t>
      </w:r>
    </w:p>
    <w:p w14:paraId="7F9A483C" w14:textId="77777777" w:rsidR="00725739" w:rsidRPr="00740670" w:rsidRDefault="00725739" w:rsidP="00740670">
      <w:pPr>
        <w:numPr>
          <w:ilvl w:val="0"/>
          <w:numId w:val="11"/>
        </w:numPr>
        <w:spacing w:before="100" w:beforeAutospacing="1" w:after="180" w:line="240" w:lineRule="auto"/>
        <w:jc w:val="both"/>
        <w:rPr>
          <w:rFonts w:eastAsia="Times New Roman" w:cstheme="minorHAnsi"/>
          <w:sz w:val="24"/>
          <w:szCs w:val="24"/>
          <w:lang w:eastAsia="en-GB"/>
        </w:rPr>
      </w:pPr>
      <w:r w:rsidRPr="00740670">
        <w:rPr>
          <w:rFonts w:eastAsia="Times New Roman" w:cstheme="minorHAnsi"/>
          <w:sz w:val="24"/>
          <w:szCs w:val="24"/>
          <w:lang w:eastAsia="en-GB"/>
        </w:rPr>
        <w:t>Some burning may happen when urinating for the first few times. If the burning lasts longer, it may be a sign of an infection.</w:t>
      </w:r>
    </w:p>
    <w:p w14:paraId="5CD2154A" w14:textId="77777777" w:rsidR="00725739" w:rsidRPr="00740670" w:rsidRDefault="00725739" w:rsidP="00725739">
      <w:pPr>
        <w:numPr>
          <w:ilvl w:val="0"/>
          <w:numId w:val="11"/>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lastRenderedPageBreak/>
        <w:t xml:space="preserve">Drink plenty of fluids. If fluids need to be limited because of </w:t>
      </w:r>
      <w:hyperlink r:id="rId18" w:history="1">
        <w:r w:rsidRPr="00740670">
          <w:rPr>
            <w:rFonts w:eastAsia="Times New Roman" w:cstheme="minorHAnsi"/>
            <w:sz w:val="24"/>
            <w:szCs w:val="24"/>
            <w:lang w:eastAsia="en-GB"/>
          </w:rPr>
          <w:t>kidney</w:t>
        </w:r>
      </w:hyperlink>
      <w:r w:rsidRPr="00740670">
        <w:rPr>
          <w:rFonts w:eastAsia="Times New Roman" w:cstheme="minorHAnsi"/>
          <w:sz w:val="24"/>
          <w:szCs w:val="24"/>
          <w:lang w:eastAsia="en-GB"/>
        </w:rPr>
        <w:t xml:space="preserve">, </w:t>
      </w:r>
      <w:hyperlink r:id="rId19" w:history="1">
        <w:r w:rsidRPr="00740670">
          <w:rPr>
            <w:rFonts w:eastAsia="Times New Roman" w:cstheme="minorHAnsi"/>
            <w:sz w:val="24"/>
            <w:szCs w:val="24"/>
            <w:lang w:eastAsia="en-GB"/>
          </w:rPr>
          <w:t>heart</w:t>
        </w:r>
      </w:hyperlink>
      <w:r w:rsidRPr="00740670">
        <w:rPr>
          <w:rFonts w:eastAsia="Times New Roman" w:cstheme="minorHAnsi"/>
          <w:sz w:val="24"/>
          <w:szCs w:val="24"/>
          <w:lang w:eastAsia="en-GB"/>
        </w:rPr>
        <w:t xml:space="preserve">, or </w:t>
      </w:r>
      <w:hyperlink r:id="rId20" w:history="1">
        <w:r w:rsidRPr="00740670">
          <w:rPr>
            <w:rFonts w:eastAsia="Times New Roman" w:cstheme="minorHAnsi"/>
            <w:sz w:val="24"/>
            <w:szCs w:val="24"/>
            <w:lang w:eastAsia="en-GB"/>
          </w:rPr>
          <w:t>liver</w:t>
        </w:r>
      </w:hyperlink>
      <w:r w:rsidRPr="00740670">
        <w:rPr>
          <w:rFonts w:eastAsia="Times New Roman" w:cstheme="minorHAnsi"/>
          <w:sz w:val="24"/>
          <w:szCs w:val="24"/>
          <w:lang w:eastAsia="en-GB"/>
        </w:rPr>
        <w:t xml:space="preserve"> disease, talk with the doctor before increasing the amount of fluids.</w:t>
      </w:r>
    </w:p>
    <w:p w14:paraId="02879C84" w14:textId="77777777" w:rsidR="00725739" w:rsidRPr="00740670" w:rsidRDefault="00725739" w:rsidP="00725739">
      <w:pPr>
        <w:numPr>
          <w:ilvl w:val="0"/>
          <w:numId w:val="11"/>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If the catheter causes irritation or a </w:t>
      </w:r>
      <w:hyperlink r:id="rId21" w:history="1">
        <w:r w:rsidRPr="00740670">
          <w:rPr>
            <w:rFonts w:eastAsia="Times New Roman" w:cstheme="minorHAnsi"/>
            <w:sz w:val="24"/>
            <w:szCs w:val="24"/>
            <w:lang w:eastAsia="en-GB"/>
          </w:rPr>
          <w:t>rash</w:t>
        </w:r>
      </w:hyperlink>
      <w:r w:rsidRPr="00740670">
        <w:rPr>
          <w:rFonts w:eastAsia="Times New Roman" w:cstheme="minorHAnsi"/>
          <w:sz w:val="24"/>
          <w:szCs w:val="24"/>
          <w:lang w:eastAsia="en-GB"/>
        </w:rPr>
        <w:t>, wearing loose cotton underwear may help.</w:t>
      </w:r>
    </w:p>
    <w:p w14:paraId="278C2542" w14:textId="77777777" w:rsidR="00725739" w:rsidRPr="00740670" w:rsidRDefault="00725739" w:rsidP="00725739">
      <w:pPr>
        <w:spacing w:after="223" w:line="240" w:lineRule="auto"/>
        <w:rPr>
          <w:rFonts w:eastAsia="Times New Roman" w:cstheme="minorHAnsi"/>
          <w:sz w:val="24"/>
          <w:szCs w:val="24"/>
          <w:lang w:eastAsia="en-GB"/>
        </w:rPr>
      </w:pPr>
      <w:r w:rsidRPr="00740670">
        <w:rPr>
          <w:rFonts w:eastAsia="Times New Roman" w:cstheme="minorHAnsi"/>
          <w:sz w:val="24"/>
          <w:szCs w:val="24"/>
          <w:lang w:eastAsia="en-GB"/>
        </w:rPr>
        <w:t>Also, it is important to know when there is a problem and when to call the doctor. After catheter removal, call the doctor if:</w:t>
      </w:r>
    </w:p>
    <w:p w14:paraId="467E1C63" w14:textId="77777777" w:rsidR="00725739" w:rsidRPr="00740670" w:rsidRDefault="00725739" w:rsidP="00725739">
      <w:pPr>
        <w:numPr>
          <w:ilvl w:val="0"/>
          <w:numId w:val="12"/>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No urine comes out within 8 hours after the catheter is taken out.</w:t>
      </w:r>
    </w:p>
    <w:p w14:paraId="6F13D06A" w14:textId="77777777" w:rsidR="00725739" w:rsidRPr="00740670" w:rsidRDefault="00725739" w:rsidP="00725739">
      <w:pPr>
        <w:numPr>
          <w:ilvl w:val="0"/>
          <w:numId w:val="12"/>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The bladder or belly feels full or is painful.</w:t>
      </w:r>
    </w:p>
    <w:p w14:paraId="662F532A" w14:textId="77777777" w:rsidR="00725739" w:rsidRPr="00740670" w:rsidRDefault="00725739" w:rsidP="00725739">
      <w:pPr>
        <w:numPr>
          <w:ilvl w:val="0"/>
          <w:numId w:val="12"/>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You see signs of a urinary infection. Signs include: </w:t>
      </w:r>
    </w:p>
    <w:p w14:paraId="40965863" w14:textId="77777777" w:rsidR="00725739" w:rsidRPr="00740670" w:rsidRDefault="00851D13" w:rsidP="00725739">
      <w:pPr>
        <w:numPr>
          <w:ilvl w:val="1"/>
          <w:numId w:val="12"/>
        </w:numPr>
        <w:spacing w:before="100" w:beforeAutospacing="1" w:after="180" w:line="240" w:lineRule="auto"/>
        <w:rPr>
          <w:rFonts w:eastAsia="Times New Roman" w:cstheme="minorHAnsi"/>
          <w:sz w:val="24"/>
          <w:szCs w:val="24"/>
          <w:lang w:eastAsia="en-GB"/>
        </w:rPr>
      </w:pPr>
      <w:hyperlink r:id="rId22" w:history="1">
        <w:r w:rsidR="00725739" w:rsidRPr="00740670">
          <w:rPr>
            <w:rFonts w:eastAsia="Times New Roman" w:cstheme="minorHAnsi"/>
            <w:sz w:val="24"/>
            <w:szCs w:val="24"/>
            <w:lang w:eastAsia="en-GB"/>
          </w:rPr>
          <w:t>Blood</w:t>
        </w:r>
      </w:hyperlink>
      <w:r w:rsidR="00725739" w:rsidRPr="00740670">
        <w:rPr>
          <w:rFonts w:eastAsia="Times New Roman" w:cstheme="minorHAnsi"/>
          <w:sz w:val="24"/>
          <w:szCs w:val="24"/>
          <w:lang w:eastAsia="en-GB"/>
        </w:rPr>
        <w:t xml:space="preserve"> or pus in the urine.</w:t>
      </w:r>
    </w:p>
    <w:p w14:paraId="62C9978B" w14:textId="77777777" w:rsidR="00725739" w:rsidRPr="00740670" w:rsidRDefault="00725739" w:rsidP="00725739">
      <w:pPr>
        <w:numPr>
          <w:ilvl w:val="1"/>
          <w:numId w:val="12"/>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Pain in the back just below the rib cage. This is called flank pain.</w:t>
      </w:r>
    </w:p>
    <w:p w14:paraId="6AC79792" w14:textId="77777777" w:rsidR="00725739" w:rsidRPr="00740670" w:rsidRDefault="00725739" w:rsidP="00725739">
      <w:pPr>
        <w:numPr>
          <w:ilvl w:val="1"/>
          <w:numId w:val="12"/>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Fever, chills, or body aches. </w:t>
      </w:r>
    </w:p>
    <w:p w14:paraId="060EA159" w14:textId="77777777" w:rsidR="00725739" w:rsidRPr="00740670" w:rsidRDefault="00725739" w:rsidP="00725739">
      <w:pPr>
        <w:numPr>
          <w:ilvl w:val="1"/>
          <w:numId w:val="12"/>
        </w:numPr>
        <w:spacing w:before="100" w:beforeAutospacing="1" w:after="180" w:line="240" w:lineRule="auto"/>
        <w:rPr>
          <w:rFonts w:eastAsia="Times New Roman" w:cstheme="minorHAnsi"/>
          <w:sz w:val="24"/>
          <w:szCs w:val="24"/>
          <w:lang w:eastAsia="en-GB"/>
        </w:rPr>
      </w:pPr>
      <w:r w:rsidRPr="00740670">
        <w:rPr>
          <w:rFonts w:eastAsia="Times New Roman" w:cstheme="minorHAnsi"/>
          <w:sz w:val="24"/>
          <w:szCs w:val="24"/>
          <w:lang w:eastAsia="en-GB"/>
        </w:rPr>
        <w:t xml:space="preserve">Pain when urinating. </w:t>
      </w:r>
    </w:p>
    <w:p w14:paraId="03E5183C" w14:textId="4E84B1B0" w:rsidR="00CE58A8" w:rsidRPr="00740670" w:rsidRDefault="00851D13" w:rsidP="00993FBC">
      <w:pPr>
        <w:rPr>
          <w:rFonts w:cstheme="minorHAnsi"/>
          <w:sz w:val="24"/>
          <w:szCs w:val="24"/>
        </w:rPr>
      </w:pPr>
      <w:r>
        <w:rPr>
          <w:noProof/>
        </w:rPr>
        <w:drawing>
          <wp:inline distT="0" distB="0" distL="0" distR="0" wp14:anchorId="07FE4166" wp14:editId="3AE5843A">
            <wp:extent cx="5731510" cy="4306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306570"/>
                    </a:xfrm>
                    <a:prstGeom prst="rect">
                      <a:avLst/>
                    </a:prstGeom>
                    <a:noFill/>
                    <a:ln>
                      <a:noFill/>
                    </a:ln>
                  </pic:spPr>
                </pic:pic>
              </a:graphicData>
            </a:graphic>
          </wp:inline>
        </w:drawing>
      </w:r>
    </w:p>
    <w:sectPr w:rsidR="00CE58A8" w:rsidRPr="0074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786"/>
    <w:multiLevelType w:val="multilevel"/>
    <w:tmpl w:val="5F4C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25FF3"/>
    <w:multiLevelType w:val="multilevel"/>
    <w:tmpl w:val="94503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85EB2"/>
    <w:multiLevelType w:val="multilevel"/>
    <w:tmpl w:val="5C48C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76646"/>
    <w:multiLevelType w:val="multilevel"/>
    <w:tmpl w:val="D51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C081F"/>
    <w:multiLevelType w:val="multilevel"/>
    <w:tmpl w:val="759C7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36D74"/>
    <w:multiLevelType w:val="multilevel"/>
    <w:tmpl w:val="8E74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41FD7"/>
    <w:multiLevelType w:val="multilevel"/>
    <w:tmpl w:val="87C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65F40"/>
    <w:multiLevelType w:val="multilevel"/>
    <w:tmpl w:val="DAEC4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6854"/>
    <w:multiLevelType w:val="multilevel"/>
    <w:tmpl w:val="7E5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F38C7"/>
    <w:multiLevelType w:val="multilevel"/>
    <w:tmpl w:val="C124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B0111"/>
    <w:multiLevelType w:val="multilevel"/>
    <w:tmpl w:val="4EF0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91041"/>
    <w:multiLevelType w:val="multilevel"/>
    <w:tmpl w:val="8B9A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C3101"/>
    <w:multiLevelType w:val="multilevel"/>
    <w:tmpl w:val="479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64909"/>
    <w:multiLevelType w:val="multilevel"/>
    <w:tmpl w:val="2FB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2566D"/>
    <w:multiLevelType w:val="multilevel"/>
    <w:tmpl w:val="A62A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C3604"/>
    <w:multiLevelType w:val="multilevel"/>
    <w:tmpl w:val="F86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16703"/>
    <w:multiLevelType w:val="multilevel"/>
    <w:tmpl w:val="7288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F3AC3"/>
    <w:multiLevelType w:val="multilevel"/>
    <w:tmpl w:val="FF7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A116F"/>
    <w:multiLevelType w:val="multilevel"/>
    <w:tmpl w:val="27FA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E3EB7"/>
    <w:multiLevelType w:val="multilevel"/>
    <w:tmpl w:val="4D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15932"/>
    <w:multiLevelType w:val="multilevel"/>
    <w:tmpl w:val="3D2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2789C"/>
    <w:multiLevelType w:val="hybridMultilevel"/>
    <w:tmpl w:val="92542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9"/>
  </w:num>
  <w:num w:numId="4">
    <w:abstractNumId w:val="18"/>
  </w:num>
  <w:num w:numId="5">
    <w:abstractNumId w:val="11"/>
  </w:num>
  <w:num w:numId="6">
    <w:abstractNumId w:val="14"/>
  </w:num>
  <w:num w:numId="7">
    <w:abstractNumId w:val="4"/>
  </w:num>
  <w:num w:numId="8">
    <w:abstractNumId w:val="8"/>
  </w:num>
  <w:num w:numId="9">
    <w:abstractNumId w:val="17"/>
  </w:num>
  <w:num w:numId="10">
    <w:abstractNumId w:val="9"/>
  </w:num>
  <w:num w:numId="11">
    <w:abstractNumId w:val="6"/>
  </w:num>
  <w:num w:numId="12">
    <w:abstractNumId w:val="0"/>
  </w:num>
  <w:num w:numId="13">
    <w:abstractNumId w:val="20"/>
  </w:num>
  <w:num w:numId="14">
    <w:abstractNumId w:val="5"/>
  </w:num>
  <w:num w:numId="15">
    <w:abstractNumId w:val="3"/>
  </w:num>
  <w:num w:numId="16">
    <w:abstractNumId w:val="2"/>
  </w:num>
  <w:num w:numId="17">
    <w:abstractNumId w:val="12"/>
  </w:num>
  <w:num w:numId="18">
    <w:abstractNumId w:val="15"/>
  </w:num>
  <w:num w:numId="19">
    <w:abstractNumId w:val="10"/>
  </w:num>
  <w:num w:numId="20">
    <w:abstractNumId w:val="16"/>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E0"/>
    <w:rsid w:val="005A3189"/>
    <w:rsid w:val="00725739"/>
    <w:rsid w:val="00740670"/>
    <w:rsid w:val="0079446D"/>
    <w:rsid w:val="00802DB6"/>
    <w:rsid w:val="00851D13"/>
    <w:rsid w:val="008E5B6E"/>
    <w:rsid w:val="00992AB8"/>
    <w:rsid w:val="00993FBC"/>
    <w:rsid w:val="00A94EE0"/>
    <w:rsid w:val="00CE58A8"/>
    <w:rsid w:val="00D65F72"/>
    <w:rsid w:val="00EC24BF"/>
    <w:rsid w:val="00F905BE"/>
    <w:rsid w:val="00FD5AE1"/>
    <w:rsid w:val="00FE3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053B"/>
  <w15:chartTrackingRefBased/>
  <w15:docId w15:val="{E2A5D746-2F57-441B-873D-C340BEFE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E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94E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D5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94EE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94E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94EE0"/>
    <w:rPr>
      <w:b/>
      <w:bCs/>
    </w:rPr>
  </w:style>
  <w:style w:type="character" w:styleId="Hyperlink">
    <w:name w:val="Hyperlink"/>
    <w:basedOn w:val="DefaultParagraphFont"/>
    <w:uiPriority w:val="99"/>
    <w:semiHidden/>
    <w:unhideWhenUsed/>
    <w:rsid w:val="00993FBC"/>
    <w:rPr>
      <w:color w:val="0000FF"/>
      <w:u w:val="single"/>
    </w:rPr>
  </w:style>
  <w:style w:type="character" w:customStyle="1" w:styleId="measurement">
    <w:name w:val="measurement"/>
    <w:basedOn w:val="DefaultParagraphFont"/>
    <w:rsid w:val="00725739"/>
  </w:style>
  <w:style w:type="character" w:customStyle="1" w:styleId="Heading3Char">
    <w:name w:val="Heading 3 Char"/>
    <w:basedOn w:val="DefaultParagraphFont"/>
    <w:link w:val="Heading3"/>
    <w:uiPriority w:val="9"/>
    <w:semiHidden/>
    <w:rsid w:val="00FD5AE1"/>
    <w:rPr>
      <w:rFonts w:asciiTheme="majorHAnsi" w:eastAsiaTheme="majorEastAsia" w:hAnsiTheme="majorHAnsi" w:cstheme="majorBidi"/>
      <w:color w:val="1F3763" w:themeColor="accent1" w:themeShade="7F"/>
      <w:sz w:val="24"/>
      <w:szCs w:val="24"/>
    </w:rPr>
  </w:style>
  <w:style w:type="paragraph" w:customStyle="1" w:styleId="toctitle">
    <w:name w:val="toc__title"/>
    <w:basedOn w:val="Normal"/>
    <w:rsid w:val="00FD5AE1"/>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headersearch">
    <w:name w:val="header__search"/>
    <w:basedOn w:val="Normal"/>
    <w:rsid w:val="00FD5A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FD5AE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D5AE1"/>
    <w:rPr>
      <w:rFonts w:ascii="Arial" w:eastAsia="Times New Roman" w:hAnsi="Arial" w:cs="Arial"/>
      <w:vanish/>
      <w:sz w:val="16"/>
      <w:szCs w:val="16"/>
      <w:lang w:eastAsia="en-GB"/>
    </w:rPr>
  </w:style>
  <w:style w:type="character" w:customStyle="1" w:styleId="screen-reader-text1">
    <w:name w:val="screen-reader-text1"/>
    <w:basedOn w:val="DefaultParagraphFont"/>
    <w:rsid w:val="00FD5AE1"/>
    <w:rPr>
      <w:bdr w:val="none" w:sz="0" w:space="0" w:color="auto" w:frame="1"/>
    </w:rPr>
  </w:style>
  <w:style w:type="paragraph" w:styleId="z-BottomofForm">
    <w:name w:val="HTML Bottom of Form"/>
    <w:basedOn w:val="Normal"/>
    <w:next w:val="Normal"/>
    <w:link w:val="z-BottomofFormChar"/>
    <w:hidden/>
    <w:uiPriority w:val="99"/>
    <w:semiHidden/>
    <w:unhideWhenUsed/>
    <w:rsid w:val="00FD5AE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D5AE1"/>
    <w:rPr>
      <w:rFonts w:ascii="Arial" w:eastAsia="Times New Roman" w:hAnsi="Arial" w:cs="Arial"/>
      <w:vanish/>
      <w:sz w:val="16"/>
      <w:szCs w:val="16"/>
      <w:lang w:eastAsia="en-GB"/>
    </w:rPr>
  </w:style>
  <w:style w:type="paragraph" w:styleId="ListParagraph">
    <w:name w:val="List Paragraph"/>
    <w:basedOn w:val="Normal"/>
    <w:uiPriority w:val="34"/>
    <w:qFormat/>
    <w:rsid w:val="00FD5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3923">
      <w:bodyDiv w:val="1"/>
      <w:marLeft w:val="0"/>
      <w:marRight w:val="0"/>
      <w:marTop w:val="0"/>
      <w:marBottom w:val="0"/>
      <w:divBdr>
        <w:top w:val="none" w:sz="0" w:space="0" w:color="auto"/>
        <w:left w:val="none" w:sz="0" w:space="0" w:color="auto"/>
        <w:bottom w:val="none" w:sz="0" w:space="0" w:color="auto"/>
        <w:right w:val="none" w:sz="0" w:space="0" w:color="auto"/>
      </w:divBdr>
    </w:div>
    <w:div w:id="829642378">
      <w:bodyDiv w:val="1"/>
      <w:marLeft w:val="0"/>
      <w:marRight w:val="0"/>
      <w:marTop w:val="0"/>
      <w:marBottom w:val="0"/>
      <w:divBdr>
        <w:top w:val="none" w:sz="0" w:space="0" w:color="auto"/>
        <w:left w:val="none" w:sz="0" w:space="0" w:color="auto"/>
        <w:bottom w:val="none" w:sz="0" w:space="0" w:color="auto"/>
        <w:right w:val="none" w:sz="0" w:space="0" w:color="auto"/>
      </w:divBdr>
    </w:div>
    <w:div w:id="881597314">
      <w:bodyDiv w:val="1"/>
      <w:marLeft w:val="0"/>
      <w:marRight w:val="0"/>
      <w:marTop w:val="0"/>
      <w:marBottom w:val="0"/>
      <w:divBdr>
        <w:top w:val="none" w:sz="0" w:space="0" w:color="auto"/>
        <w:left w:val="none" w:sz="0" w:space="0" w:color="auto"/>
        <w:bottom w:val="none" w:sz="0" w:space="0" w:color="auto"/>
        <w:right w:val="none" w:sz="0" w:space="0" w:color="auto"/>
      </w:divBdr>
    </w:div>
    <w:div w:id="1015308503">
      <w:bodyDiv w:val="1"/>
      <w:marLeft w:val="0"/>
      <w:marRight w:val="0"/>
      <w:marTop w:val="0"/>
      <w:marBottom w:val="0"/>
      <w:divBdr>
        <w:top w:val="none" w:sz="0" w:space="0" w:color="auto"/>
        <w:left w:val="none" w:sz="0" w:space="0" w:color="auto"/>
        <w:bottom w:val="none" w:sz="0" w:space="0" w:color="auto"/>
        <w:right w:val="none" w:sz="0" w:space="0" w:color="auto"/>
      </w:divBdr>
    </w:div>
    <w:div w:id="1635255032">
      <w:bodyDiv w:val="1"/>
      <w:marLeft w:val="0"/>
      <w:marRight w:val="0"/>
      <w:marTop w:val="0"/>
      <w:marBottom w:val="0"/>
      <w:divBdr>
        <w:top w:val="none" w:sz="0" w:space="0" w:color="auto"/>
        <w:left w:val="none" w:sz="0" w:space="0" w:color="auto"/>
        <w:bottom w:val="none" w:sz="0" w:space="0" w:color="auto"/>
        <w:right w:val="none" w:sz="0" w:space="0" w:color="auto"/>
      </w:divBdr>
      <w:divsChild>
        <w:div w:id="1512601954">
          <w:marLeft w:val="0"/>
          <w:marRight w:val="0"/>
          <w:marTop w:val="0"/>
          <w:marBottom w:val="0"/>
          <w:divBdr>
            <w:top w:val="none" w:sz="0" w:space="0" w:color="auto"/>
            <w:left w:val="none" w:sz="0" w:space="0" w:color="auto"/>
            <w:bottom w:val="none" w:sz="0" w:space="0" w:color="auto"/>
            <w:right w:val="none" w:sz="0" w:space="0" w:color="auto"/>
          </w:divBdr>
          <w:divsChild>
            <w:div w:id="1604222724">
              <w:marLeft w:val="0"/>
              <w:marRight w:val="0"/>
              <w:marTop w:val="0"/>
              <w:marBottom w:val="0"/>
              <w:divBdr>
                <w:top w:val="none" w:sz="0" w:space="0" w:color="auto"/>
                <w:left w:val="none" w:sz="0" w:space="0" w:color="auto"/>
                <w:bottom w:val="none" w:sz="0" w:space="0" w:color="auto"/>
                <w:right w:val="none" w:sz="0" w:space="0" w:color="auto"/>
              </w:divBdr>
              <w:divsChild>
                <w:div w:id="322247017">
                  <w:marLeft w:val="0"/>
                  <w:marRight w:val="0"/>
                  <w:marTop w:val="0"/>
                  <w:marBottom w:val="0"/>
                  <w:divBdr>
                    <w:top w:val="none" w:sz="0" w:space="0" w:color="auto"/>
                    <w:left w:val="none" w:sz="0" w:space="0" w:color="auto"/>
                    <w:bottom w:val="none" w:sz="0" w:space="0" w:color="auto"/>
                    <w:right w:val="none" w:sz="0" w:space="0" w:color="auto"/>
                  </w:divBdr>
                </w:div>
              </w:divsChild>
            </w:div>
            <w:div w:id="1769153092">
              <w:marLeft w:val="0"/>
              <w:marRight w:val="0"/>
              <w:marTop w:val="0"/>
              <w:marBottom w:val="0"/>
              <w:divBdr>
                <w:top w:val="none" w:sz="0" w:space="0" w:color="auto"/>
                <w:left w:val="none" w:sz="0" w:space="0" w:color="auto"/>
                <w:bottom w:val="none" w:sz="0" w:space="0" w:color="auto"/>
                <w:right w:val="none" w:sz="0" w:space="0" w:color="auto"/>
              </w:divBdr>
              <w:divsChild>
                <w:div w:id="2029672842">
                  <w:marLeft w:val="0"/>
                  <w:marRight w:val="0"/>
                  <w:marTop w:val="0"/>
                  <w:marBottom w:val="0"/>
                  <w:divBdr>
                    <w:top w:val="none" w:sz="0" w:space="0" w:color="auto"/>
                    <w:left w:val="none" w:sz="0" w:space="0" w:color="auto"/>
                    <w:bottom w:val="none" w:sz="0" w:space="0" w:color="auto"/>
                    <w:right w:val="none" w:sz="0" w:space="0" w:color="auto"/>
                  </w:divBdr>
                </w:div>
                <w:div w:id="570237683">
                  <w:marLeft w:val="0"/>
                  <w:marRight w:val="0"/>
                  <w:marTop w:val="0"/>
                  <w:marBottom w:val="0"/>
                  <w:divBdr>
                    <w:top w:val="none" w:sz="0" w:space="0" w:color="auto"/>
                    <w:left w:val="none" w:sz="0" w:space="0" w:color="auto"/>
                    <w:bottom w:val="none" w:sz="0" w:space="0" w:color="auto"/>
                    <w:right w:val="none" w:sz="0" w:space="0" w:color="auto"/>
                  </w:divBdr>
                  <w:divsChild>
                    <w:div w:id="4315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926">
              <w:marLeft w:val="0"/>
              <w:marRight w:val="0"/>
              <w:marTop w:val="0"/>
              <w:marBottom w:val="0"/>
              <w:divBdr>
                <w:top w:val="none" w:sz="0" w:space="0" w:color="auto"/>
                <w:left w:val="none" w:sz="0" w:space="0" w:color="auto"/>
                <w:bottom w:val="none" w:sz="0" w:space="0" w:color="auto"/>
                <w:right w:val="none" w:sz="0" w:space="0" w:color="auto"/>
              </w:divBdr>
              <w:divsChild>
                <w:div w:id="287858082">
                  <w:marLeft w:val="0"/>
                  <w:marRight w:val="0"/>
                  <w:marTop w:val="0"/>
                  <w:marBottom w:val="0"/>
                  <w:divBdr>
                    <w:top w:val="none" w:sz="0" w:space="0" w:color="auto"/>
                    <w:left w:val="none" w:sz="0" w:space="0" w:color="auto"/>
                    <w:bottom w:val="none" w:sz="0" w:space="0" w:color="auto"/>
                    <w:right w:val="none" w:sz="0" w:space="0" w:color="auto"/>
                  </w:divBdr>
                  <w:divsChild>
                    <w:div w:id="1371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1458">
      <w:bodyDiv w:val="1"/>
      <w:marLeft w:val="0"/>
      <w:marRight w:val="0"/>
      <w:marTop w:val="0"/>
      <w:marBottom w:val="0"/>
      <w:divBdr>
        <w:top w:val="none" w:sz="0" w:space="0" w:color="auto"/>
        <w:left w:val="none" w:sz="0" w:space="0" w:color="auto"/>
        <w:bottom w:val="none" w:sz="0" w:space="0" w:color="auto"/>
        <w:right w:val="none" w:sz="0" w:space="0" w:color="auto"/>
      </w:divBdr>
    </w:div>
    <w:div w:id="19803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parenting/childs-bedtime" TargetMode="External"/><Relationship Id="rId13" Type="http://schemas.openxmlformats.org/officeDocument/2006/relationships/hyperlink" Target="https://www.webmd.com/hw-popup/back-pain-and-flank-pain" TargetMode="External"/><Relationship Id="rId18" Type="http://schemas.openxmlformats.org/officeDocument/2006/relationships/hyperlink" Target="https://www.webmd.com/kidney-stones/picture-of-the-kidneys" TargetMode="External"/><Relationship Id="rId3" Type="http://schemas.openxmlformats.org/officeDocument/2006/relationships/settings" Target="settings.xml"/><Relationship Id="rId21" Type="http://schemas.openxmlformats.org/officeDocument/2006/relationships/hyperlink" Target="https://www.webmd.com/skin-problems-and-treatments/guide/common-rashes" TargetMode="External"/><Relationship Id="rId7" Type="http://schemas.openxmlformats.org/officeDocument/2006/relationships/hyperlink" Target="https://www.webmd.com/skin-problems-and-treatments/picture-of-the-skin" TargetMode="External"/><Relationship Id="rId12" Type="http://schemas.openxmlformats.org/officeDocument/2006/relationships/hyperlink" Target="https://www.webmd.com/a-to-z-guides/kidney-infections-symptoms-and-treatments" TargetMode="External"/><Relationship Id="rId17" Type="http://schemas.openxmlformats.org/officeDocument/2006/relationships/hyperlink" Target="https://www.webmd.com/digestive-disorders/sitz-bat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bmd.com/hw-popup/sitz-bath" TargetMode="External"/><Relationship Id="rId20" Type="http://schemas.openxmlformats.org/officeDocument/2006/relationships/hyperlink" Target="https://www.webmd.com/digestive-disorders/picture-of-the-liver" TargetMode="External"/><Relationship Id="rId1" Type="http://schemas.openxmlformats.org/officeDocument/2006/relationships/numbering" Target="numbering.xml"/><Relationship Id="rId6" Type="http://schemas.openxmlformats.org/officeDocument/2006/relationships/hyperlink" Target="https://www.webmd.com/arthritis/about-inflammation" TargetMode="External"/><Relationship Id="rId11" Type="http://schemas.openxmlformats.org/officeDocument/2006/relationships/hyperlink" Target="https://www.webmd.com/dvt/blood-clots" TargetMode="External"/><Relationship Id="rId24" Type="http://schemas.openxmlformats.org/officeDocument/2006/relationships/fontTable" Target="fontTable.xml"/><Relationship Id="rId5" Type="http://schemas.openxmlformats.org/officeDocument/2006/relationships/hyperlink" Target="https://www.webmd.com/cold-and-flu/cold-guide/cold-prevention-hand-washing" TargetMode="External"/><Relationship Id="rId15" Type="http://schemas.openxmlformats.org/officeDocument/2006/relationships/hyperlink" Target="https://www.webmd.com/digestive-disorders/digestive-diseases-nausea-vomiting" TargetMode="External"/><Relationship Id="rId23" Type="http://schemas.openxmlformats.org/officeDocument/2006/relationships/image" Target="media/image1.jpeg"/><Relationship Id="rId10" Type="http://schemas.openxmlformats.org/officeDocument/2006/relationships/hyperlink" Target="https://www.webmd.com/men/video/dirty-truth-handwashing" TargetMode="External"/><Relationship Id="rId19" Type="http://schemas.openxmlformats.org/officeDocument/2006/relationships/hyperlink" Target="https://www.webmd.com/heart/picture-of-the-heart" TargetMode="External"/><Relationship Id="rId4" Type="http://schemas.openxmlformats.org/officeDocument/2006/relationships/webSettings" Target="webSettings.xml"/><Relationship Id="rId9" Type="http://schemas.openxmlformats.org/officeDocument/2006/relationships/hyperlink" Target="https://www.webmd.com/parenting/d2n-stopping-germs-12/slideshow-kids-germs-handwashing" TargetMode="External"/><Relationship Id="rId14" Type="http://schemas.openxmlformats.org/officeDocument/2006/relationships/hyperlink" Target="https://www.webmd.com/children/ss/nausea-vomiting-remedies-treatment" TargetMode="External"/><Relationship Id="rId22" Type="http://schemas.openxmlformats.org/officeDocument/2006/relationships/hyperlink" Target="https://www.webmd.com/heart/anatomy-picture-of-b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Hellectah Ogato</cp:lastModifiedBy>
  <cp:revision>3</cp:revision>
  <dcterms:created xsi:type="dcterms:W3CDTF">2021-04-22T08:56:00Z</dcterms:created>
  <dcterms:modified xsi:type="dcterms:W3CDTF">2021-06-16T10:19:00Z</dcterms:modified>
</cp:coreProperties>
</file>