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0B628" w14:textId="2CB6BCFC" w:rsidR="00074F6E" w:rsidRDefault="00074F6E">
      <w:pPr>
        <w:rPr>
          <w:rFonts w:ascii="Times New Roman" w:eastAsia="Times New Roman" w:hAnsi="Times New Roman" w:cs="Times New Roman"/>
          <w:b/>
          <w:bCs/>
          <w:sz w:val="44"/>
          <w:szCs w:val="44"/>
          <w:lang w:val="en-US" w:eastAsia="en-GB"/>
        </w:rPr>
      </w:pPr>
      <w:r>
        <w:rPr>
          <w:rFonts w:ascii="Times New Roman" w:eastAsia="Times New Roman" w:hAnsi="Times New Roman" w:cs="Times New Roman"/>
          <w:b/>
          <w:bCs/>
          <w:sz w:val="44"/>
          <w:szCs w:val="44"/>
          <w:lang w:val="en-US" w:eastAsia="en-GB"/>
        </w:rPr>
        <w:t>Standard Precautions</w:t>
      </w:r>
    </w:p>
    <w:p w14:paraId="797CE21D" w14:textId="1AD1C174" w:rsidR="00074F6E" w:rsidRDefault="00074F6E">
      <w:pPr>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Use Contact Precautions as recommended in Appendix A for patients with known or suspected infections or evidence of syndromes that represent an increased risk for contact transmission.</w:t>
      </w:r>
    </w:p>
    <w:p w14:paraId="7BF744D2" w14:textId="00937C99" w:rsidR="00074F6E" w:rsidRPr="00074F6E" w:rsidRDefault="00074F6E">
      <w:pPr>
        <w:rPr>
          <w:rFonts w:ascii="Segoe UI" w:hAnsi="Segoe UI" w:cs="Segoe UI"/>
          <w:b/>
          <w:bCs/>
          <w:color w:val="212529"/>
          <w:sz w:val="36"/>
          <w:szCs w:val="36"/>
          <w:shd w:val="clear" w:color="auto" w:fill="FFFFFF"/>
        </w:rPr>
      </w:pPr>
      <w:r w:rsidRPr="00074F6E">
        <w:rPr>
          <w:rFonts w:ascii="Segoe UI" w:hAnsi="Segoe UI" w:cs="Segoe UI"/>
          <w:b/>
          <w:bCs/>
          <w:color w:val="212529"/>
          <w:sz w:val="36"/>
          <w:szCs w:val="36"/>
          <w:shd w:val="clear" w:color="auto" w:fill="FFFFFF"/>
        </w:rPr>
        <w:t>Module 1</w:t>
      </w:r>
    </w:p>
    <w:p w14:paraId="351FAFAE" w14:textId="2E5FD90E" w:rsidR="00074F6E" w:rsidRDefault="00074F6E">
      <w:pPr>
        <w:rPr>
          <w:rFonts w:ascii="Segoe UI" w:hAnsi="Segoe UI" w:cs="Segoe UI"/>
          <w:b/>
          <w:bCs/>
          <w:color w:val="000000"/>
          <w:sz w:val="36"/>
          <w:szCs w:val="36"/>
          <w:shd w:val="clear" w:color="auto" w:fill="FFFFFF"/>
        </w:rPr>
      </w:pPr>
      <w:r w:rsidRPr="00074F6E">
        <w:rPr>
          <w:rFonts w:ascii="Segoe UI" w:hAnsi="Segoe UI" w:cs="Segoe UI"/>
          <w:b/>
          <w:bCs/>
          <w:color w:val="000000"/>
          <w:sz w:val="36"/>
          <w:szCs w:val="36"/>
          <w:shd w:val="clear" w:color="auto" w:fill="FFFFFF"/>
        </w:rPr>
        <w:t>Patient placement</w:t>
      </w:r>
    </w:p>
    <w:p w14:paraId="2E16C873" w14:textId="37503262" w:rsidR="00074F6E" w:rsidRPr="00074F6E" w:rsidRDefault="00074F6E" w:rsidP="00074F6E">
      <w:pPr>
        <w:pStyle w:val="ListParagraph"/>
        <w:numPr>
          <w:ilvl w:val="0"/>
          <w:numId w:val="1"/>
        </w:numPr>
        <w:rPr>
          <w:b/>
          <w:bCs/>
          <w:sz w:val="36"/>
          <w:szCs w:val="36"/>
        </w:rPr>
      </w:pPr>
      <w:r w:rsidRPr="00074F6E">
        <w:rPr>
          <w:rFonts w:ascii="Segoe UI" w:hAnsi="Segoe UI" w:cs="Segoe UI"/>
          <w:color w:val="212529"/>
          <w:sz w:val="26"/>
          <w:szCs w:val="26"/>
          <w:shd w:val="clear" w:color="auto" w:fill="FFFFFF"/>
        </w:rPr>
        <w:t>i</w:t>
      </w:r>
      <w:r w:rsidRPr="00074F6E">
        <w:rPr>
          <w:rFonts w:ascii="Segoe UI" w:hAnsi="Segoe UI" w:cs="Segoe UI"/>
          <w:color w:val="212529"/>
          <w:sz w:val="26"/>
          <w:szCs w:val="26"/>
          <w:shd w:val="clear" w:color="auto" w:fill="FFFFFF"/>
        </w:rPr>
        <w:t>n acute care hospitals, place patients who require Contact Precautions in a single-patient room when available</w:t>
      </w:r>
    </w:p>
    <w:p w14:paraId="1AA99BD7" w14:textId="77777777" w:rsidR="00074F6E" w:rsidRPr="00074F6E" w:rsidRDefault="00074F6E" w:rsidP="00074F6E">
      <w:pPr>
        <w:pStyle w:val="ListParagraph"/>
        <w:rPr>
          <w:b/>
          <w:bCs/>
          <w:sz w:val="36"/>
          <w:szCs w:val="36"/>
        </w:rPr>
      </w:pPr>
    </w:p>
    <w:p w14:paraId="1CB3FDE1" w14:textId="35F77319" w:rsidR="00074F6E" w:rsidRDefault="00074F6E" w:rsidP="00074F6E">
      <w:pPr>
        <w:pStyle w:val="ListParagraph"/>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When single-patient rooms are in short supply, apply the following principles for making decisions on patient placement:</w:t>
      </w:r>
    </w:p>
    <w:p w14:paraId="71074A57" w14:textId="77CC5075" w:rsidR="00074F6E" w:rsidRDefault="00074F6E" w:rsidP="00074F6E">
      <w:pPr>
        <w:pStyle w:val="ListParagraph"/>
        <w:numPr>
          <w:ilvl w:val="0"/>
          <w:numId w:val="2"/>
        </w:numPr>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Prioritize patients with conditions that may facilitate transmission (e.g., uncontained drainage, stool incontinence) for single-patient room placement.</w:t>
      </w:r>
    </w:p>
    <w:p w14:paraId="74379209" w14:textId="7A8030E7" w:rsidR="00074F6E" w:rsidRPr="00074F6E" w:rsidRDefault="00074F6E" w:rsidP="00074F6E">
      <w:pPr>
        <w:pStyle w:val="ListParagraph"/>
        <w:numPr>
          <w:ilvl w:val="0"/>
          <w:numId w:val="2"/>
        </w:numPr>
        <w:rPr>
          <w:b/>
          <w:bCs/>
          <w:sz w:val="36"/>
          <w:szCs w:val="36"/>
        </w:rPr>
      </w:pPr>
      <w:r>
        <w:rPr>
          <w:rFonts w:ascii="Segoe UI" w:hAnsi="Segoe UI" w:cs="Segoe UI"/>
          <w:color w:val="212529"/>
          <w:sz w:val="26"/>
          <w:szCs w:val="26"/>
          <w:shd w:val="clear" w:color="auto" w:fill="FFFFFF"/>
        </w:rPr>
        <w:t>Place together in the same room (cohort) patients who are infected or colonized with the same pathogen and are suitable roommates.</w:t>
      </w:r>
    </w:p>
    <w:p w14:paraId="22E104D5" w14:textId="69562BE9" w:rsidR="00074F6E" w:rsidRDefault="00074F6E" w:rsidP="00074F6E">
      <w:pPr>
        <w:pStyle w:val="ListParagraph"/>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If it becomes necessary to place a patient who requires Contact Precautions in a room with a patient who is not infected or colonized with the same infectious agent:</w:t>
      </w:r>
    </w:p>
    <w:p w14:paraId="29DF7CA9" w14:textId="08C64BB0" w:rsidR="00074F6E" w:rsidRPr="00074F6E" w:rsidRDefault="00074F6E" w:rsidP="00074F6E">
      <w:pPr>
        <w:pStyle w:val="ListParagraph"/>
        <w:numPr>
          <w:ilvl w:val="0"/>
          <w:numId w:val="1"/>
        </w:numPr>
        <w:rPr>
          <w:b/>
          <w:bCs/>
          <w:sz w:val="36"/>
          <w:szCs w:val="36"/>
        </w:rPr>
      </w:pPr>
      <w:r>
        <w:rPr>
          <w:rFonts w:ascii="Segoe UI" w:hAnsi="Segoe UI" w:cs="Segoe UI"/>
          <w:color w:val="212529"/>
          <w:sz w:val="26"/>
          <w:szCs w:val="26"/>
          <w:shd w:val="clear" w:color="auto" w:fill="FFFFFF"/>
        </w:rPr>
        <w:t>Avoid placing patients on Contact Precautions in the same room with patients who have conditions that may increase the risk of adverse outcome from infection or that may facilitate transmission (e.g., those who are immunocompromised, have open wounds, or have anticipated prolonged lengths of stay).</w:t>
      </w:r>
    </w:p>
    <w:p w14:paraId="3A5248AC" w14:textId="5544BB37" w:rsidR="00074F6E" w:rsidRPr="00074F6E" w:rsidRDefault="00074F6E" w:rsidP="00074F6E">
      <w:pPr>
        <w:pStyle w:val="ListParagraph"/>
        <w:numPr>
          <w:ilvl w:val="0"/>
          <w:numId w:val="1"/>
        </w:numPr>
        <w:rPr>
          <w:b/>
          <w:bCs/>
          <w:sz w:val="36"/>
          <w:szCs w:val="36"/>
        </w:rPr>
      </w:pPr>
      <w:r>
        <w:rPr>
          <w:rFonts w:ascii="Segoe UI" w:hAnsi="Segoe UI" w:cs="Segoe UI"/>
          <w:color w:val="212529"/>
          <w:sz w:val="26"/>
          <w:szCs w:val="26"/>
          <w:shd w:val="clear" w:color="auto" w:fill="FFFFFF"/>
        </w:rPr>
        <w:t>Ensure that patients are physically separated (i.e., &gt;3 feet apart) from each other. Draw the privacy curtain between beds to minimize opportunities for direct contact.</w:t>
      </w:r>
    </w:p>
    <w:p w14:paraId="48CF1428" w14:textId="239906A9" w:rsidR="00074F6E" w:rsidRPr="00074F6E" w:rsidRDefault="00074F6E" w:rsidP="00074F6E">
      <w:pPr>
        <w:pStyle w:val="ListParagraph"/>
        <w:numPr>
          <w:ilvl w:val="0"/>
          <w:numId w:val="1"/>
        </w:numPr>
        <w:rPr>
          <w:b/>
          <w:bCs/>
          <w:sz w:val="36"/>
          <w:szCs w:val="36"/>
        </w:rPr>
      </w:pPr>
      <w:r>
        <w:rPr>
          <w:rFonts w:ascii="Segoe UI" w:hAnsi="Segoe UI" w:cs="Segoe UI"/>
          <w:color w:val="212529"/>
          <w:sz w:val="26"/>
          <w:szCs w:val="26"/>
          <w:shd w:val="clear" w:color="auto" w:fill="FFFFFF"/>
        </w:rPr>
        <w:t>Change protective attire and perform hand hygiene between contact with patients in the same room, regardless of whether one or both patients are on Contact Precautions.</w:t>
      </w:r>
    </w:p>
    <w:p w14:paraId="40A145A8" w14:textId="514D76C1" w:rsidR="00074F6E" w:rsidRPr="00074F6E" w:rsidRDefault="00074F6E" w:rsidP="00074F6E">
      <w:pPr>
        <w:pStyle w:val="ListParagraph"/>
        <w:numPr>
          <w:ilvl w:val="0"/>
          <w:numId w:val="1"/>
        </w:numPr>
        <w:rPr>
          <w:b/>
          <w:bCs/>
          <w:sz w:val="36"/>
          <w:szCs w:val="36"/>
        </w:rPr>
      </w:pPr>
      <w:r>
        <w:rPr>
          <w:rFonts w:ascii="Segoe UI" w:hAnsi="Segoe UI" w:cs="Segoe UI"/>
          <w:color w:val="212529"/>
          <w:sz w:val="26"/>
          <w:szCs w:val="26"/>
          <w:shd w:val="clear" w:color="auto" w:fill="FFFFFF"/>
        </w:rPr>
        <w:t xml:space="preserve">In </w:t>
      </w:r>
      <w:r>
        <w:rPr>
          <w:rStyle w:val="Strong"/>
          <w:rFonts w:ascii="&amp;quot" w:hAnsi="&amp;quot"/>
          <w:color w:val="212529"/>
          <w:sz w:val="26"/>
          <w:szCs w:val="26"/>
        </w:rPr>
        <w:t>long-term care</w:t>
      </w:r>
      <w:r>
        <w:rPr>
          <w:rFonts w:ascii="Segoe UI" w:hAnsi="Segoe UI" w:cs="Segoe UI"/>
          <w:color w:val="212529"/>
          <w:sz w:val="26"/>
          <w:szCs w:val="26"/>
          <w:shd w:val="clear" w:color="auto" w:fill="FFFFFF"/>
        </w:rPr>
        <w:t xml:space="preserve"> and </w:t>
      </w:r>
      <w:r>
        <w:rPr>
          <w:rStyle w:val="Strong"/>
          <w:rFonts w:ascii="&amp;quot" w:hAnsi="&amp;quot"/>
          <w:color w:val="212529"/>
          <w:sz w:val="26"/>
          <w:szCs w:val="26"/>
        </w:rPr>
        <w:t>other residential settings</w:t>
      </w:r>
      <w:r>
        <w:rPr>
          <w:rFonts w:ascii="Segoe UI" w:hAnsi="Segoe UI" w:cs="Segoe UI"/>
          <w:color w:val="212529"/>
          <w:sz w:val="26"/>
          <w:szCs w:val="26"/>
          <w:shd w:val="clear" w:color="auto" w:fill="FFFFFF"/>
        </w:rPr>
        <w:t xml:space="preserve">, make decisions regarding patient placement on a case-by-case basis, balancing </w:t>
      </w:r>
      <w:r>
        <w:rPr>
          <w:rFonts w:ascii="Segoe UI" w:hAnsi="Segoe UI" w:cs="Segoe UI"/>
          <w:color w:val="212529"/>
          <w:sz w:val="26"/>
          <w:szCs w:val="26"/>
          <w:shd w:val="clear" w:color="auto" w:fill="FFFFFF"/>
        </w:rPr>
        <w:lastRenderedPageBreak/>
        <w:t>infection risks to other patients in the room, the presence of risk factors that increase the likelihood of transmission, and the potential adverse psychological impact on the infected or colonized patient</w:t>
      </w:r>
    </w:p>
    <w:p w14:paraId="23D1BA6F" w14:textId="6FEA0C39" w:rsidR="00074F6E" w:rsidRPr="00074F6E" w:rsidRDefault="00074F6E" w:rsidP="00074F6E">
      <w:pPr>
        <w:pStyle w:val="ListParagraph"/>
        <w:numPr>
          <w:ilvl w:val="0"/>
          <w:numId w:val="1"/>
        </w:numPr>
        <w:rPr>
          <w:b/>
          <w:bCs/>
          <w:sz w:val="36"/>
          <w:szCs w:val="36"/>
        </w:rPr>
      </w:pPr>
      <w:r>
        <w:rPr>
          <w:rFonts w:ascii="Segoe UI" w:hAnsi="Segoe UI" w:cs="Segoe UI"/>
          <w:color w:val="212529"/>
          <w:sz w:val="26"/>
          <w:szCs w:val="26"/>
          <w:shd w:val="clear" w:color="auto" w:fill="FFFFFF"/>
        </w:rPr>
        <w:t xml:space="preserve">In </w:t>
      </w:r>
      <w:r>
        <w:rPr>
          <w:rStyle w:val="Strong"/>
          <w:rFonts w:ascii="&amp;quot" w:hAnsi="&amp;quot"/>
          <w:color w:val="212529"/>
          <w:sz w:val="26"/>
          <w:szCs w:val="26"/>
        </w:rPr>
        <w:t>ambulatory settings</w:t>
      </w:r>
      <w:r>
        <w:rPr>
          <w:rFonts w:ascii="Segoe UI" w:hAnsi="Segoe UI" w:cs="Segoe UI"/>
          <w:color w:val="212529"/>
          <w:sz w:val="26"/>
          <w:szCs w:val="26"/>
          <w:shd w:val="clear" w:color="auto" w:fill="FFFFFF"/>
        </w:rPr>
        <w:t>, place patients who require Contact Precautions in an examination room or cubicle as soon as possible</w:t>
      </w:r>
    </w:p>
    <w:p w14:paraId="44E9A21A" w14:textId="77777777" w:rsidR="00074F6E" w:rsidRPr="00074F6E" w:rsidRDefault="00074F6E" w:rsidP="00074F6E">
      <w:pPr>
        <w:pStyle w:val="ListParagraph"/>
        <w:rPr>
          <w:rFonts w:ascii="Segoe UI" w:hAnsi="Segoe UI" w:cs="Segoe UI"/>
          <w:b/>
          <w:bCs/>
          <w:color w:val="000000"/>
          <w:sz w:val="32"/>
          <w:szCs w:val="32"/>
          <w:shd w:val="clear" w:color="auto" w:fill="FFFFFF"/>
        </w:rPr>
      </w:pPr>
      <w:r w:rsidRPr="00074F6E">
        <w:rPr>
          <w:rFonts w:ascii="Segoe UI" w:hAnsi="Segoe UI" w:cs="Segoe UI"/>
          <w:b/>
          <w:bCs/>
          <w:color w:val="000000"/>
          <w:sz w:val="32"/>
          <w:szCs w:val="32"/>
          <w:shd w:val="clear" w:color="auto" w:fill="FFFFFF"/>
        </w:rPr>
        <w:t xml:space="preserve">MODULE 2 </w:t>
      </w:r>
    </w:p>
    <w:p w14:paraId="00E3E172" w14:textId="79041261" w:rsidR="00074F6E" w:rsidRDefault="00074F6E" w:rsidP="00074F6E">
      <w:pPr>
        <w:pStyle w:val="ListParagraph"/>
        <w:rPr>
          <w:rFonts w:ascii="Segoe UI" w:hAnsi="Segoe UI" w:cs="Segoe UI"/>
          <w:b/>
          <w:bCs/>
          <w:color w:val="000000"/>
          <w:sz w:val="32"/>
          <w:szCs w:val="32"/>
          <w:shd w:val="clear" w:color="auto" w:fill="FFFFFF"/>
        </w:rPr>
      </w:pPr>
      <w:r w:rsidRPr="00074F6E">
        <w:rPr>
          <w:rFonts w:ascii="Segoe UI" w:hAnsi="Segoe UI" w:cs="Segoe UI"/>
          <w:b/>
          <w:bCs/>
          <w:color w:val="000000"/>
          <w:sz w:val="32"/>
          <w:szCs w:val="32"/>
          <w:shd w:val="clear" w:color="auto" w:fill="FFFFFF"/>
        </w:rPr>
        <w:t>Use of personal protective equipment</w:t>
      </w:r>
    </w:p>
    <w:p w14:paraId="1CC08A55" w14:textId="77777777" w:rsidR="00074F6E" w:rsidRPr="00074F6E" w:rsidRDefault="00074F6E" w:rsidP="00074F6E">
      <w:pPr>
        <w:spacing w:after="0" w:line="240" w:lineRule="auto"/>
        <w:rPr>
          <w:rFonts w:ascii="Times New Roman" w:eastAsia="Times New Roman" w:hAnsi="Times New Roman" w:cs="Times New Roman"/>
          <w:sz w:val="24"/>
          <w:szCs w:val="24"/>
          <w:lang w:eastAsia="en-GB"/>
        </w:rPr>
      </w:pPr>
      <w:r w:rsidRPr="00074F6E">
        <w:rPr>
          <w:rFonts w:ascii="&amp;quot" w:eastAsia="Times New Roman" w:hAnsi="&amp;quot" w:cs="Times New Roman"/>
          <w:b/>
          <w:bCs/>
          <w:color w:val="212529"/>
          <w:sz w:val="26"/>
          <w:szCs w:val="26"/>
          <w:lang w:eastAsia="en-GB"/>
        </w:rPr>
        <w:t>Gloves</w:t>
      </w:r>
      <w:r w:rsidRPr="00074F6E">
        <w:rPr>
          <w:rFonts w:ascii="Segoe UI" w:eastAsia="Times New Roman" w:hAnsi="Segoe UI" w:cs="Segoe UI"/>
          <w:color w:val="212529"/>
          <w:sz w:val="26"/>
          <w:szCs w:val="26"/>
          <w:shd w:val="clear" w:color="auto" w:fill="FFFFFF"/>
          <w:lang w:eastAsia="en-GB"/>
        </w:rPr>
        <w:t xml:space="preserve"> </w:t>
      </w:r>
    </w:p>
    <w:p w14:paraId="2187AEFB" w14:textId="77777777" w:rsidR="00074F6E" w:rsidRPr="00074F6E" w:rsidRDefault="00074F6E" w:rsidP="00074F6E">
      <w:pPr>
        <w:spacing w:after="100" w:afterAutospacing="1" w:line="240" w:lineRule="auto"/>
        <w:rPr>
          <w:rFonts w:ascii="&amp;quot" w:eastAsia="Times New Roman" w:hAnsi="&amp;quot" w:cs="Times New Roman"/>
          <w:color w:val="212529"/>
          <w:sz w:val="26"/>
          <w:szCs w:val="26"/>
          <w:lang w:eastAsia="en-GB"/>
        </w:rPr>
      </w:pPr>
      <w:r w:rsidRPr="00074F6E">
        <w:rPr>
          <w:rFonts w:ascii="&amp;quot" w:eastAsia="Times New Roman" w:hAnsi="&amp;quot" w:cs="Times New Roman"/>
          <w:color w:val="212529"/>
          <w:sz w:val="26"/>
          <w:szCs w:val="26"/>
          <w:lang w:eastAsia="en-GB"/>
        </w:rPr>
        <w:t xml:space="preserve">Wear gloves whenever touching the patient’s intact skin or surfaces and articles </w:t>
      </w:r>
      <w:proofErr w:type="gramStart"/>
      <w:r w:rsidRPr="00074F6E">
        <w:rPr>
          <w:rFonts w:ascii="&amp;quot" w:eastAsia="Times New Roman" w:hAnsi="&amp;quot" w:cs="Times New Roman"/>
          <w:color w:val="212529"/>
          <w:sz w:val="26"/>
          <w:szCs w:val="26"/>
          <w:lang w:eastAsia="en-GB"/>
        </w:rPr>
        <w:t>in close proximity to</w:t>
      </w:r>
      <w:proofErr w:type="gramEnd"/>
      <w:r w:rsidRPr="00074F6E">
        <w:rPr>
          <w:rFonts w:ascii="&amp;quot" w:eastAsia="Times New Roman" w:hAnsi="&amp;quot" w:cs="Times New Roman"/>
          <w:color w:val="212529"/>
          <w:sz w:val="26"/>
          <w:szCs w:val="26"/>
          <w:lang w:eastAsia="en-GB"/>
        </w:rPr>
        <w:t xml:space="preserve"> the patient (e.g., medical equipment, bed rails). Don gloves upon entry into the room or cubicle.</w:t>
      </w:r>
    </w:p>
    <w:p w14:paraId="2C420F65" w14:textId="38C103BD" w:rsidR="00074F6E" w:rsidRDefault="00074F6E" w:rsidP="00074F6E">
      <w:pPr>
        <w:pStyle w:val="ListParagraph"/>
        <w:rPr>
          <w:rFonts w:ascii="Segoe UI" w:hAnsi="Segoe UI" w:cs="Segoe UI"/>
          <w:b/>
          <w:bCs/>
          <w:color w:val="212529"/>
          <w:sz w:val="26"/>
          <w:szCs w:val="26"/>
          <w:shd w:val="clear" w:color="auto" w:fill="FFFFFF"/>
        </w:rPr>
      </w:pPr>
      <w:r>
        <w:rPr>
          <w:rFonts w:ascii="Segoe UI" w:hAnsi="Segoe UI" w:cs="Segoe UI"/>
          <w:b/>
          <w:bCs/>
          <w:color w:val="212529"/>
          <w:sz w:val="26"/>
          <w:szCs w:val="26"/>
          <w:shd w:val="clear" w:color="auto" w:fill="FFFFFF"/>
        </w:rPr>
        <w:t>Gowns</w:t>
      </w:r>
    </w:p>
    <w:p w14:paraId="5FB94239" w14:textId="4BD6F570" w:rsidR="00074F6E" w:rsidRDefault="00074F6E" w:rsidP="00074F6E">
      <w:pPr>
        <w:pStyle w:val="ListParagraph"/>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 xml:space="preserve">Wear a gown whenever anticipating that clothing will have direct contact with the patient or potentially contaminated environmental surfaces or equipment </w:t>
      </w:r>
      <w:proofErr w:type="gramStart"/>
      <w:r>
        <w:rPr>
          <w:rFonts w:ascii="Segoe UI" w:hAnsi="Segoe UI" w:cs="Segoe UI"/>
          <w:color w:val="212529"/>
          <w:sz w:val="26"/>
          <w:szCs w:val="26"/>
          <w:shd w:val="clear" w:color="auto" w:fill="FFFFFF"/>
        </w:rPr>
        <w:t>in close proximity to</w:t>
      </w:r>
      <w:proofErr w:type="gramEnd"/>
      <w:r>
        <w:rPr>
          <w:rFonts w:ascii="Segoe UI" w:hAnsi="Segoe UI" w:cs="Segoe UI"/>
          <w:color w:val="212529"/>
          <w:sz w:val="26"/>
          <w:szCs w:val="26"/>
          <w:shd w:val="clear" w:color="auto" w:fill="FFFFFF"/>
        </w:rPr>
        <w:t xml:space="preserve"> the patient. Don gown upon entry into the room or cubicle. Remove gown and observe hand hygiene before leaving the patient-care environment</w:t>
      </w:r>
    </w:p>
    <w:p w14:paraId="109295F8" w14:textId="424D7601" w:rsidR="00074F6E" w:rsidRDefault="00074F6E" w:rsidP="00074F6E">
      <w:pPr>
        <w:pStyle w:val="ListParagraph"/>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After gown removal, ensure that clothing and skin do not contact potentially contaminated environmental surfaces that could result in possible transfer of microorganism to other patients or environmental surfaces</w:t>
      </w:r>
    </w:p>
    <w:p w14:paraId="30B4CA59" w14:textId="3F08FFAA" w:rsidR="00074F6E" w:rsidRPr="00074F6E" w:rsidRDefault="00074F6E" w:rsidP="00074F6E">
      <w:pPr>
        <w:pStyle w:val="ListParagraph"/>
        <w:rPr>
          <w:rFonts w:ascii="Segoe UI" w:hAnsi="Segoe UI" w:cs="Segoe UI"/>
          <w:b/>
          <w:bCs/>
          <w:color w:val="212529"/>
          <w:sz w:val="28"/>
          <w:szCs w:val="28"/>
          <w:shd w:val="clear" w:color="auto" w:fill="FFFFFF"/>
        </w:rPr>
      </w:pPr>
      <w:r w:rsidRPr="00074F6E">
        <w:rPr>
          <w:rFonts w:ascii="Segoe UI" w:hAnsi="Segoe UI" w:cs="Segoe UI"/>
          <w:b/>
          <w:bCs/>
          <w:color w:val="212529"/>
          <w:sz w:val="28"/>
          <w:szCs w:val="28"/>
          <w:shd w:val="clear" w:color="auto" w:fill="FFFFFF"/>
        </w:rPr>
        <w:t>Module 3</w:t>
      </w:r>
    </w:p>
    <w:p w14:paraId="5744EE1F" w14:textId="0E913403" w:rsidR="00074F6E" w:rsidRDefault="00074F6E" w:rsidP="00074F6E">
      <w:pPr>
        <w:pStyle w:val="ListParagraph"/>
        <w:rPr>
          <w:rFonts w:ascii="Segoe UI" w:hAnsi="Segoe UI" w:cs="Segoe UI"/>
          <w:b/>
          <w:bCs/>
          <w:color w:val="000000"/>
          <w:sz w:val="28"/>
          <w:szCs w:val="28"/>
          <w:shd w:val="clear" w:color="auto" w:fill="FFFFFF"/>
        </w:rPr>
      </w:pPr>
      <w:r w:rsidRPr="00074F6E">
        <w:rPr>
          <w:rFonts w:ascii="Segoe UI" w:hAnsi="Segoe UI" w:cs="Segoe UI"/>
          <w:b/>
          <w:bCs/>
          <w:color w:val="000000"/>
          <w:sz w:val="28"/>
          <w:szCs w:val="28"/>
          <w:shd w:val="clear" w:color="auto" w:fill="FFFFFF"/>
        </w:rPr>
        <w:t>Patient transport</w:t>
      </w:r>
    </w:p>
    <w:p w14:paraId="738511AE" w14:textId="23264547" w:rsidR="00074F6E" w:rsidRDefault="00074F6E" w:rsidP="00074F6E">
      <w:pPr>
        <w:pStyle w:val="ListParagraph"/>
        <w:numPr>
          <w:ilvl w:val="0"/>
          <w:numId w:val="3"/>
        </w:numPr>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 xml:space="preserve">In </w:t>
      </w:r>
      <w:r>
        <w:rPr>
          <w:rStyle w:val="Strong"/>
          <w:rFonts w:ascii="&amp;quot" w:hAnsi="&amp;quot"/>
          <w:color w:val="212529"/>
          <w:sz w:val="26"/>
          <w:szCs w:val="26"/>
        </w:rPr>
        <w:t>acute care hospitals</w:t>
      </w:r>
      <w:r>
        <w:rPr>
          <w:rFonts w:ascii="Segoe UI" w:hAnsi="Segoe UI" w:cs="Segoe UI"/>
          <w:color w:val="212529"/>
          <w:sz w:val="26"/>
          <w:szCs w:val="26"/>
          <w:shd w:val="clear" w:color="auto" w:fill="FFFFFF"/>
        </w:rPr>
        <w:t xml:space="preserve"> and </w:t>
      </w:r>
      <w:r>
        <w:rPr>
          <w:rStyle w:val="Strong"/>
          <w:rFonts w:ascii="&amp;quot" w:hAnsi="&amp;quot"/>
          <w:color w:val="212529"/>
          <w:sz w:val="26"/>
          <w:szCs w:val="26"/>
        </w:rPr>
        <w:t>long-term care</w:t>
      </w:r>
      <w:r>
        <w:rPr>
          <w:rFonts w:ascii="Segoe UI" w:hAnsi="Segoe UI" w:cs="Segoe UI"/>
          <w:color w:val="212529"/>
          <w:sz w:val="26"/>
          <w:szCs w:val="26"/>
          <w:shd w:val="clear" w:color="auto" w:fill="FFFFFF"/>
        </w:rPr>
        <w:t xml:space="preserve"> and other </w:t>
      </w:r>
      <w:r>
        <w:rPr>
          <w:rStyle w:val="Strong"/>
          <w:rFonts w:ascii="&amp;quot" w:hAnsi="&amp;quot"/>
          <w:color w:val="212529"/>
          <w:sz w:val="26"/>
          <w:szCs w:val="26"/>
        </w:rPr>
        <w:t>residential settings</w:t>
      </w:r>
      <w:r>
        <w:rPr>
          <w:rFonts w:ascii="Segoe UI" w:hAnsi="Segoe UI" w:cs="Segoe UI"/>
          <w:color w:val="212529"/>
          <w:sz w:val="26"/>
          <w:szCs w:val="26"/>
          <w:shd w:val="clear" w:color="auto" w:fill="FFFFFF"/>
        </w:rPr>
        <w:t xml:space="preserve">, limit transport and movement of patients outside of the room to </w:t>
      </w:r>
      <w:proofErr w:type="gramStart"/>
      <w:r>
        <w:rPr>
          <w:rFonts w:ascii="Segoe UI" w:hAnsi="Segoe UI" w:cs="Segoe UI"/>
          <w:color w:val="212529"/>
          <w:sz w:val="26"/>
          <w:szCs w:val="26"/>
          <w:shd w:val="clear" w:color="auto" w:fill="FFFFFF"/>
        </w:rPr>
        <w:t>medically-necessary</w:t>
      </w:r>
      <w:proofErr w:type="gramEnd"/>
      <w:r>
        <w:rPr>
          <w:rFonts w:ascii="Segoe UI" w:hAnsi="Segoe UI" w:cs="Segoe UI"/>
          <w:color w:val="212529"/>
          <w:sz w:val="26"/>
          <w:szCs w:val="26"/>
          <w:shd w:val="clear" w:color="auto" w:fill="FFFFFF"/>
        </w:rPr>
        <w:t xml:space="preserve"> </w:t>
      </w:r>
      <w:proofErr w:type="spellStart"/>
      <w:r>
        <w:rPr>
          <w:rFonts w:ascii="Segoe UI" w:hAnsi="Segoe UI" w:cs="Segoe UI"/>
          <w:color w:val="212529"/>
          <w:sz w:val="26"/>
          <w:szCs w:val="26"/>
          <w:shd w:val="clear" w:color="auto" w:fill="FFFFFF"/>
        </w:rPr>
        <w:t>purpo</w:t>
      </w:r>
      <w:proofErr w:type="spellEnd"/>
      <w:r w:rsidR="003F5B14">
        <w:rPr>
          <w:rFonts w:ascii="Segoe UI" w:hAnsi="Segoe UI" w:cs="Segoe UI"/>
          <w:color w:val="212529"/>
          <w:sz w:val="26"/>
          <w:szCs w:val="26"/>
          <w:shd w:val="clear" w:color="auto" w:fill="FFFFFF"/>
        </w:rPr>
        <w:t xml:space="preserve"> </w:t>
      </w:r>
      <w:r w:rsidR="003F5B14">
        <w:rPr>
          <w:rFonts w:ascii="Segoe UI" w:hAnsi="Segoe UI" w:cs="Segoe UI"/>
          <w:color w:val="212529"/>
          <w:sz w:val="26"/>
          <w:szCs w:val="26"/>
          <w:shd w:val="clear" w:color="auto" w:fill="FFFFFF"/>
        </w:rPr>
        <w:tab/>
      </w:r>
      <w:proofErr w:type="spellStart"/>
      <w:r>
        <w:rPr>
          <w:rFonts w:ascii="Segoe UI" w:hAnsi="Segoe UI" w:cs="Segoe UI"/>
          <w:color w:val="212529"/>
          <w:sz w:val="26"/>
          <w:szCs w:val="26"/>
          <w:shd w:val="clear" w:color="auto" w:fill="FFFFFF"/>
        </w:rPr>
        <w:t>ses</w:t>
      </w:r>
      <w:proofErr w:type="spellEnd"/>
      <w:r>
        <w:rPr>
          <w:rFonts w:ascii="Segoe UI" w:hAnsi="Segoe UI" w:cs="Segoe UI"/>
          <w:color w:val="212529"/>
          <w:sz w:val="26"/>
          <w:szCs w:val="26"/>
          <w:shd w:val="clear" w:color="auto" w:fill="FFFFFF"/>
        </w:rPr>
        <w:t>.</w:t>
      </w:r>
    </w:p>
    <w:p w14:paraId="57F62390" w14:textId="5EA42021" w:rsidR="00074F6E" w:rsidRDefault="00074F6E" w:rsidP="00074F6E">
      <w:pPr>
        <w:pStyle w:val="ListParagraph"/>
        <w:numPr>
          <w:ilvl w:val="0"/>
          <w:numId w:val="3"/>
        </w:numPr>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When transport or movement in any healthcare setting is necessary, ensure that infected or colonized areas of the patient’s body are contained and covered.</w:t>
      </w:r>
    </w:p>
    <w:p w14:paraId="597189B9" w14:textId="02D89E17" w:rsidR="00074F6E" w:rsidRDefault="00074F6E" w:rsidP="00074F6E">
      <w:pPr>
        <w:pStyle w:val="ListParagraph"/>
        <w:numPr>
          <w:ilvl w:val="0"/>
          <w:numId w:val="3"/>
        </w:numPr>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Remove and dispose of contaminated PPE and perform hand hygiene prior to transporting patients on Contact Precautions.</w:t>
      </w:r>
    </w:p>
    <w:p w14:paraId="4B358CE1" w14:textId="655C322F" w:rsidR="00074F6E" w:rsidRPr="003F5B14" w:rsidRDefault="00074F6E" w:rsidP="00074F6E">
      <w:pPr>
        <w:pStyle w:val="ListParagraph"/>
        <w:numPr>
          <w:ilvl w:val="0"/>
          <w:numId w:val="3"/>
        </w:numPr>
        <w:rPr>
          <w:b/>
          <w:bCs/>
          <w:sz w:val="28"/>
          <w:szCs w:val="28"/>
        </w:rPr>
      </w:pPr>
      <w:r>
        <w:rPr>
          <w:rFonts w:ascii="Segoe UI" w:hAnsi="Segoe UI" w:cs="Segoe UI"/>
          <w:color w:val="212529"/>
          <w:sz w:val="26"/>
          <w:szCs w:val="26"/>
          <w:shd w:val="clear" w:color="auto" w:fill="FFFFFF"/>
        </w:rPr>
        <w:t>Don clean PPE to handle the patient at the transport destination.</w:t>
      </w:r>
    </w:p>
    <w:p w14:paraId="5EEC3A5C" w14:textId="77777777" w:rsidR="003F5B14" w:rsidRDefault="003F5B14" w:rsidP="003F5B14">
      <w:pPr>
        <w:pStyle w:val="ListParagraph"/>
        <w:ind w:left="1440"/>
        <w:rPr>
          <w:rFonts w:ascii="Segoe UI" w:hAnsi="Segoe UI" w:cs="Segoe UI"/>
          <w:b/>
          <w:bCs/>
          <w:color w:val="000000"/>
          <w:sz w:val="32"/>
          <w:szCs w:val="32"/>
          <w:shd w:val="clear" w:color="auto" w:fill="FFFFFF"/>
        </w:rPr>
      </w:pPr>
      <w:r w:rsidRPr="003F5B14">
        <w:rPr>
          <w:rFonts w:ascii="Segoe UI" w:hAnsi="Segoe UI" w:cs="Segoe UI"/>
          <w:b/>
          <w:bCs/>
          <w:color w:val="000000"/>
          <w:sz w:val="32"/>
          <w:szCs w:val="32"/>
          <w:shd w:val="clear" w:color="auto" w:fill="FFFFFF"/>
        </w:rPr>
        <w:t xml:space="preserve">MODULE 4 </w:t>
      </w:r>
    </w:p>
    <w:p w14:paraId="1CFE2026" w14:textId="2787BC75" w:rsidR="003F5B14" w:rsidRDefault="003F5B14" w:rsidP="003F5B14">
      <w:pPr>
        <w:pStyle w:val="ListParagraph"/>
        <w:ind w:left="1440"/>
        <w:rPr>
          <w:rFonts w:ascii="Segoe UI" w:hAnsi="Segoe UI" w:cs="Segoe UI"/>
          <w:b/>
          <w:bCs/>
          <w:color w:val="000000"/>
          <w:sz w:val="32"/>
          <w:szCs w:val="32"/>
          <w:shd w:val="clear" w:color="auto" w:fill="FFFFFF"/>
        </w:rPr>
      </w:pPr>
      <w:r w:rsidRPr="003F5B14">
        <w:rPr>
          <w:rFonts w:ascii="Segoe UI" w:hAnsi="Segoe UI" w:cs="Segoe UI"/>
          <w:b/>
          <w:bCs/>
          <w:color w:val="000000"/>
          <w:sz w:val="32"/>
          <w:szCs w:val="32"/>
          <w:shd w:val="clear" w:color="auto" w:fill="FFFFFF"/>
        </w:rPr>
        <w:t>Patient-care equipment and instruments/devices</w:t>
      </w:r>
    </w:p>
    <w:p w14:paraId="1D559099" w14:textId="0E3C8B30" w:rsidR="003F5B14" w:rsidRDefault="003F5B14" w:rsidP="003F5B14">
      <w:pPr>
        <w:pStyle w:val="ListParagraph"/>
        <w:numPr>
          <w:ilvl w:val="0"/>
          <w:numId w:val="3"/>
        </w:numPr>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lastRenderedPageBreak/>
        <w:t>Handle patient-care equipment and instruments/devices according to Standard Precautions</w:t>
      </w:r>
    </w:p>
    <w:p w14:paraId="43B47479" w14:textId="417CEDCE" w:rsidR="003F5B14" w:rsidRPr="003F5B14" w:rsidRDefault="003F5B14" w:rsidP="003F5B14">
      <w:pPr>
        <w:pStyle w:val="ListParagraph"/>
        <w:ind w:left="1440"/>
        <w:rPr>
          <w:b/>
          <w:bCs/>
          <w:sz w:val="32"/>
          <w:szCs w:val="32"/>
        </w:rPr>
      </w:pPr>
      <w:r>
        <w:rPr>
          <w:rFonts w:ascii="Segoe UI" w:hAnsi="Segoe UI" w:cs="Segoe UI"/>
          <w:color w:val="212529"/>
          <w:sz w:val="26"/>
          <w:szCs w:val="26"/>
          <w:shd w:val="clear" w:color="auto" w:fill="FFFFFF"/>
        </w:rPr>
        <w:t xml:space="preserve">In </w:t>
      </w:r>
      <w:r>
        <w:rPr>
          <w:rStyle w:val="Strong"/>
          <w:rFonts w:ascii="&amp;quot" w:hAnsi="&amp;quot"/>
          <w:color w:val="212529"/>
          <w:sz w:val="26"/>
          <w:szCs w:val="26"/>
        </w:rPr>
        <w:t>acute care hospitals</w:t>
      </w:r>
      <w:r>
        <w:rPr>
          <w:rFonts w:ascii="Segoe UI" w:hAnsi="Segoe UI" w:cs="Segoe UI"/>
          <w:color w:val="212529"/>
          <w:sz w:val="26"/>
          <w:szCs w:val="26"/>
          <w:shd w:val="clear" w:color="auto" w:fill="FFFFFF"/>
        </w:rPr>
        <w:t xml:space="preserve"> and </w:t>
      </w:r>
      <w:r>
        <w:rPr>
          <w:rStyle w:val="Strong"/>
          <w:rFonts w:ascii="&amp;quot" w:hAnsi="&amp;quot"/>
          <w:color w:val="212529"/>
          <w:sz w:val="26"/>
          <w:szCs w:val="26"/>
        </w:rPr>
        <w:t>long-term care</w:t>
      </w:r>
      <w:r>
        <w:rPr>
          <w:rFonts w:ascii="Segoe UI" w:hAnsi="Segoe UI" w:cs="Segoe UI"/>
          <w:color w:val="212529"/>
          <w:sz w:val="26"/>
          <w:szCs w:val="26"/>
          <w:shd w:val="clear" w:color="auto" w:fill="FFFFFF"/>
        </w:rPr>
        <w:t xml:space="preserve"> and </w:t>
      </w:r>
      <w:r>
        <w:rPr>
          <w:rStyle w:val="Strong"/>
          <w:rFonts w:ascii="&amp;quot" w:hAnsi="&amp;quot"/>
          <w:color w:val="212529"/>
          <w:sz w:val="26"/>
          <w:szCs w:val="26"/>
        </w:rPr>
        <w:t>other residential settings</w:t>
      </w:r>
      <w:r>
        <w:rPr>
          <w:rFonts w:ascii="Segoe UI" w:hAnsi="Segoe UI" w:cs="Segoe UI"/>
          <w:color w:val="212529"/>
          <w:sz w:val="26"/>
          <w:szCs w:val="26"/>
          <w:shd w:val="clear" w:color="auto" w:fill="FFFFFF"/>
        </w:rPr>
        <w:t>, use disposable noncritical patient-care equipment (e.g., blood pressure cuffs) or implement patient-dedicated use of such equipment. If common use of equipment for multiple patients is unavoidable, clean and disinfect such equipment before use on another patient</w:t>
      </w:r>
      <w:r>
        <w:rPr>
          <w:rFonts w:ascii="Segoe UI" w:hAnsi="Segoe UI" w:cs="Segoe UI"/>
          <w:color w:val="212529"/>
          <w:sz w:val="26"/>
          <w:szCs w:val="26"/>
          <w:shd w:val="clear" w:color="auto" w:fill="FFFFFF"/>
        </w:rPr>
        <w:t>.</w:t>
      </w:r>
    </w:p>
    <w:p w14:paraId="70BBDF29" w14:textId="0519F10E" w:rsidR="003F5B14" w:rsidRDefault="003F5B14" w:rsidP="003F5B14">
      <w:pPr>
        <w:pStyle w:val="ListParagraph"/>
        <w:ind w:left="1440"/>
        <w:rPr>
          <w:rFonts w:ascii="Segoe UI" w:hAnsi="Segoe UI" w:cs="Segoe UI"/>
          <w:b/>
          <w:bCs/>
          <w:color w:val="212529"/>
          <w:sz w:val="26"/>
          <w:szCs w:val="26"/>
          <w:shd w:val="clear" w:color="auto" w:fill="FFFFFF"/>
        </w:rPr>
      </w:pPr>
      <w:r>
        <w:rPr>
          <w:rFonts w:ascii="Segoe UI" w:hAnsi="Segoe UI" w:cs="Segoe UI"/>
          <w:b/>
          <w:bCs/>
          <w:color w:val="212529"/>
          <w:sz w:val="26"/>
          <w:szCs w:val="26"/>
          <w:shd w:val="clear" w:color="auto" w:fill="FFFFFF"/>
        </w:rPr>
        <w:t>In home care settings</w:t>
      </w:r>
    </w:p>
    <w:p w14:paraId="4F414DDF" w14:textId="6910BCD8" w:rsidR="003F5B14" w:rsidRPr="003F5B14" w:rsidRDefault="003F5B14" w:rsidP="003F5B14">
      <w:pPr>
        <w:pStyle w:val="ListParagraph"/>
        <w:numPr>
          <w:ilvl w:val="0"/>
          <w:numId w:val="3"/>
        </w:numPr>
        <w:rPr>
          <w:b/>
          <w:bCs/>
          <w:sz w:val="32"/>
          <w:szCs w:val="32"/>
        </w:rPr>
      </w:pPr>
      <w:r>
        <w:rPr>
          <w:rFonts w:ascii="Segoe UI" w:hAnsi="Segoe UI" w:cs="Segoe UI"/>
          <w:color w:val="212529"/>
          <w:sz w:val="26"/>
          <w:szCs w:val="26"/>
          <w:shd w:val="clear" w:color="auto" w:fill="FFFFFF"/>
        </w:rPr>
        <w:t>Limit the amount of non-disposable patient-care equipment brought into the home of patients on Contact Precautions. Whenever possible, leave patient-care equipment in the home until discharge from home care services.</w:t>
      </w:r>
    </w:p>
    <w:p w14:paraId="4229A7F9" w14:textId="72483A13" w:rsidR="003F5B14" w:rsidRPr="003F5B14" w:rsidRDefault="003F5B14" w:rsidP="003F5B14">
      <w:pPr>
        <w:pStyle w:val="ListParagraph"/>
        <w:numPr>
          <w:ilvl w:val="0"/>
          <w:numId w:val="3"/>
        </w:numPr>
        <w:rPr>
          <w:b/>
          <w:bCs/>
          <w:sz w:val="32"/>
          <w:szCs w:val="32"/>
        </w:rPr>
      </w:pPr>
      <w:r>
        <w:rPr>
          <w:rFonts w:ascii="Segoe UI" w:hAnsi="Segoe UI" w:cs="Segoe UI"/>
          <w:color w:val="212529"/>
          <w:sz w:val="26"/>
          <w:szCs w:val="26"/>
          <w:shd w:val="clear" w:color="auto" w:fill="FFFFFF"/>
        </w:rPr>
        <w:t>f noncritical patient-care equipment (e.g., stethoscope) cannot remain in the home, clean and disinfect items before taking them from the home using a low- to intermediate-level disinfectant. Alternatively, place contaminated reusable items in a plastic bag for transport and subsequent cleaning and disinfection.</w:t>
      </w:r>
    </w:p>
    <w:p w14:paraId="57E8E0EA" w14:textId="18FE00D3" w:rsidR="003F5B14" w:rsidRPr="003F5B14" w:rsidRDefault="003F5B14" w:rsidP="003F5B14">
      <w:pPr>
        <w:pStyle w:val="ListParagraph"/>
        <w:numPr>
          <w:ilvl w:val="0"/>
          <w:numId w:val="3"/>
        </w:numPr>
        <w:rPr>
          <w:b/>
          <w:bCs/>
          <w:sz w:val="32"/>
          <w:szCs w:val="32"/>
        </w:rPr>
      </w:pPr>
      <w:r>
        <w:rPr>
          <w:rFonts w:ascii="Segoe UI" w:hAnsi="Segoe UI" w:cs="Segoe UI"/>
          <w:color w:val="212529"/>
          <w:sz w:val="26"/>
          <w:szCs w:val="26"/>
          <w:shd w:val="clear" w:color="auto" w:fill="FFFFFF"/>
        </w:rPr>
        <w:t xml:space="preserve">In </w:t>
      </w:r>
      <w:r>
        <w:rPr>
          <w:rStyle w:val="Strong"/>
          <w:rFonts w:ascii="&amp;quot" w:hAnsi="&amp;quot"/>
          <w:color w:val="212529"/>
          <w:sz w:val="26"/>
          <w:szCs w:val="26"/>
        </w:rPr>
        <w:t>ambulatory settings</w:t>
      </w:r>
      <w:r>
        <w:rPr>
          <w:rFonts w:ascii="Segoe UI" w:hAnsi="Segoe UI" w:cs="Segoe UI"/>
          <w:color w:val="212529"/>
          <w:sz w:val="26"/>
          <w:szCs w:val="26"/>
          <w:shd w:val="clear" w:color="auto" w:fill="FFFFFF"/>
        </w:rPr>
        <w:t>, place contaminated reusable noncritical patient-care equipment in a plastic bag for transport to a soiled utility area for reprocessing.</w:t>
      </w:r>
    </w:p>
    <w:p w14:paraId="61B32FF8" w14:textId="77777777" w:rsidR="003F5B14" w:rsidRPr="003F5B14" w:rsidRDefault="003F5B14" w:rsidP="003F5B14">
      <w:pPr>
        <w:pStyle w:val="ListParagraph"/>
        <w:spacing w:after="0" w:line="240" w:lineRule="auto"/>
        <w:ind w:left="1440"/>
        <w:rPr>
          <w:rFonts w:ascii="Times New Roman" w:eastAsia="Times New Roman" w:hAnsi="Times New Roman" w:cs="Times New Roman"/>
          <w:sz w:val="24"/>
          <w:szCs w:val="24"/>
          <w:lang w:eastAsia="en-GB"/>
        </w:rPr>
      </w:pPr>
      <w:r w:rsidRPr="003F5B14">
        <w:rPr>
          <w:rFonts w:ascii="&amp;quot" w:eastAsia="Times New Roman" w:hAnsi="&amp;quot" w:cs="Times New Roman"/>
          <w:b/>
          <w:bCs/>
          <w:color w:val="212529"/>
          <w:sz w:val="26"/>
          <w:szCs w:val="26"/>
          <w:lang w:eastAsia="en-GB"/>
        </w:rPr>
        <w:t>Environmental measures</w:t>
      </w:r>
      <w:r w:rsidRPr="003F5B14">
        <w:rPr>
          <w:rFonts w:ascii="Segoe UI" w:eastAsia="Times New Roman" w:hAnsi="Segoe UI" w:cs="Segoe UI"/>
          <w:color w:val="212529"/>
          <w:sz w:val="26"/>
          <w:szCs w:val="26"/>
          <w:shd w:val="clear" w:color="auto" w:fill="FFFFFF"/>
          <w:lang w:eastAsia="en-GB"/>
        </w:rPr>
        <w:t xml:space="preserve"> </w:t>
      </w:r>
    </w:p>
    <w:p w14:paraId="324427A5" w14:textId="77777777" w:rsidR="003F5B14" w:rsidRPr="003F5B14" w:rsidRDefault="003F5B14" w:rsidP="003F5B14">
      <w:pPr>
        <w:pStyle w:val="ListParagraph"/>
        <w:numPr>
          <w:ilvl w:val="0"/>
          <w:numId w:val="3"/>
        </w:numPr>
        <w:spacing w:after="100" w:afterAutospacing="1" w:line="240" w:lineRule="auto"/>
        <w:rPr>
          <w:rFonts w:ascii="&amp;quot" w:eastAsia="Times New Roman" w:hAnsi="&amp;quot" w:cs="Times New Roman"/>
          <w:color w:val="212529"/>
          <w:sz w:val="26"/>
          <w:szCs w:val="26"/>
          <w:lang w:eastAsia="en-GB"/>
        </w:rPr>
      </w:pPr>
      <w:r w:rsidRPr="003F5B14">
        <w:rPr>
          <w:rFonts w:ascii="&amp;quot" w:eastAsia="Times New Roman" w:hAnsi="&amp;quot" w:cs="Times New Roman"/>
          <w:color w:val="212529"/>
          <w:sz w:val="26"/>
          <w:szCs w:val="26"/>
          <w:lang w:eastAsia="en-GB"/>
        </w:rPr>
        <w:t>Ensure that rooms of patients on Contact Precautions are prioritized for frequent cleaning and disinfection (e.g., at least daily) with a focus on frequently-touched surfaces (e.g., bed rails, overbed table, bedside commode, lavatory surfaces in patient bathrooms, doorknobs) and equipment in the immediate vicinity of the patient.</w:t>
      </w:r>
    </w:p>
    <w:p w14:paraId="1ED72984" w14:textId="77777777" w:rsidR="003F5B14" w:rsidRDefault="003F5B14" w:rsidP="003F5B14">
      <w:pPr>
        <w:pStyle w:val="ListParagraph"/>
        <w:ind w:left="1440"/>
        <w:rPr>
          <w:rFonts w:ascii="Segoe UI" w:hAnsi="Segoe UI" w:cs="Segoe UI"/>
          <w:color w:val="212529"/>
          <w:sz w:val="26"/>
          <w:szCs w:val="26"/>
          <w:shd w:val="clear" w:color="auto" w:fill="FFFFFF"/>
        </w:rPr>
      </w:pPr>
    </w:p>
    <w:p w14:paraId="63726E00" w14:textId="3F606680" w:rsidR="003F5B14" w:rsidRDefault="003F5B14" w:rsidP="003F5B14">
      <w:pPr>
        <w:pStyle w:val="ListParagraph"/>
        <w:ind w:left="1440"/>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Discontinue Contact Precautions after signs and symptoms of the infection have resolved or according to pathogen-specific recommendations in</w:t>
      </w:r>
    </w:p>
    <w:p w14:paraId="70490328" w14:textId="3767850A" w:rsidR="003F5B14" w:rsidRPr="003F5B14" w:rsidRDefault="003F5B14" w:rsidP="003F5B14">
      <w:pPr>
        <w:pStyle w:val="ListParagraph"/>
        <w:ind w:left="1440"/>
        <w:rPr>
          <w:rFonts w:ascii="Segoe UI" w:hAnsi="Segoe UI" w:cs="Segoe UI"/>
          <w:b/>
          <w:bCs/>
          <w:color w:val="212529"/>
          <w:sz w:val="28"/>
          <w:szCs w:val="28"/>
          <w:shd w:val="clear" w:color="auto" w:fill="FFFFFF"/>
        </w:rPr>
      </w:pPr>
      <w:r w:rsidRPr="003F5B14">
        <w:rPr>
          <w:rFonts w:ascii="Segoe UI" w:hAnsi="Segoe UI" w:cs="Segoe UI"/>
          <w:b/>
          <w:bCs/>
          <w:color w:val="212529"/>
          <w:sz w:val="28"/>
          <w:szCs w:val="28"/>
          <w:shd w:val="clear" w:color="auto" w:fill="FFFFFF"/>
        </w:rPr>
        <w:t>MODULE 5</w:t>
      </w:r>
    </w:p>
    <w:p w14:paraId="1967A754" w14:textId="0635DDB0" w:rsidR="003F5B14" w:rsidRDefault="003F5B14" w:rsidP="003F5B14">
      <w:pPr>
        <w:pStyle w:val="ListParagraph"/>
        <w:ind w:left="1440"/>
        <w:rPr>
          <w:rFonts w:ascii="Segoe UI" w:hAnsi="Segoe UI" w:cs="Segoe UI"/>
          <w:b/>
          <w:bCs/>
          <w:color w:val="000000"/>
          <w:sz w:val="28"/>
          <w:szCs w:val="28"/>
          <w:shd w:val="clear" w:color="auto" w:fill="FFFFFF"/>
        </w:rPr>
      </w:pPr>
      <w:r w:rsidRPr="003F5B14">
        <w:rPr>
          <w:rFonts w:ascii="Segoe UI" w:hAnsi="Segoe UI" w:cs="Segoe UI"/>
          <w:b/>
          <w:bCs/>
          <w:color w:val="000000"/>
          <w:sz w:val="28"/>
          <w:szCs w:val="28"/>
          <w:shd w:val="clear" w:color="auto" w:fill="FFFFFF"/>
        </w:rPr>
        <w:t>Droplet Precautions</w:t>
      </w:r>
    </w:p>
    <w:p w14:paraId="5B865B10" w14:textId="4C9B4BBF" w:rsidR="003F5B14" w:rsidRDefault="003F5B14" w:rsidP="003F5B14">
      <w:pPr>
        <w:pStyle w:val="ListParagraph"/>
        <w:ind w:left="1440"/>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u</w:t>
      </w:r>
      <w:r>
        <w:rPr>
          <w:rFonts w:ascii="Segoe UI" w:hAnsi="Segoe UI" w:cs="Segoe UI"/>
          <w:color w:val="212529"/>
          <w:sz w:val="26"/>
          <w:szCs w:val="26"/>
          <w:shd w:val="clear" w:color="auto" w:fill="FFFFFF"/>
        </w:rPr>
        <w:t>se Droplet Precautions as recommended in Appendix A for patients known or suspected to be infected with pathogens transmitted by respiratory droplets (i.e., large-particle droplets &gt;5µ in size) that are generated by a patient who is coughing, sneezing or talking</w:t>
      </w:r>
    </w:p>
    <w:p w14:paraId="7CB5AFFB" w14:textId="7406B0D5" w:rsidR="003F5B14" w:rsidRDefault="003F5B14" w:rsidP="003F5B14">
      <w:pPr>
        <w:pStyle w:val="ListParagraph"/>
        <w:ind w:left="1440"/>
        <w:rPr>
          <w:rFonts w:ascii="Segoe UI" w:hAnsi="Segoe UI" w:cs="Segoe UI"/>
          <w:b/>
          <w:bCs/>
          <w:color w:val="212529"/>
          <w:sz w:val="26"/>
          <w:szCs w:val="26"/>
          <w:shd w:val="clear" w:color="auto" w:fill="FFFFFF"/>
        </w:rPr>
      </w:pPr>
      <w:r>
        <w:rPr>
          <w:rFonts w:ascii="Segoe UI" w:hAnsi="Segoe UI" w:cs="Segoe UI"/>
          <w:b/>
          <w:bCs/>
          <w:color w:val="212529"/>
          <w:sz w:val="26"/>
          <w:szCs w:val="26"/>
          <w:shd w:val="clear" w:color="auto" w:fill="FFFFFF"/>
        </w:rPr>
        <w:lastRenderedPageBreak/>
        <w:t>Patient placement</w:t>
      </w:r>
    </w:p>
    <w:p w14:paraId="3FBAC840" w14:textId="0D395DC3" w:rsidR="003F5B14" w:rsidRDefault="003F5B14" w:rsidP="003F5B14">
      <w:pPr>
        <w:pStyle w:val="ListParagraph"/>
        <w:ind w:left="1440"/>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 xml:space="preserve">In </w:t>
      </w:r>
      <w:r>
        <w:rPr>
          <w:rStyle w:val="Strong"/>
          <w:rFonts w:ascii="&amp;quot" w:hAnsi="&amp;quot"/>
          <w:color w:val="212529"/>
          <w:sz w:val="26"/>
          <w:szCs w:val="26"/>
        </w:rPr>
        <w:t>acute care hospitals</w:t>
      </w:r>
      <w:r>
        <w:rPr>
          <w:rFonts w:ascii="Segoe UI" w:hAnsi="Segoe UI" w:cs="Segoe UI"/>
          <w:color w:val="212529"/>
          <w:sz w:val="26"/>
          <w:szCs w:val="26"/>
          <w:shd w:val="clear" w:color="auto" w:fill="FFFFFF"/>
        </w:rPr>
        <w:t>, place patients who require Droplet Precautions in a single-patient room when available</w:t>
      </w:r>
    </w:p>
    <w:p w14:paraId="6CCEAF05" w14:textId="14E11D88" w:rsidR="003F5B14" w:rsidRDefault="003F5B14" w:rsidP="003F5B14">
      <w:pPr>
        <w:pStyle w:val="ListParagraph"/>
        <w:ind w:left="1440"/>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When single-patient rooms are in short supply, apply the following principles for making decisions on patient placement:</w:t>
      </w:r>
    </w:p>
    <w:p w14:paraId="1B36A108" w14:textId="18842CCB" w:rsidR="003F5B14" w:rsidRPr="003F5B14" w:rsidRDefault="003F5B14" w:rsidP="003F5B14">
      <w:pPr>
        <w:pStyle w:val="ListParagraph"/>
        <w:numPr>
          <w:ilvl w:val="0"/>
          <w:numId w:val="3"/>
        </w:numPr>
        <w:rPr>
          <w:b/>
          <w:bCs/>
          <w:sz w:val="28"/>
          <w:szCs w:val="28"/>
        </w:rPr>
      </w:pPr>
      <w:r>
        <w:rPr>
          <w:rFonts w:ascii="Segoe UI" w:hAnsi="Segoe UI" w:cs="Segoe UI"/>
          <w:color w:val="212529"/>
          <w:sz w:val="26"/>
          <w:szCs w:val="26"/>
          <w:shd w:val="clear" w:color="auto" w:fill="FFFFFF"/>
        </w:rPr>
        <w:t>Prioritize patients who have excessive cough and sputum production for single-patient room placement</w:t>
      </w:r>
    </w:p>
    <w:p w14:paraId="21B72258" w14:textId="09754225" w:rsidR="003F5B14" w:rsidRPr="003F5B14" w:rsidRDefault="003F5B14" w:rsidP="003F5B14">
      <w:pPr>
        <w:pStyle w:val="ListParagraph"/>
        <w:numPr>
          <w:ilvl w:val="0"/>
          <w:numId w:val="3"/>
        </w:numPr>
        <w:rPr>
          <w:b/>
          <w:bCs/>
          <w:sz w:val="28"/>
          <w:szCs w:val="28"/>
        </w:rPr>
      </w:pPr>
      <w:r>
        <w:rPr>
          <w:rFonts w:ascii="Segoe UI" w:hAnsi="Segoe UI" w:cs="Segoe UI"/>
          <w:color w:val="212529"/>
          <w:sz w:val="26"/>
          <w:szCs w:val="26"/>
          <w:shd w:val="clear" w:color="auto" w:fill="FFFFFF"/>
        </w:rPr>
        <w:t>Place together in the same room (cohort) patients who are infected the same pathogen and are suitable roommates</w:t>
      </w:r>
    </w:p>
    <w:p w14:paraId="7277388A" w14:textId="1F8FEF2B" w:rsidR="003F5B14" w:rsidRDefault="003F5B14" w:rsidP="003F5B14">
      <w:pPr>
        <w:pStyle w:val="ListParagraph"/>
        <w:ind w:left="1440"/>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If it becomes necessary to place patients who require Droplet Precautions in a room with a patient who does not have the same infection:</w:t>
      </w:r>
    </w:p>
    <w:p w14:paraId="6FD6F672" w14:textId="6288D355" w:rsidR="003F5B14" w:rsidRDefault="003F5B14" w:rsidP="003F5B14">
      <w:pPr>
        <w:pStyle w:val="ListParagraph"/>
        <w:numPr>
          <w:ilvl w:val="0"/>
          <w:numId w:val="3"/>
        </w:numPr>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Avoid placing patients on Droplet Precautions in the same room with patients who have conditions that may increase the risk of adverse outcome from infection or that may facilitate transmission (e.g., those who are immunocompromised, have or have anticipated prolonged lengths of stay).</w:t>
      </w:r>
    </w:p>
    <w:p w14:paraId="36204450" w14:textId="5158DBD8" w:rsidR="003F5B14" w:rsidRPr="003F5B14" w:rsidRDefault="003F5B14" w:rsidP="003F5B14">
      <w:pPr>
        <w:pStyle w:val="ListParagraph"/>
        <w:numPr>
          <w:ilvl w:val="0"/>
          <w:numId w:val="3"/>
        </w:numPr>
        <w:rPr>
          <w:b/>
          <w:bCs/>
          <w:sz w:val="28"/>
          <w:szCs w:val="28"/>
        </w:rPr>
      </w:pPr>
      <w:r>
        <w:rPr>
          <w:rFonts w:ascii="Segoe UI" w:hAnsi="Segoe UI" w:cs="Segoe UI"/>
          <w:color w:val="212529"/>
          <w:sz w:val="26"/>
          <w:szCs w:val="26"/>
          <w:shd w:val="clear" w:color="auto" w:fill="FFFFFF"/>
        </w:rPr>
        <w:t>Ensure that patients are physically separated (i.e., &gt;3 feet apart) from each other. Draw the privacy curtain between beds to minimize opportunities for close contact</w:t>
      </w:r>
    </w:p>
    <w:p w14:paraId="58F6DAF0" w14:textId="7134A2E0" w:rsidR="003F5B14" w:rsidRPr="003F5B14" w:rsidRDefault="003F5B14" w:rsidP="003F5B14">
      <w:pPr>
        <w:pStyle w:val="ListParagraph"/>
        <w:numPr>
          <w:ilvl w:val="0"/>
          <w:numId w:val="3"/>
        </w:numPr>
        <w:rPr>
          <w:b/>
          <w:bCs/>
          <w:sz w:val="28"/>
          <w:szCs w:val="28"/>
        </w:rPr>
      </w:pPr>
      <w:r>
        <w:rPr>
          <w:rFonts w:ascii="Segoe UI" w:hAnsi="Segoe UI" w:cs="Segoe UI"/>
          <w:color w:val="212529"/>
          <w:sz w:val="26"/>
          <w:szCs w:val="26"/>
          <w:shd w:val="clear" w:color="auto" w:fill="FFFFFF"/>
        </w:rPr>
        <w:t>Change protective attire and perform hand hygiene between contact with patients in the same room, regardless of whether one patient or both patients are on Droplet Precautions</w:t>
      </w:r>
    </w:p>
    <w:p w14:paraId="0B5958B3" w14:textId="650BC81E" w:rsidR="003F5B14" w:rsidRPr="003F5B14" w:rsidRDefault="003F5B14" w:rsidP="003F5B14">
      <w:pPr>
        <w:pStyle w:val="ListParagraph"/>
        <w:numPr>
          <w:ilvl w:val="0"/>
          <w:numId w:val="3"/>
        </w:numPr>
        <w:rPr>
          <w:b/>
          <w:bCs/>
          <w:sz w:val="28"/>
          <w:szCs w:val="28"/>
        </w:rPr>
      </w:pPr>
      <w:r>
        <w:rPr>
          <w:rFonts w:ascii="Segoe UI" w:hAnsi="Segoe UI" w:cs="Segoe UI"/>
          <w:color w:val="212529"/>
          <w:sz w:val="26"/>
          <w:szCs w:val="26"/>
          <w:shd w:val="clear" w:color="auto" w:fill="FFFFFF"/>
        </w:rPr>
        <w:t xml:space="preserve">In </w:t>
      </w:r>
      <w:r>
        <w:rPr>
          <w:rStyle w:val="Strong"/>
          <w:rFonts w:ascii="&amp;quot" w:hAnsi="&amp;quot"/>
          <w:color w:val="212529"/>
          <w:sz w:val="26"/>
          <w:szCs w:val="26"/>
        </w:rPr>
        <w:t>long-term care</w:t>
      </w:r>
      <w:r>
        <w:rPr>
          <w:rFonts w:ascii="Segoe UI" w:hAnsi="Segoe UI" w:cs="Segoe UI"/>
          <w:color w:val="212529"/>
          <w:sz w:val="26"/>
          <w:szCs w:val="26"/>
          <w:shd w:val="clear" w:color="auto" w:fill="FFFFFF"/>
        </w:rPr>
        <w:t xml:space="preserve"> and</w:t>
      </w:r>
      <w:r>
        <w:rPr>
          <w:rStyle w:val="Strong"/>
          <w:rFonts w:ascii="&amp;quot" w:hAnsi="&amp;quot"/>
          <w:color w:val="212529"/>
          <w:sz w:val="26"/>
          <w:szCs w:val="26"/>
        </w:rPr>
        <w:t xml:space="preserve"> other residential settings</w:t>
      </w:r>
      <w:r>
        <w:rPr>
          <w:rFonts w:ascii="Segoe UI" w:hAnsi="Segoe UI" w:cs="Segoe UI"/>
          <w:color w:val="212529"/>
          <w:sz w:val="26"/>
          <w:szCs w:val="26"/>
          <w:shd w:val="clear" w:color="auto" w:fill="FFFFFF"/>
        </w:rPr>
        <w:t>, make decisions regarding patient placement on a case-by-case basis after considering infection risks to other patients in the room and available alternatives</w:t>
      </w:r>
    </w:p>
    <w:p w14:paraId="10091F03" w14:textId="10302D65" w:rsidR="003F5B14" w:rsidRPr="003F5B14" w:rsidRDefault="003F5B14" w:rsidP="003F5B14">
      <w:pPr>
        <w:pStyle w:val="ListParagraph"/>
        <w:numPr>
          <w:ilvl w:val="0"/>
          <w:numId w:val="3"/>
        </w:numPr>
        <w:rPr>
          <w:b/>
          <w:bCs/>
          <w:sz w:val="28"/>
          <w:szCs w:val="28"/>
        </w:rPr>
      </w:pPr>
      <w:r>
        <w:rPr>
          <w:rFonts w:ascii="Segoe UI" w:hAnsi="Segoe UI" w:cs="Segoe UI"/>
          <w:color w:val="212529"/>
          <w:sz w:val="26"/>
          <w:szCs w:val="26"/>
          <w:shd w:val="clear" w:color="auto" w:fill="FFFFFF"/>
        </w:rPr>
        <w:t xml:space="preserve">In </w:t>
      </w:r>
      <w:r>
        <w:rPr>
          <w:rStyle w:val="Strong"/>
          <w:rFonts w:ascii="&amp;quot" w:hAnsi="&amp;quot"/>
          <w:color w:val="212529"/>
          <w:sz w:val="26"/>
          <w:szCs w:val="26"/>
        </w:rPr>
        <w:t>ambulatory settings</w:t>
      </w:r>
      <w:r>
        <w:rPr>
          <w:rFonts w:ascii="Segoe UI" w:hAnsi="Segoe UI" w:cs="Segoe UI"/>
          <w:color w:val="212529"/>
          <w:sz w:val="26"/>
          <w:szCs w:val="26"/>
          <w:shd w:val="clear" w:color="auto" w:fill="FFFFFF"/>
        </w:rPr>
        <w:t>, place patients who require Droplet Precautions in an examination room or cubicle as soon as possible. Instruct patients to follow recommendations for Respiratory Hygiene/Cough Etiquette</w:t>
      </w:r>
    </w:p>
    <w:p w14:paraId="234A396F" w14:textId="6CF53695" w:rsidR="003F5B14" w:rsidRPr="003F5B14" w:rsidRDefault="003F5B14" w:rsidP="003F5B14">
      <w:pPr>
        <w:pStyle w:val="ListParagraph"/>
        <w:ind w:left="1440"/>
        <w:rPr>
          <w:b/>
          <w:bCs/>
          <w:sz w:val="28"/>
          <w:szCs w:val="28"/>
        </w:rPr>
      </w:pPr>
      <w:r>
        <w:rPr>
          <w:rFonts w:ascii="Segoe UI" w:hAnsi="Segoe UI" w:cs="Segoe UI"/>
          <w:b/>
          <w:bCs/>
          <w:color w:val="212529"/>
          <w:sz w:val="26"/>
          <w:szCs w:val="26"/>
          <w:shd w:val="clear" w:color="auto" w:fill="FFFFFF"/>
        </w:rPr>
        <w:t>Use of personal protective equipment</w:t>
      </w:r>
    </w:p>
    <w:p w14:paraId="163BD21D" w14:textId="67C893BC" w:rsidR="003F5B14" w:rsidRPr="003F5B14" w:rsidRDefault="003F5B14" w:rsidP="003F5B14">
      <w:pPr>
        <w:pStyle w:val="ListParagraph"/>
        <w:numPr>
          <w:ilvl w:val="0"/>
          <w:numId w:val="3"/>
        </w:numPr>
        <w:rPr>
          <w:b/>
          <w:bCs/>
          <w:sz w:val="28"/>
          <w:szCs w:val="28"/>
        </w:rPr>
      </w:pPr>
      <w:r>
        <w:rPr>
          <w:rFonts w:ascii="Segoe UI" w:hAnsi="Segoe UI" w:cs="Segoe UI"/>
          <w:color w:val="212529"/>
          <w:sz w:val="26"/>
          <w:szCs w:val="26"/>
          <w:shd w:val="clear" w:color="auto" w:fill="FFFFFF"/>
        </w:rPr>
        <w:t>Don a mask upon entry into the patient room or cubicle</w:t>
      </w:r>
    </w:p>
    <w:p w14:paraId="14D8918E" w14:textId="5B091EC6" w:rsidR="003F5B14" w:rsidRPr="003F5B14" w:rsidRDefault="003F5B14" w:rsidP="003F5B14">
      <w:pPr>
        <w:pStyle w:val="ListParagraph"/>
        <w:numPr>
          <w:ilvl w:val="0"/>
          <w:numId w:val="3"/>
        </w:numPr>
        <w:rPr>
          <w:b/>
          <w:bCs/>
          <w:sz w:val="28"/>
          <w:szCs w:val="28"/>
        </w:rPr>
      </w:pPr>
      <w:r>
        <w:rPr>
          <w:rFonts w:ascii="Segoe UI" w:hAnsi="Segoe UI" w:cs="Segoe UI"/>
          <w:color w:val="212529"/>
          <w:sz w:val="26"/>
          <w:szCs w:val="26"/>
          <w:shd w:val="clear" w:color="auto" w:fill="FFFFFF"/>
        </w:rPr>
        <w:t>No recommendation for routinely wearing eye protection (e.g., goggle or face shield), in addition to a mask, for close contact with patients who require Droplet Precautions.</w:t>
      </w:r>
    </w:p>
    <w:p w14:paraId="07EE75E3" w14:textId="4805C965" w:rsidR="003F5B14" w:rsidRPr="003F5B14" w:rsidRDefault="003F5B14" w:rsidP="003F5B14">
      <w:pPr>
        <w:pStyle w:val="ListParagraph"/>
        <w:numPr>
          <w:ilvl w:val="0"/>
          <w:numId w:val="3"/>
        </w:numPr>
        <w:rPr>
          <w:b/>
          <w:bCs/>
          <w:sz w:val="28"/>
          <w:szCs w:val="28"/>
        </w:rPr>
      </w:pPr>
      <w:r>
        <w:rPr>
          <w:rFonts w:ascii="Segoe UI" w:hAnsi="Segoe UI" w:cs="Segoe UI"/>
          <w:color w:val="212529"/>
          <w:sz w:val="26"/>
          <w:szCs w:val="26"/>
          <w:shd w:val="clear" w:color="auto" w:fill="FFFFFF"/>
        </w:rPr>
        <w:lastRenderedPageBreak/>
        <w:t xml:space="preserve">In </w:t>
      </w:r>
      <w:r>
        <w:rPr>
          <w:rStyle w:val="Strong"/>
          <w:rFonts w:ascii="&amp;quot" w:hAnsi="&amp;quot"/>
          <w:color w:val="212529"/>
          <w:sz w:val="26"/>
          <w:szCs w:val="26"/>
        </w:rPr>
        <w:t>long-term care</w:t>
      </w:r>
      <w:r>
        <w:rPr>
          <w:rFonts w:ascii="Segoe UI" w:hAnsi="Segoe UI" w:cs="Segoe UI"/>
          <w:color w:val="212529"/>
          <w:sz w:val="26"/>
          <w:szCs w:val="26"/>
          <w:shd w:val="clear" w:color="auto" w:fill="FFFFFF"/>
        </w:rPr>
        <w:t xml:space="preserve"> and</w:t>
      </w:r>
      <w:r>
        <w:rPr>
          <w:rStyle w:val="Strong"/>
          <w:rFonts w:ascii="&amp;quot" w:hAnsi="&amp;quot"/>
          <w:color w:val="212529"/>
          <w:sz w:val="26"/>
          <w:szCs w:val="26"/>
        </w:rPr>
        <w:t xml:space="preserve"> other residential settings</w:t>
      </w:r>
      <w:r>
        <w:rPr>
          <w:rFonts w:ascii="Segoe UI" w:hAnsi="Segoe UI" w:cs="Segoe UI"/>
          <w:color w:val="212529"/>
          <w:sz w:val="26"/>
          <w:szCs w:val="26"/>
          <w:shd w:val="clear" w:color="auto" w:fill="FFFFFF"/>
        </w:rPr>
        <w:t>, make decisions regarding patient placement on a case-by-case basis after considering infection risks to other patients in the room and available alternatives</w:t>
      </w:r>
      <w:r>
        <w:rPr>
          <w:rFonts w:ascii="Segoe UI" w:hAnsi="Segoe UI" w:cs="Segoe UI"/>
          <w:color w:val="212529"/>
          <w:sz w:val="26"/>
          <w:szCs w:val="26"/>
          <w:shd w:val="clear" w:color="auto" w:fill="FFFFFF"/>
        </w:rPr>
        <w:t xml:space="preserve"> </w:t>
      </w:r>
      <w:r>
        <w:rPr>
          <w:rFonts w:ascii="Segoe UI" w:hAnsi="Segoe UI" w:cs="Segoe UI"/>
          <w:color w:val="212529"/>
          <w:sz w:val="26"/>
          <w:szCs w:val="26"/>
          <w:shd w:val="clear" w:color="auto" w:fill="FFFFFF"/>
        </w:rPr>
        <w:tab/>
      </w:r>
      <w:bookmarkStart w:id="0" w:name="_GoBack"/>
      <w:bookmarkEnd w:id="0"/>
    </w:p>
    <w:p w14:paraId="732A98E2" w14:textId="77777777" w:rsidR="003F5B14" w:rsidRPr="003F5B14" w:rsidRDefault="003F5B14" w:rsidP="003F5B14">
      <w:pPr>
        <w:spacing w:before="100" w:beforeAutospacing="1" w:after="100" w:afterAutospacing="1" w:line="240" w:lineRule="auto"/>
        <w:outlineLvl w:val="0"/>
        <w:rPr>
          <w:rFonts w:ascii="Times New Roman" w:eastAsia="Times New Roman" w:hAnsi="Times New Roman" w:cs="Times New Roman"/>
          <w:color w:val="000000"/>
          <w:kern w:val="36"/>
          <w:sz w:val="48"/>
          <w:szCs w:val="48"/>
          <w:lang w:eastAsia="en-GB"/>
        </w:rPr>
      </w:pPr>
      <w:r w:rsidRPr="003F5B14">
        <w:rPr>
          <w:rFonts w:ascii="Times New Roman" w:eastAsia="Times New Roman" w:hAnsi="Times New Roman" w:cs="Times New Roman"/>
          <w:color w:val="000000"/>
          <w:kern w:val="36"/>
          <w:sz w:val="48"/>
          <w:szCs w:val="48"/>
          <w:lang w:eastAsia="en-GB"/>
        </w:rPr>
        <w:t>Respiratory Hygiene/Cough Etiquette in Healthcare Settings</w:t>
      </w:r>
    </w:p>
    <w:p w14:paraId="4437FC3B" w14:textId="77777777" w:rsidR="003F5B14" w:rsidRPr="003F5B14" w:rsidRDefault="003F5B14" w:rsidP="003F5B14">
      <w:pPr>
        <w:spacing w:after="0" w:line="240" w:lineRule="auto"/>
        <w:rPr>
          <w:rFonts w:ascii="&amp;quot" w:eastAsia="Times New Roman" w:hAnsi="&amp;quot" w:cs="Times New Roman"/>
          <w:color w:val="000000"/>
          <w:sz w:val="24"/>
          <w:szCs w:val="24"/>
          <w:lang w:eastAsia="en-GB"/>
        </w:rPr>
      </w:pPr>
      <w:hyperlink r:id="rId5" w:history="1">
        <w:proofErr w:type="spellStart"/>
        <w:r w:rsidRPr="003F5B14">
          <w:rPr>
            <w:rFonts w:ascii="&amp;quot" w:eastAsia="Times New Roman" w:hAnsi="&amp;quot" w:cs="Times New Roman"/>
            <w:color w:val="075290"/>
            <w:sz w:val="24"/>
            <w:szCs w:val="24"/>
            <w:u w:val="single"/>
            <w:lang w:eastAsia="en-GB"/>
          </w:rPr>
          <w:t>Español</w:t>
        </w:r>
        <w:proofErr w:type="spellEnd"/>
      </w:hyperlink>
    </w:p>
    <w:p w14:paraId="32D42D17" w14:textId="77777777" w:rsidR="003F5B14" w:rsidRPr="003F5B14" w:rsidRDefault="003F5B14" w:rsidP="003F5B14">
      <w:pPr>
        <w:spacing w:after="100" w:afterAutospacing="1" w:line="240" w:lineRule="auto"/>
        <w:rPr>
          <w:rFonts w:ascii="&amp;quot" w:eastAsia="Times New Roman" w:hAnsi="&amp;quot" w:cs="Times New Roman"/>
          <w:color w:val="000000"/>
          <w:sz w:val="26"/>
          <w:szCs w:val="26"/>
          <w:lang w:eastAsia="en-GB"/>
        </w:rPr>
      </w:pPr>
      <w:r w:rsidRPr="003F5B14">
        <w:rPr>
          <w:rFonts w:ascii="&amp;quot" w:eastAsia="Times New Roman" w:hAnsi="&amp;quot" w:cs="Times New Roman"/>
          <w:color w:val="000000"/>
          <w:sz w:val="26"/>
          <w:szCs w:val="26"/>
          <w:lang w:eastAsia="en-GB"/>
        </w:rPr>
        <w:t xml:space="preserve">To prevent the transmission of </w:t>
      </w:r>
      <w:r w:rsidRPr="003F5B14">
        <w:rPr>
          <w:rFonts w:ascii="&amp;quot" w:eastAsia="Times New Roman" w:hAnsi="&amp;quot" w:cs="Times New Roman"/>
          <w:b/>
          <w:bCs/>
          <w:color w:val="000000"/>
          <w:sz w:val="26"/>
          <w:szCs w:val="26"/>
          <w:lang w:eastAsia="en-GB"/>
        </w:rPr>
        <w:t>all</w:t>
      </w:r>
      <w:r w:rsidRPr="003F5B14">
        <w:rPr>
          <w:rFonts w:ascii="&amp;quot" w:eastAsia="Times New Roman" w:hAnsi="&amp;quot" w:cs="Times New Roman"/>
          <w:color w:val="000000"/>
          <w:sz w:val="26"/>
          <w:szCs w:val="26"/>
          <w:lang w:eastAsia="en-GB"/>
        </w:rPr>
        <w:t xml:space="preserve"> respiratory infections in healthcare settings, including influenza, the following infection control measures should be implemented at the first point of contact with a potentially infected person. They should be incorporated into infection control practices as one component of Standard Precautions.</w:t>
      </w:r>
    </w:p>
    <w:p w14:paraId="10D2940A" w14:textId="77777777" w:rsidR="003F5B14" w:rsidRPr="003F5B14" w:rsidRDefault="003F5B14" w:rsidP="003F5B14">
      <w:pPr>
        <w:spacing w:before="100" w:beforeAutospacing="1" w:after="100" w:afterAutospacing="1" w:line="240" w:lineRule="auto"/>
        <w:outlineLvl w:val="2"/>
        <w:rPr>
          <w:rFonts w:ascii="Times New Roman" w:eastAsia="Times New Roman" w:hAnsi="Times New Roman" w:cs="Times New Roman"/>
          <w:color w:val="000000"/>
          <w:sz w:val="27"/>
          <w:szCs w:val="27"/>
          <w:lang w:eastAsia="en-GB"/>
        </w:rPr>
      </w:pPr>
      <w:r w:rsidRPr="003F5B14">
        <w:rPr>
          <w:rFonts w:ascii="Times New Roman" w:eastAsia="Times New Roman" w:hAnsi="Times New Roman" w:cs="Times New Roman"/>
          <w:color w:val="000000"/>
          <w:sz w:val="27"/>
          <w:szCs w:val="27"/>
          <w:lang w:eastAsia="en-GB"/>
        </w:rPr>
        <w:t>1. Visual Alerts</w:t>
      </w:r>
    </w:p>
    <w:p w14:paraId="7985FE73" w14:textId="77777777" w:rsidR="003F5B14" w:rsidRPr="003F5B14" w:rsidRDefault="003F5B14" w:rsidP="003F5B14">
      <w:pPr>
        <w:spacing w:after="100" w:afterAutospacing="1" w:line="240" w:lineRule="auto"/>
        <w:rPr>
          <w:rFonts w:ascii="&amp;quot" w:eastAsia="Times New Roman" w:hAnsi="&amp;quot" w:cs="Times New Roman"/>
          <w:color w:val="000000"/>
          <w:sz w:val="26"/>
          <w:szCs w:val="26"/>
          <w:lang w:eastAsia="en-GB"/>
        </w:rPr>
      </w:pPr>
      <w:r w:rsidRPr="003F5B14">
        <w:rPr>
          <w:rFonts w:ascii="&amp;quot" w:eastAsia="Times New Roman" w:hAnsi="&amp;quot" w:cs="Times New Roman"/>
          <w:color w:val="000000"/>
          <w:sz w:val="26"/>
          <w:szCs w:val="26"/>
          <w:lang w:eastAsia="en-GB"/>
        </w:rPr>
        <w:t>Post visual alerts (in appropriate languages) at the entrance to outpatient facilities (e.g., emergency departments, physician offices, outpatient clinics) instructing patients and persons who accompany them (e.g., family, friends) to inform healthcare personnel of symptoms of a respiratory infection when they first register for care and to practice Respiratory Hygiene/Cough Etiquette.</w:t>
      </w:r>
    </w:p>
    <w:p w14:paraId="247F722C" w14:textId="77777777" w:rsidR="003F5B14" w:rsidRPr="003F5B14" w:rsidRDefault="003F5B14" w:rsidP="003F5B14">
      <w:pPr>
        <w:numPr>
          <w:ilvl w:val="0"/>
          <w:numId w:val="4"/>
        </w:numPr>
        <w:spacing w:before="100" w:beforeAutospacing="1" w:after="100" w:afterAutospacing="1" w:line="240" w:lineRule="auto"/>
        <w:rPr>
          <w:rFonts w:ascii="&amp;quot" w:eastAsia="Times New Roman" w:hAnsi="&amp;quot" w:cs="Times New Roman"/>
          <w:color w:val="000000"/>
          <w:sz w:val="26"/>
          <w:szCs w:val="26"/>
          <w:lang w:eastAsia="en-GB"/>
        </w:rPr>
      </w:pPr>
      <w:hyperlink r:id="rId6" w:history="1">
        <w:r w:rsidRPr="003F5B14">
          <w:rPr>
            <w:rFonts w:ascii="&amp;quot" w:eastAsia="Times New Roman" w:hAnsi="&amp;quot" w:cs="Times New Roman"/>
            <w:color w:val="075290"/>
            <w:sz w:val="26"/>
            <w:szCs w:val="26"/>
            <w:u w:val="single"/>
            <w:lang w:eastAsia="en-GB"/>
          </w:rPr>
          <w:t>Cover Your Cough</w:t>
        </w:r>
      </w:hyperlink>
      <w:r w:rsidRPr="003F5B14">
        <w:rPr>
          <w:rFonts w:ascii="&amp;quot" w:eastAsia="Times New Roman" w:hAnsi="&amp;quot" w:cs="Times New Roman"/>
          <w:color w:val="000000"/>
          <w:sz w:val="26"/>
          <w:szCs w:val="26"/>
          <w:lang w:eastAsia="en-GB"/>
        </w:rPr>
        <w:br/>
        <w:t>Tips to prevent the spread of germs from coughing</w:t>
      </w:r>
    </w:p>
    <w:p w14:paraId="484BC725" w14:textId="77777777" w:rsidR="003F5B14" w:rsidRPr="003F5B14" w:rsidRDefault="003F5B14" w:rsidP="003F5B14">
      <w:pPr>
        <w:numPr>
          <w:ilvl w:val="0"/>
          <w:numId w:val="4"/>
        </w:numPr>
        <w:spacing w:before="100" w:beforeAutospacing="1" w:after="100" w:afterAutospacing="1" w:line="240" w:lineRule="auto"/>
        <w:rPr>
          <w:rFonts w:ascii="&amp;quot" w:eastAsia="Times New Roman" w:hAnsi="&amp;quot" w:cs="Times New Roman"/>
          <w:color w:val="000000"/>
          <w:sz w:val="26"/>
          <w:szCs w:val="26"/>
          <w:lang w:eastAsia="en-GB"/>
        </w:rPr>
      </w:pPr>
      <w:hyperlink r:id="rId7" w:history="1">
        <w:r w:rsidRPr="003F5B14">
          <w:rPr>
            <w:rFonts w:ascii="&amp;quot" w:eastAsia="Times New Roman" w:hAnsi="&amp;quot" w:cs="Times New Roman"/>
            <w:color w:val="075290"/>
            <w:sz w:val="26"/>
            <w:szCs w:val="26"/>
            <w:u w:val="single"/>
            <w:lang w:eastAsia="en-GB"/>
          </w:rPr>
          <w:t>Information about Personal Protective Equipment</w:t>
        </w:r>
      </w:hyperlink>
      <w:r w:rsidRPr="003F5B14">
        <w:rPr>
          <w:rFonts w:ascii="&amp;quot" w:eastAsia="Times New Roman" w:hAnsi="&amp;quot" w:cs="Times New Roman"/>
          <w:color w:val="000000"/>
          <w:sz w:val="26"/>
          <w:szCs w:val="26"/>
          <w:lang w:eastAsia="en-GB"/>
        </w:rPr>
        <w:br/>
        <w:t>Demonstrates the sequences for donning and removing personal protective equipment</w:t>
      </w:r>
    </w:p>
    <w:p w14:paraId="1E23A305" w14:textId="77777777" w:rsidR="003F5B14" w:rsidRPr="003F5B14" w:rsidRDefault="003F5B14" w:rsidP="003F5B14">
      <w:pPr>
        <w:spacing w:before="100" w:beforeAutospacing="1" w:after="100" w:afterAutospacing="1" w:line="240" w:lineRule="auto"/>
        <w:outlineLvl w:val="2"/>
        <w:rPr>
          <w:rFonts w:ascii="Times New Roman" w:eastAsia="Times New Roman" w:hAnsi="Times New Roman" w:cs="Times New Roman"/>
          <w:color w:val="000000"/>
          <w:sz w:val="27"/>
          <w:szCs w:val="27"/>
          <w:lang w:eastAsia="en-GB"/>
        </w:rPr>
      </w:pPr>
      <w:r w:rsidRPr="003F5B14">
        <w:rPr>
          <w:rFonts w:ascii="Times New Roman" w:eastAsia="Times New Roman" w:hAnsi="Times New Roman" w:cs="Times New Roman"/>
          <w:color w:val="000000"/>
          <w:sz w:val="27"/>
          <w:szCs w:val="27"/>
          <w:lang w:eastAsia="en-GB"/>
        </w:rPr>
        <w:t>2. Respiratory Hygiene/Cough Etiquette</w:t>
      </w:r>
    </w:p>
    <w:p w14:paraId="5831C2B8" w14:textId="77777777" w:rsidR="003F5B14" w:rsidRPr="003F5B14" w:rsidRDefault="003F5B14" w:rsidP="003F5B14">
      <w:pPr>
        <w:spacing w:after="100" w:afterAutospacing="1" w:line="240" w:lineRule="auto"/>
        <w:rPr>
          <w:rFonts w:ascii="&amp;quot" w:eastAsia="Times New Roman" w:hAnsi="&amp;quot" w:cs="Times New Roman"/>
          <w:color w:val="000000"/>
          <w:sz w:val="26"/>
          <w:szCs w:val="26"/>
          <w:lang w:eastAsia="en-GB"/>
        </w:rPr>
      </w:pPr>
      <w:r w:rsidRPr="003F5B14">
        <w:rPr>
          <w:rFonts w:ascii="&amp;quot" w:eastAsia="Times New Roman" w:hAnsi="&amp;quot" w:cs="Times New Roman"/>
          <w:color w:val="000000"/>
          <w:sz w:val="26"/>
          <w:szCs w:val="26"/>
          <w:lang w:eastAsia="en-GB"/>
        </w:rPr>
        <w:t>The following measures to contain respiratory secretions are recommended for all individuals with signs and symptoms of a respiratory infection.</w:t>
      </w:r>
    </w:p>
    <w:p w14:paraId="0807E6C3" w14:textId="77777777" w:rsidR="003F5B14" w:rsidRPr="003F5B14" w:rsidRDefault="003F5B14" w:rsidP="003F5B14">
      <w:pPr>
        <w:numPr>
          <w:ilvl w:val="0"/>
          <w:numId w:val="5"/>
        </w:numPr>
        <w:spacing w:before="100" w:beforeAutospacing="1" w:after="100" w:afterAutospacing="1" w:line="240" w:lineRule="auto"/>
        <w:rPr>
          <w:rFonts w:ascii="&amp;quot" w:eastAsia="Times New Roman" w:hAnsi="&amp;quot" w:cs="Times New Roman"/>
          <w:color w:val="000000"/>
          <w:sz w:val="26"/>
          <w:szCs w:val="26"/>
          <w:lang w:eastAsia="en-GB"/>
        </w:rPr>
      </w:pPr>
      <w:r w:rsidRPr="003F5B14">
        <w:rPr>
          <w:rFonts w:ascii="&amp;quot" w:eastAsia="Times New Roman" w:hAnsi="&amp;quot" w:cs="Times New Roman"/>
          <w:color w:val="000000"/>
          <w:sz w:val="26"/>
          <w:szCs w:val="26"/>
          <w:lang w:eastAsia="en-GB"/>
        </w:rPr>
        <w:t xml:space="preserve">Cover your mouth and nose with a tissue when coughing or </w:t>
      </w:r>
      <w:proofErr w:type="gramStart"/>
      <w:r w:rsidRPr="003F5B14">
        <w:rPr>
          <w:rFonts w:ascii="&amp;quot" w:eastAsia="Times New Roman" w:hAnsi="&amp;quot" w:cs="Times New Roman"/>
          <w:color w:val="000000"/>
          <w:sz w:val="26"/>
          <w:szCs w:val="26"/>
          <w:lang w:eastAsia="en-GB"/>
        </w:rPr>
        <w:t>sneezing;</w:t>
      </w:r>
      <w:proofErr w:type="gramEnd"/>
    </w:p>
    <w:p w14:paraId="322C791E" w14:textId="77777777" w:rsidR="003F5B14" w:rsidRPr="003F5B14" w:rsidRDefault="003F5B14" w:rsidP="003F5B14">
      <w:pPr>
        <w:numPr>
          <w:ilvl w:val="0"/>
          <w:numId w:val="5"/>
        </w:numPr>
        <w:spacing w:before="100" w:beforeAutospacing="1" w:after="100" w:afterAutospacing="1" w:line="240" w:lineRule="auto"/>
        <w:rPr>
          <w:rFonts w:ascii="&amp;quot" w:eastAsia="Times New Roman" w:hAnsi="&amp;quot" w:cs="Times New Roman"/>
          <w:color w:val="000000"/>
          <w:sz w:val="26"/>
          <w:szCs w:val="26"/>
          <w:lang w:eastAsia="en-GB"/>
        </w:rPr>
      </w:pPr>
      <w:r w:rsidRPr="003F5B14">
        <w:rPr>
          <w:rFonts w:ascii="&amp;quot" w:eastAsia="Times New Roman" w:hAnsi="&amp;quot" w:cs="Times New Roman"/>
          <w:color w:val="000000"/>
          <w:sz w:val="26"/>
          <w:szCs w:val="26"/>
          <w:lang w:eastAsia="en-GB"/>
        </w:rPr>
        <w:t xml:space="preserve">Use in the nearest waste receptacle to dispose of the tissue after </w:t>
      </w:r>
      <w:proofErr w:type="gramStart"/>
      <w:r w:rsidRPr="003F5B14">
        <w:rPr>
          <w:rFonts w:ascii="&amp;quot" w:eastAsia="Times New Roman" w:hAnsi="&amp;quot" w:cs="Times New Roman"/>
          <w:color w:val="000000"/>
          <w:sz w:val="26"/>
          <w:szCs w:val="26"/>
          <w:lang w:eastAsia="en-GB"/>
        </w:rPr>
        <w:t>use;</w:t>
      </w:r>
      <w:proofErr w:type="gramEnd"/>
    </w:p>
    <w:p w14:paraId="6F2F492A" w14:textId="77777777" w:rsidR="003F5B14" w:rsidRPr="003F5B14" w:rsidRDefault="003F5B14" w:rsidP="003F5B14">
      <w:pPr>
        <w:numPr>
          <w:ilvl w:val="0"/>
          <w:numId w:val="5"/>
        </w:numPr>
        <w:spacing w:before="100" w:beforeAutospacing="1" w:after="100" w:afterAutospacing="1" w:line="240" w:lineRule="auto"/>
        <w:rPr>
          <w:rFonts w:ascii="&amp;quot" w:eastAsia="Times New Roman" w:hAnsi="&amp;quot" w:cs="Times New Roman"/>
          <w:color w:val="000000"/>
          <w:sz w:val="26"/>
          <w:szCs w:val="26"/>
          <w:lang w:eastAsia="en-GB"/>
        </w:rPr>
      </w:pPr>
      <w:r w:rsidRPr="003F5B14">
        <w:rPr>
          <w:rFonts w:ascii="&amp;quot" w:eastAsia="Times New Roman" w:hAnsi="&amp;quot" w:cs="Times New Roman"/>
          <w:color w:val="000000"/>
          <w:sz w:val="26"/>
          <w:szCs w:val="26"/>
          <w:lang w:eastAsia="en-GB"/>
        </w:rPr>
        <w:t>Perform hand hygiene (e.g., hand washing with non-antimicrobial soap and water, alcohol-based hand rub, or antiseptic handwash) after having contact with respiratory secretions and contaminated objects/materials.</w:t>
      </w:r>
    </w:p>
    <w:p w14:paraId="0416C53A" w14:textId="77777777" w:rsidR="003F5B14" w:rsidRPr="003F5B14" w:rsidRDefault="003F5B14" w:rsidP="003F5B14">
      <w:pPr>
        <w:spacing w:after="100" w:afterAutospacing="1" w:line="240" w:lineRule="auto"/>
        <w:rPr>
          <w:rFonts w:ascii="&amp;quot" w:eastAsia="Times New Roman" w:hAnsi="&amp;quot" w:cs="Times New Roman"/>
          <w:color w:val="000000"/>
          <w:sz w:val="26"/>
          <w:szCs w:val="26"/>
          <w:lang w:eastAsia="en-GB"/>
        </w:rPr>
      </w:pPr>
      <w:r w:rsidRPr="003F5B14">
        <w:rPr>
          <w:rFonts w:ascii="&amp;quot" w:eastAsia="Times New Roman" w:hAnsi="&amp;quot" w:cs="Times New Roman"/>
          <w:color w:val="000000"/>
          <w:sz w:val="26"/>
          <w:szCs w:val="26"/>
          <w:lang w:eastAsia="en-GB"/>
        </w:rPr>
        <w:t>Healthcare facilities should ensure the availability of materials for adhering to Respiratory Hygiene/Cough Etiquette in waiting areas for patients and visitors.</w:t>
      </w:r>
    </w:p>
    <w:p w14:paraId="7898E402" w14:textId="77777777" w:rsidR="003F5B14" w:rsidRPr="003F5B14" w:rsidRDefault="003F5B14" w:rsidP="003F5B14">
      <w:pPr>
        <w:numPr>
          <w:ilvl w:val="0"/>
          <w:numId w:val="6"/>
        </w:numPr>
        <w:spacing w:before="100" w:beforeAutospacing="1" w:after="100" w:afterAutospacing="1" w:line="240" w:lineRule="auto"/>
        <w:rPr>
          <w:rFonts w:ascii="&amp;quot" w:eastAsia="Times New Roman" w:hAnsi="&amp;quot" w:cs="Times New Roman"/>
          <w:color w:val="000000"/>
          <w:sz w:val="26"/>
          <w:szCs w:val="26"/>
          <w:lang w:eastAsia="en-GB"/>
        </w:rPr>
      </w:pPr>
      <w:r w:rsidRPr="003F5B14">
        <w:rPr>
          <w:rFonts w:ascii="&amp;quot" w:eastAsia="Times New Roman" w:hAnsi="&amp;quot" w:cs="Times New Roman"/>
          <w:color w:val="000000"/>
          <w:sz w:val="26"/>
          <w:szCs w:val="26"/>
          <w:lang w:eastAsia="en-GB"/>
        </w:rPr>
        <w:t>Provide tissues and no-touch receptacles for used tissue disposal.</w:t>
      </w:r>
    </w:p>
    <w:p w14:paraId="1C702BCC" w14:textId="77777777" w:rsidR="003F5B14" w:rsidRPr="003F5B14" w:rsidRDefault="003F5B14" w:rsidP="003F5B14">
      <w:pPr>
        <w:numPr>
          <w:ilvl w:val="0"/>
          <w:numId w:val="6"/>
        </w:numPr>
        <w:spacing w:before="100" w:beforeAutospacing="1" w:after="100" w:afterAutospacing="1" w:line="240" w:lineRule="auto"/>
        <w:rPr>
          <w:rFonts w:ascii="&amp;quot" w:eastAsia="Times New Roman" w:hAnsi="&amp;quot" w:cs="Times New Roman"/>
          <w:color w:val="000000"/>
          <w:sz w:val="26"/>
          <w:szCs w:val="26"/>
          <w:lang w:eastAsia="en-GB"/>
        </w:rPr>
      </w:pPr>
      <w:r w:rsidRPr="003F5B14">
        <w:rPr>
          <w:rFonts w:ascii="&amp;quot" w:eastAsia="Times New Roman" w:hAnsi="&amp;quot" w:cs="Times New Roman"/>
          <w:color w:val="000000"/>
          <w:sz w:val="26"/>
          <w:szCs w:val="26"/>
          <w:lang w:eastAsia="en-GB"/>
        </w:rPr>
        <w:lastRenderedPageBreak/>
        <w:t>Provide conveniently located dispensers of alcohol-based hand rub; where sinks are available, ensure that supplies for hand washing (i.e., soap, disposable towels) are consistently available.</w:t>
      </w:r>
    </w:p>
    <w:p w14:paraId="164CE962" w14:textId="77777777" w:rsidR="003F5B14" w:rsidRPr="003F5B14" w:rsidRDefault="003F5B14" w:rsidP="003F5B14">
      <w:pPr>
        <w:spacing w:before="100" w:beforeAutospacing="1" w:after="100" w:afterAutospacing="1" w:line="240" w:lineRule="auto"/>
        <w:outlineLvl w:val="2"/>
        <w:rPr>
          <w:rFonts w:ascii="Times New Roman" w:eastAsia="Times New Roman" w:hAnsi="Times New Roman" w:cs="Times New Roman"/>
          <w:color w:val="000000"/>
          <w:sz w:val="27"/>
          <w:szCs w:val="27"/>
          <w:lang w:eastAsia="en-GB"/>
        </w:rPr>
      </w:pPr>
      <w:r w:rsidRPr="003F5B14">
        <w:rPr>
          <w:rFonts w:ascii="Times New Roman" w:eastAsia="Times New Roman" w:hAnsi="Times New Roman" w:cs="Times New Roman"/>
          <w:color w:val="000000"/>
          <w:sz w:val="27"/>
          <w:szCs w:val="27"/>
          <w:lang w:eastAsia="en-GB"/>
        </w:rPr>
        <w:t>3. Masking and Separation of Persons with Respiratory Symptoms</w:t>
      </w:r>
    </w:p>
    <w:p w14:paraId="1FA217E4" w14:textId="77777777" w:rsidR="003F5B14" w:rsidRPr="003F5B14" w:rsidRDefault="003F5B14" w:rsidP="003F5B14">
      <w:pPr>
        <w:spacing w:after="100" w:afterAutospacing="1" w:line="240" w:lineRule="auto"/>
        <w:rPr>
          <w:rFonts w:ascii="&amp;quot" w:eastAsia="Times New Roman" w:hAnsi="&amp;quot" w:cs="Times New Roman"/>
          <w:color w:val="000000"/>
          <w:sz w:val="26"/>
          <w:szCs w:val="26"/>
          <w:lang w:eastAsia="en-GB"/>
        </w:rPr>
      </w:pPr>
      <w:r w:rsidRPr="003F5B14">
        <w:rPr>
          <w:rFonts w:ascii="&amp;quot" w:eastAsia="Times New Roman" w:hAnsi="&amp;quot" w:cs="Times New Roman"/>
          <w:color w:val="000000"/>
          <w:sz w:val="26"/>
          <w:szCs w:val="26"/>
          <w:lang w:eastAsia="en-GB"/>
        </w:rPr>
        <w:t>During periods of increased respiratory infection activity in the community (e.g., when there is increased absenteeism in schools and work settings and increased medical office visits by persons complaining of respiratory illness), offer masks to persons who are coughing. Either procedure masks (i.e., with ear loops) or surgical masks (i.e., with ties) may be used to contain respiratory secretions (respirators such as N-95 or above are not necessary for this purpose). When space and chair availability permit, encourage coughing persons to sit at least three feet away from others in common waiting areas. Some facilities may find it logistically easier to institute this recommendation year-round.</w:t>
      </w:r>
    </w:p>
    <w:p w14:paraId="287B3DA7" w14:textId="77777777" w:rsidR="003F5B14" w:rsidRPr="003F5B14" w:rsidRDefault="003F5B14" w:rsidP="003F5B14">
      <w:pPr>
        <w:spacing w:before="100" w:beforeAutospacing="1" w:after="100" w:afterAutospacing="1" w:line="240" w:lineRule="auto"/>
        <w:outlineLvl w:val="2"/>
        <w:rPr>
          <w:rFonts w:ascii="Times New Roman" w:eastAsia="Times New Roman" w:hAnsi="Times New Roman" w:cs="Times New Roman"/>
          <w:color w:val="000000"/>
          <w:sz w:val="27"/>
          <w:szCs w:val="27"/>
          <w:lang w:eastAsia="en-GB"/>
        </w:rPr>
      </w:pPr>
      <w:r w:rsidRPr="003F5B14">
        <w:rPr>
          <w:rFonts w:ascii="Times New Roman" w:eastAsia="Times New Roman" w:hAnsi="Times New Roman" w:cs="Times New Roman"/>
          <w:color w:val="000000"/>
          <w:sz w:val="27"/>
          <w:szCs w:val="27"/>
          <w:lang w:eastAsia="en-GB"/>
        </w:rPr>
        <w:t>4. Droplet Precautions</w:t>
      </w:r>
    </w:p>
    <w:p w14:paraId="1AF8EF82" w14:textId="77777777" w:rsidR="003F5B14" w:rsidRPr="003F5B14" w:rsidRDefault="003F5B14" w:rsidP="003F5B14">
      <w:pPr>
        <w:spacing w:after="100" w:afterAutospacing="1" w:line="240" w:lineRule="auto"/>
        <w:rPr>
          <w:rFonts w:ascii="&amp;quot" w:eastAsia="Times New Roman" w:hAnsi="&amp;quot" w:cs="Times New Roman"/>
          <w:color w:val="000000"/>
          <w:sz w:val="26"/>
          <w:szCs w:val="26"/>
          <w:lang w:eastAsia="en-GB"/>
        </w:rPr>
      </w:pPr>
      <w:r w:rsidRPr="003F5B14">
        <w:rPr>
          <w:rFonts w:ascii="&amp;quot" w:eastAsia="Times New Roman" w:hAnsi="&amp;quot" w:cs="Times New Roman"/>
          <w:color w:val="000000"/>
          <w:sz w:val="26"/>
          <w:szCs w:val="26"/>
          <w:lang w:eastAsia="en-GB"/>
        </w:rPr>
        <w:t xml:space="preserve">Advise healthcare personnel to observe Droplet Precautions (i.e., wearing a surgical or procedure mask for close contact), in addition to Standard Precautions, when examining a patient with symptoms of a respiratory infection, particularly if fever is present. These precautions should be maintained until it is determined that the cause of symptoms is not an infectious agent that requires </w:t>
      </w:r>
      <w:hyperlink r:id="rId8" w:history="1">
        <w:r w:rsidRPr="003F5B14">
          <w:rPr>
            <w:rFonts w:ascii="&amp;quot" w:eastAsia="Times New Roman" w:hAnsi="&amp;quot" w:cs="Times New Roman"/>
            <w:color w:val="075290"/>
            <w:sz w:val="26"/>
            <w:szCs w:val="26"/>
            <w:u w:val="single"/>
            <w:lang w:eastAsia="en-GB"/>
          </w:rPr>
          <w:t>Droplet Precautions</w:t>
        </w:r>
      </w:hyperlink>
      <w:r w:rsidRPr="003F5B14">
        <w:rPr>
          <w:rFonts w:ascii="&amp;quot" w:eastAsia="Times New Roman" w:hAnsi="&amp;quot" w:cs="Times New Roman"/>
          <w:color w:val="000000"/>
          <w:sz w:val="26"/>
          <w:szCs w:val="26"/>
          <w:lang w:eastAsia="en-GB"/>
        </w:rPr>
        <w:t>.</w:t>
      </w:r>
    </w:p>
    <w:p w14:paraId="566C1BA1" w14:textId="77777777" w:rsidR="003F5B14" w:rsidRPr="003F5B14" w:rsidRDefault="003F5B14" w:rsidP="003F5B14">
      <w:pPr>
        <w:pStyle w:val="ListParagraph"/>
        <w:numPr>
          <w:ilvl w:val="0"/>
          <w:numId w:val="3"/>
        </w:numPr>
        <w:rPr>
          <w:b/>
          <w:bCs/>
          <w:sz w:val="28"/>
          <w:szCs w:val="28"/>
        </w:rPr>
      </w:pPr>
    </w:p>
    <w:sectPr w:rsidR="003F5B14" w:rsidRPr="003F5B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74368"/>
    <w:multiLevelType w:val="hybridMultilevel"/>
    <w:tmpl w:val="9296F9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B366693"/>
    <w:multiLevelType w:val="hybridMultilevel"/>
    <w:tmpl w:val="CA6ACA0E"/>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578FA"/>
    <w:multiLevelType w:val="hybridMultilevel"/>
    <w:tmpl w:val="37D09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664C56"/>
    <w:multiLevelType w:val="multilevel"/>
    <w:tmpl w:val="9B7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76CA4"/>
    <w:multiLevelType w:val="multilevel"/>
    <w:tmpl w:val="6102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96AA2"/>
    <w:multiLevelType w:val="multilevel"/>
    <w:tmpl w:val="108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6E"/>
    <w:rsid w:val="00074F6E"/>
    <w:rsid w:val="00143E5C"/>
    <w:rsid w:val="003F5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5A98"/>
  <w15:chartTrackingRefBased/>
  <w15:docId w15:val="{A0DEEC57-6F2F-49EC-A3F3-30B719D9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5B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F5B1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6E"/>
    <w:pPr>
      <w:ind w:left="720"/>
      <w:contextualSpacing/>
    </w:pPr>
  </w:style>
  <w:style w:type="character" w:styleId="Strong">
    <w:name w:val="Strong"/>
    <w:basedOn w:val="DefaultParagraphFont"/>
    <w:uiPriority w:val="22"/>
    <w:qFormat/>
    <w:rsid w:val="00074F6E"/>
    <w:rPr>
      <w:b/>
      <w:bCs/>
    </w:rPr>
  </w:style>
  <w:style w:type="paragraph" w:styleId="NormalWeb">
    <w:name w:val="Normal (Web)"/>
    <w:basedOn w:val="Normal"/>
    <w:uiPriority w:val="99"/>
    <w:semiHidden/>
    <w:unhideWhenUsed/>
    <w:rsid w:val="00074F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F5B1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F5B14"/>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3F5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93357">
      <w:bodyDiv w:val="1"/>
      <w:marLeft w:val="0"/>
      <w:marRight w:val="0"/>
      <w:marTop w:val="0"/>
      <w:marBottom w:val="0"/>
      <w:divBdr>
        <w:top w:val="none" w:sz="0" w:space="0" w:color="auto"/>
        <w:left w:val="none" w:sz="0" w:space="0" w:color="auto"/>
        <w:bottom w:val="none" w:sz="0" w:space="0" w:color="auto"/>
        <w:right w:val="none" w:sz="0" w:space="0" w:color="auto"/>
      </w:divBdr>
    </w:div>
    <w:div w:id="1350137157">
      <w:bodyDiv w:val="1"/>
      <w:marLeft w:val="0"/>
      <w:marRight w:val="0"/>
      <w:marTop w:val="0"/>
      <w:marBottom w:val="0"/>
      <w:divBdr>
        <w:top w:val="none" w:sz="0" w:space="0" w:color="auto"/>
        <w:left w:val="none" w:sz="0" w:space="0" w:color="auto"/>
        <w:bottom w:val="none" w:sz="0" w:space="0" w:color="auto"/>
        <w:right w:val="none" w:sz="0" w:space="0" w:color="auto"/>
      </w:divBdr>
    </w:div>
    <w:div w:id="1626813464">
      <w:bodyDiv w:val="1"/>
      <w:marLeft w:val="0"/>
      <w:marRight w:val="0"/>
      <w:marTop w:val="0"/>
      <w:marBottom w:val="0"/>
      <w:divBdr>
        <w:top w:val="none" w:sz="0" w:space="0" w:color="auto"/>
        <w:left w:val="none" w:sz="0" w:space="0" w:color="auto"/>
        <w:bottom w:val="none" w:sz="0" w:space="0" w:color="auto"/>
        <w:right w:val="none" w:sz="0" w:space="0" w:color="auto"/>
      </w:divBdr>
    </w:div>
    <w:div w:id="201499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ai/" TargetMode="External"/><Relationship Id="rId3" Type="http://schemas.openxmlformats.org/officeDocument/2006/relationships/settings" Target="settings.xml"/><Relationship Id="rId7" Type="http://schemas.openxmlformats.org/officeDocument/2006/relationships/hyperlink" Target="https://www.cdc.gov/h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flu/protect/covercough.htm" TargetMode="External"/><Relationship Id="rId5" Type="http://schemas.openxmlformats.org/officeDocument/2006/relationships/hyperlink" Target="https://espanol.cdc.gov/enes/flu/professionals/infectioncontrol/resphygiene.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1</cp:revision>
  <dcterms:created xsi:type="dcterms:W3CDTF">2020-04-08T19:05:00Z</dcterms:created>
  <dcterms:modified xsi:type="dcterms:W3CDTF">2020-04-08T19:29:00Z</dcterms:modified>
</cp:coreProperties>
</file>