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966BC" w14:textId="77777777" w:rsidR="002050FF" w:rsidRPr="002050FF" w:rsidRDefault="002050FF" w:rsidP="002050FF">
      <w:pPr>
        <w:jc w:val="both"/>
        <w:rPr>
          <w:b/>
          <w:bCs/>
          <w:sz w:val="28"/>
          <w:szCs w:val="28"/>
        </w:rPr>
      </w:pPr>
      <w:bookmarkStart w:id="0" w:name="definition"/>
      <w:r w:rsidRPr="002050FF">
        <w:rPr>
          <w:b/>
          <w:bCs/>
          <w:sz w:val="28"/>
          <w:szCs w:val="28"/>
        </w:rPr>
        <w:t>What is enteral feeding?</w:t>
      </w:r>
      <w:bookmarkEnd w:id="0"/>
    </w:p>
    <w:p w14:paraId="69D71D6D" w14:textId="77777777" w:rsidR="002050FF" w:rsidRDefault="002050FF" w:rsidP="002050FF">
      <w:pPr>
        <w:jc w:val="both"/>
        <w:rPr>
          <w:sz w:val="27"/>
          <w:szCs w:val="27"/>
        </w:rPr>
      </w:pPr>
      <w:r>
        <w:rPr>
          <w:sz w:val="27"/>
          <w:szCs w:val="27"/>
        </w:rPr>
        <w:t xml:space="preserve">Enteral feeding refers to intake of food via the gastrointestinal (GI) tract. The GI tract is composed of the mouth, </w:t>
      </w:r>
      <w:proofErr w:type="spellStart"/>
      <w:r>
        <w:rPr>
          <w:sz w:val="27"/>
          <w:szCs w:val="27"/>
        </w:rPr>
        <w:t>esophagus</w:t>
      </w:r>
      <w:proofErr w:type="spellEnd"/>
      <w:r>
        <w:rPr>
          <w:sz w:val="27"/>
          <w:szCs w:val="27"/>
        </w:rPr>
        <w:t>, stomach, and intestines.</w:t>
      </w:r>
    </w:p>
    <w:p w14:paraId="7C90C459" w14:textId="77777777" w:rsidR="002050FF" w:rsidRDefault="002050FF" w:rsidP="002050FF">
      <w:pPr>
        <w:jc w:val="both"/>
        <w:rPr>
          <w:sz w:val="27"/>
          <w:szCs w:val="27"/>
        </w:rPr>
      </w:pPr>
      <w:r>
        <w:rPr>
          <w:sz w:val="27"/>
          <w:szCs w:val="27"/>
        </w:rPr>
        <w:t xml:space="preserve">Enteral feeding may mean nutrition taken through the mouth or through a tube that goes directly to the stomach or </w:t>
      </w:r>
      <w:hyperlink r:id="rId5" w:history="1">
        <w:r w:rsidRPr="002050FF">
          <w:rPr>
            <w:rStyle w:val="Hyperlink"/>
            <w:rFonts w:ascii="&amp;quot" w:hAnsi="&amp;quot"/>
            <w:color w:val="auto"/>
            <w:sz w:val="27"/>
            <w:szCs w:val="27"/>
            <w:u w:val="none"/>
            <w:bdr w:val="none" w:sz="0" w:space="0" w:color="auto" w:frame="1"/>
          </w:rPr>
          <w:t>small intestine</w:t>
        </w:r>
      </w:hyperlink>
      <w:r w:rsidRPr="002050FF">
        <w:rPr>
          <w:sz w:val="27"/>
          <w:szCs w:val="27"/>
        </w:rPr>
        <w:t>. In the medical setting, the term enteral feeding is most often used to mean tube f</w:t>
      </w:r>
      <w:r>
        <w:rPr>
          <w:sz w:val="27"/>
          <w:szCs w:val="27"/>
        </w:rPr>
        <w:t>eeding.</w:t>
      </w:r>
    </w:p>
    <w:p w14:paraId="58C97DCC" w14:textId="77777777" w:rsidR="002050FF" w:rsidRDefault="002050FF" w:rsidP="002050FF">
      <w:pPr>
        <w:jc w:val="both"/>
        <w:rPr>
          <w:sz w:val="27"/>
          <w:szCs w:val="27"/>
        </w:rPr>
      </w:pPr>
      <w:r>
        <w:rPr>
          <w:sz w:val="27"/>
          <w:szCs w:val="27"/>
        </w:rPr>
        <w:t xml:space="preserve">A person on enteral feeds usually has a condition or injury that prevents eating a regular diet by mouth, but their GI tract is still able to function. </w:t>
      </w:r>
    </w:p>
    <w:p w14:paraId="49DA1495" w14:textId="77777777" w:rsidR="002050FF" w:rsidRDefault="002050FF" w:rsidP="002050FF">
      <w:pPr>
        <w:jc w:val="both"/>
        <w:rPr>
          <w:sz w:val="27"/>
          <w:szCs w:val="27"/>
        </w:rPr>
      </w:pPr>
      <w:r>
        <w:rPr>
          <w:sz w:val="27"/>
          <w:szCs w:val="27"/>
        </w:rPr>
        <w:t>Being fed through a tube allows them to receive nutrition and keep their GI tract working. Enteral feeding may make up their entire caloric intake or may be used as a supplement.</w:t>
      </w:r>
      <w:bookmarkStart w:id="1" w:name="indications"/>
    </w:p>
    <w:p w14:paraId="3DC92F1F" w14:textId="77777777" w:rsidR="008029D2" w:rsidRPr="008029D2" w:rsidRDefault="008029D2" w:rsidP="008029D2">
      <w:pPr>
        <w:jc w:val="both"/>
        <w:rPr>
          <w:sz w:val="27"/>
          <w:szCs w:val="27"/>
        </w:rPr>
      </w:pPr>
      <w:r w:rsidRPr="008029D2">
        <w:rPr>
          <w:sz w:val="27"/>
          <w:szCs w:val="27"/>
        </w:rPr>
        <w:t>Tube feedings may become necessary when you can’t eat enough calories to meet your nutritional needs. This may occur if you physically can’t eat, can’t eat safely, or if your caloric requirements are increased beyond your ability to eat.</w:t>
      </w:r>
    </w:p>
    <w:p w14:paraId="09F4619B" w14:textId="77777777" w:rsidR="008029D2" w:rsidRDefault="008029D2" w:rsidP="008029D2">
      <w:pPr>
        <w:jc w:val="both"/>
        <w:rPr>
          <w:sz w:val="27"/>
          <w:szCs w:val="27"/>
        </w:rPr>
      </w:pPr>
      <w:r w:rsidRPr="008029D2">
        <w:rPr>
          <w:sz w:val="27"/>
          <w:szCs w:val="27"/>
        </w:rPr>
        <w:t xml:space="preserve">If you can’t eat enough, you’re at risk for </w:t>
      </w:r>
      <w:hyperlink r:id="rId6" w:history="1">
        <w:r w:rsidRPr="008029D2">
          <w:rPr>
            <w:rStyle w:val="Hyperlink"/>
            <w:rFonts w:ascii="&amp;quot" w:hAnsi="&amp;quot"/>
            <w:color w:val="auto"/>
            <w:sz w:val="27"/>
            <w:szCs w:val="27"/>
            <w:u w:val="none"/>
            <w:bdr w:val="none" w:sz="0" w:space="0" w:color="auto" w:frame="1"/>
          </w:rPr>
          <w:t>malnourishment</w:t>
        </w:r>
      </w:hyperlink>
      <w:r w:rsidRPr="008029D2">
        <w:rPr>
          <w:sz w:val="27"/>
          <w:szCs w:val="27"/>
        </w:rPr>
        <w:t xml:space="preserve">, weight loss, and very serious health issues. This may happen for a variety of reasons. </w:t>
      </w:r>
    </w:p>
    <w:p w14:paraId="6A2183CA" w14:textId="37C133FE" w:rsidR="008029D2" w:rsidRPr="008029D2" w:rsidRDefault="008029D2" w:rsidP="008029D2">
      <w:pPr>
        <w:jc w:val="both"/>
        <w:rPr>
          <w:b/>
          <w:bCs/>
          <w:sz w:val="27"/>
          <w:szCs w:val="27"/>
        </w:rPr>
      </w:pPr>
      <w:r w:rsidRPr="008029D2">
        <w:rPr>
          <w:b/>
          <w:bCs/>
          <w:sz w:val="27"/>
          <w:szCs w:val="27"/>
        </w:rPr>
        <w:t>Some of the more common underlying reasons for enteral feeding include:</w:t>
      </w:r>
    </w:p>
    <w:p w14:paraId="22C9B9D2" w14:textId="15A6B6D8" w:rsidR="008029D2" w:rsidRPr="008029D2" w:rsidRDefault="008029D2" w:rsidP="008029D2">
      <w:pPr>
        <w:jc w:val="both"/>
        <w:rPr>
          <w:sz w:val="27"/>
          <w:szCs w:val="27"/>
        </w:rPr>
      </w:pPr>
      <w:r>
        <w:rPr>
          <w:sz w:val="27"/>
          <w:szCs w:val="27"/>
        </w:rPr>
        <w:t>-A</w:t>
      </w:r>
      <w:r w:rsidRPr="008029D2">
        <w:rPr>
          <w:sz w:val="27"/>
          <w:szCs w:val="27"/>
        </w:rPr>
        <w:t xml:space="preserve"> </w:t>
      </w:r>
      <w:hyperlink r:id="rId7" w:history="1">
        <w:r w:rsidRPr="008029D2">
          <w:rPr>
            <w:rStyle w:val="Hyperlink"/>
            <w:rFonts w:ascii="&amp;quot" w:hAnsi="&amp;quot"/>
            <w:color w:val="auto"/>
            <w:sz w:val="27"/>
            <w:szCs w:val="27"/>
            <w:u w:val="none"/>
            <w:bdr w:val="none" w:sz="0" w:space="0" w:color="auto" w:frame="1"/>
          </w:rPr>
          <w:t>stroke</w:t>
        </w:r>
      </w:hyperlink>
      <w:r w:rsidRPr="008029D2">
        <w:rPr>
          <w:sz w:val="27"/>
          <w:szCs w:val="27"/>
        </w:rPr>
        <w:t>, which may impair ability to swallow</w:t>
      </w:r>
    </w:p>
    <w:p w14:paraId="2FEA742C" w14:textId="16620747" w:rsidR="008029D2" w:rsidRPr="008029D2" w:rsidRDefault="008029D2" w:rsidP="008029D2">
      <w:pPr>
        <w:jc w:val="both"/>
        <w:rPr>
          <w:sz w:val="27"/>
          <w:szCs w:val="27"/>
        </w:rPr>
      </w:pPr>
      <w:r>
        <w:rPr>
          <w:sz w:val="27"/>
          <w:szCs w:val="27"/>
        </w:rPr>
        <w:t>-C</w:t>
      </w:r>
      <w:r w:rsidRPr="008029D2">
        <w:rPr>
          <w:sz w:val="27"/>
          <w:szCs w:val="27"/>
        </w:rPr>
        <w:t>ancer, which may cause fatigue, nausea, and vomiting that make it difficult to eat</w:t>
      </w:r>
    </w:p>
    <w:p w14:paraId="50778F61" w14:textId="301E5F4A" w:rsidR="008029D2" w:rsidRPr="008029D2" w:rsidRDefault="008029D2" w:rsidP="008029D2">
      <w:pPr>
        <w:jc w:val="both"/>
        <w:rPr>
          <w:sz w:val="27"/>
          <w:szCs w:val="27"/>
        </w:rPr>
      </w:pPr>
      <w:r>
        <w:rPr>
          <w:sz w:val="27"/>
          <w:szCs w:val="27"/>
        </w:rPr>
        <w:t>-C</w:t>
      </w:r>
      <w:r w:rsidRPr="008029D2">
        <w:rPr>
          <w:sz w:val="27"/>
          <w:szCs w:val="27"/>
        </w:rPr>
        <w:t>ritical illness or injury, which reduces energy or ability to eat</w:t>
      </w:r>
    </w:p>
    <w:p w14:paraId="15C45C73" w14:textId="13CC2291" w:rsidR="008029D2" w:rsidRPr="008029D2" w:rsidRDefault="008029D2" w:rsidP="008029D2">
      <w:pPr>
        <w:jc w:val="both"/>
        <w:rPr>
          <w:sz w:val="27"/>
          <w:szCs w:val="27"/>
        </w:rPr>
      </w:pPr>
      <w:r>
        <w:rPr>
          <w:sz w:val="27"/>
          <w:szCs w:val="27"/>
        </w:rPr>
        <w:t>-</w:t>
      </w:r>
      <w:hyperlink r:id="rId8" w:history="1">
        <w:r>
          <w:rPr>
            <w:rStyle w:val="Hyperlink"/>
            <w:rFonts w:ascii="&amp;quot" w:hAnsi="&amp;quot"/>
            <w:color w:val="auto"/>
            <w:sz w:val="27"/>
            <w:szCs w:val="27"/>
            <w:u w:val="none"/>
            <w:bdr w:val="none" w:sz="0" w:space="0" w:color="auto" w:frame="1"/>
          </w:rPr>
          <w:t>F</w:t>
        </w:r>
        <w:r w:rsidRPr="008029D2">
          <w:rPr>
            <w:rStyle w:val="Hyperlink"/>
            <w:rFonts w:ascii="&amp;quot" w:hAnsi="&amp;quot"/>
            <w:color w:val="auto"/>
            <w:sz w:val="27"/>
            <w:szCs w:val="27"/>
            <w:u w:val="none"/>
            <w:bdr w:val="none" w:sz="0" w:space="0" w:color="auto" w:frame="1"/>
          </w:rPr>
          <w:t>ailure to thrive</w:t>
        </w:r>
      </w:hyperlink>
      <w:r w:rsidRPr="008029D2">
        <w:rPr>
          <w:sz w:val="27"/>
          <w:szCs w:val="27"/>
        </w:rPr>
        <w:t xml:space="preserve"> or inability to eat in young children or </w:t>
      </w:r>
      <w:hyperlink r:id="rId9" w:history="1">
        <w:r w:rsidRPr="008029D2">
          <w:rPr>
            <w:rStyle w:val="Hyperlink"/>
            <w:rFonts w:ascii="&amp;quot" w:hAnsi="&amp;quot"/>
            <w:color w:val="auto"/>
            <w:sz w:val="27"/>
            <w:szCs w:val="27"/>
            <w:u w:val="none"/>
            <w:bdr w:val="none" w:sz="0" w:space="0" w:color="auto" w:frame="1"/>
          </w:rPr>
          <w:t>infants</w:t>
        </w:r>
      </w:hyperlink>
    </w:p>
    <w:p w14:paraId="291B63F2" w14:textId="36F213D2" w:rsidR="008029D2" w:rsidRPr="008029D2" w:rsidRDefault="008029D2" w:rsidP="008029D2">
      <w:pPr>
        <w:jc w:val="both"/>
        <w:rPr>
          <w:sz w:val="27"/>
          <w:szCs w:val="27"/>
        </w:rPr>
      </w:pPr>
      <w:r>
        <w:rPr>
          <w:sz w:val="27"/>
          <w:szCs w:val="27"/>
        </w:rPr>
        <w:t>-S</w:t>
      </w:r>
      <w:r w:rsidRPr="008029D2">
        <w:rPr>
          <w:sz w:val="27"/>
          <w:szCs w:val="27"/>
        </w:rPr>
        <w:t xml:space="preserve">erious illness, which places the body in a state of stress, making it difficult to take in enough nutrients </w:t>
      </w:r>
    </w:p>
    <w:p w14:paraId="6C3556E0" w14:textId="77777777" w:rsidR="002050FF" w:rsidRPr="00CF0C10" w:rsidRDefault="002050FF" w:rsidP="008029D2">
      <w:pPr>
        <w:jc w:val="both"/>
        <w:rPr>
          <w:b/>
          <w:bCs/>
          <w:sz w:val="28"/>
          <w:szCs w:val="28"/>
        </w:rPr>
      </w:pPr>
      <w:bookmarkStart w:id="2" w:name="types"/>
      <w:bookmarkEnd w:id="1"/>
      <w:r w:rsidRPr="00CF0C10">
        <w:rPr>
          <w:b/>
          <w:bCs/>
          <w:sz w:val="28"/>
          <w:szCs w:val="28"/>
        </w:rPr>
        <w:t>Types of enteral feeding</w:t>
      </w:r>
      <w:bookmarkEnd w:id="2"/>
    </w:p>
    <w:p w14:paraId="5552C10A" w14:textId="77777777" w:rsidR="002050FF" w:rsidRPr="008029D2" w:rsidRDefault="002050FF" w:rsidP="008029D2">
      <w:pPr>
        <w:jc w:val="both"/>
        <w:rPr>
          <w:sz w:val="27"/>
          <w:szCs w:val="27"/>
        </w:rPr>
      </w:pPr>
      <w:r w:rsidRPr="008029D2">
        <w:rPr>
          <w:sz w:val="27"/>
          <w:szCs w:val="27"/>
        </w:rPr>
        <w:t>According to the American College of Gastroenterology, there are six main types of feeding tubes. These tubes may have further subtypes depending on exactly where they end in the stomach or intestines.</w:t>
      </w:r>
    </w:p>
    <w:p w14:paraId="62C48B9A" w14:textId="77777777" w:rsidR="002050FF" w:rsidRPr="008029D2" w:rsidRDefault="002050FF" w:rsidP="008029D2">
      <w:pPr>
        <w:jc w:val="both"/>
        <w:rPr>
          <w:sz w:val="27"/>
          <w:szCs w:val="27"/>
        </w:rPr>
      </w:pPr>
      <w:r w:rsidRPr="008029D2">
        <w:rPr>
          <w:sz w:val="27"/>
          <w:szCs w:val="27"/>
        </w:rPr>
        <w:t xml:space="preserve">The placement of the tube will be chosen by a doctor based on what size tube is needed, how long enteral feeds will be required, and your digestive abilities. </w:t>
      </w:r>
    </w:p>
    <w:p w14:paraId="292C6D29" w14:textId="77777777" w:rsidR="002050FF" w:rsidRPr="008029D2" w:rsidRDefault="002050FF" w:rsidP="008029D2">
      <w:pPr>
        <w:jc w:val="both"/>
        <w:rPr>
          <w:sz w:val="27"/>
          <w:szCs w:val="27"/>
        </w:rPr>
      </w:pPr>
      <w:r w:rsidRPr="008029D2">
        <w:rPr>
          <w:sz w:val="27"/>
          <w:szCs w:val="27"/>
        </w:rPr>
        <w:t>A medical professional will also choose an enteral formula to be used based on tube placement, digestive abilities, and nutritional needs.</w:t>
      </w:r>
    </w:p>
    <w:p w14:paraId="28648C0C" w14:textId="77777777" w:rsidR="002050FF" w:rsidRPr="008029D2" w:rsidRDefault="002050FF" w:rsidP="008029D2">
      <w:pPr>
        <w:jc w:val="both"/>
        <w:rPr>
          <w:b/>
          <w:bCs/>
          <w:sz w:val="27"/>
          <w:szCs w:val="27"/>
        </w:rPr>
      </w:pPr>
      <w:r w:rsidRPr="008029D2">
        <w:rPr>
          <w:b/>
          <w:bCs/>
          <w:sz w:val="27"/>
          <w:szCs w:val="27"/>
        </w:rPr>
        <w:lastRenderedPageBreak/>
        <w:t>The main types of enteral feeding tubes include:</w:t>
      </w:r>
    </w:p>
    <w:p w14:paraId="345D6D25" w14:textId="0587173A" w:rsidR="002050FF" w:rsidRPr="008029D2" w:rsidRDefault="008029D2" w:rsidP="008029D2">
      <w:pPr>
        <w:jc w:val="both"/>
        <w:rPr>
          <w:sz w:val="27"/>
          <w:szCs w:val="27"/>
        </w:rPr>
      </w:pPr>
      <w:r>
        <w:rPr>
          <w:sz w:val="27"/>
          <w:szCs w:val="27"/>
        </w:rPr>
        <w:t>-</w:t>
      </w:r>
      <w:hyperlink r:id="rId10" w:history="1">
        <w:r w:rsidR="002050FF" w:rsidRPr="008029D2">
          <w:rPr>
            <w:rStyle w:val="Hyperlink"/>
            <w:rFonts w:ascii="&amp;quot" w:hAnsi="&amp;quot"/>
            <w:color w:val="auto"/>
            <w:sz w:val="27"/>
            <w:szCs w:val="27"/>
            <w:u w:val="none"/>
            <w:bdr w:val="none" w:sz="0" w:space="0" w:color="auto" w:frame="1"/>
          </w:rPr>
          <w:t>Nasogastric tube (NGT)</w:t>
        </w:r>
      </w:hyperlink>
      <w:r w:rsidR="002050FF" w:rsidRPr="008029D2">
        <w:rPr>
          <w:sz w:val="27"/>
          <w:szCs w:val="27"/>
        </w:rPr>
        <w:t xml:space="preserve"> starts in the nose and ends in the stomach.</w:t>
      </w:r>
    </w:p>
    <w:p w14:paraId="7F30F489" w14:textId="2A92B5BB" w:rsidR="002050FF" w:rsidRPr="008029D2" w:rsidRDefault="008029D2" w:rsidP="008029D2">
      <w:pPr>
        <w:jc w:val="both"/>
        <w:rPr>
          <w:sz w:val="27"/>
          <w:szCs w:val="27"/>
        </w:rPr>
      </w:pPr>
      <w:r>
        <w:rPr>
          <w:sz w:val="27"/>
          <w:szCs w:val="27"/>
        </w:rPr>
        <w:t>-</w:t>
      </w:r>
      <w:r w:rsidR="002050FF" w:rsidRPr="008029D2">
        <w:rPr>
          <w:sz w:val="27"/>
          <w:szCs w:val="27"/>
        </w:rPr>
        <w:t>Orogastric tube (OGT) starts in the mouth and ends in the stomach.</w:t>
      </w:r>
    </w:p>
    <w:p w14:paraId="142232A5" w14:textId="5952A079" w:rsidR="002050FF" w:rsidRPr="008029D2" w:rsidRDefault="008029D2" w:rsidP="008029D2">
      <w:pPr>
        <w:jc w:val="both"/>
        <w:rPr>
          <w:sz w:val="27"/>
          <w:szCs w:val="27"/>
        </w:rPr>
      </w:pPr>
      <w:r>
        <w:rPr>
          <w:sz w:val="27"/>
          <w:szCs w:val="27"/>
        </w:rPr>
        <w:t>-</w:t>
      </w:r>
      <w:proofErr w:type="spellStart"/>
      <w:r w:rsidR="002050FF" w:rsidRPr="008029D2">
        <w:rPr>
          <w:sz w:val="27"/>
          <w:szCs w:val="27"/>
        </w:rPr>
        <w:t>Nasoenteric</w:t>
      </w:r>
      <w:proofErr w:type="spellEnd"/>
      <w:r w:rsidR="002050FF" w:rsidRPr="008029D2">
        <w:rPr>
          <w:sz w:val="27"/>
          <w:szCs w:val="27"/>
        </w:rPr>
        <w:t xml:space="preserve"> tube starts in the nose and ends in the intestines (subtypes include </w:t>
      </w:r>
      <w:proofErr w:type="spellStart"/>
      <w:r w:rsidR="002050FF" w:rsidRPr="008029D2">
        <w:rPr>
          <w:sz w:val="27"/>
          <w:szCs w:val="27"/>
        </w:rPr>
        <w:t>nasojejunal</w:t>
      </w:r>
      <w:proofErr w:type="spellEnd"/>
      <w:r w:rsidR="002050FF" w:rsidRPr="008029D2">
        <w:rPr>
          <w:sz w:val="27"/>
          <w:szCs w:val="27"/>
        </w:rPr>
        <w:t xml:space="preserve"> and nasoduodenal tubes).</w:t>
      </w:r>
    </w:p>
    <w:p w14:paraId="7EFD959E" w14:textId="51E31E1E" w:rsidR="002050FF" w:rsidRPr="008029D2" w:rsidRDefault="008029D2" w:rsidP="008029D2">
      <w:pPr>
        <w:jc w:val="both"/>
        <w:rPr>
          <w:sz w:val="27"/>
          <w:szCs w:val="27"/>
        </w:rPr>
      </w:pPr>
      <w:r>
        <w:rPr>
          <w:sz w:val="27"/>
          <w:szCs w:val="27"/>
        </w:rPr>
        <w:t>-</w:t>
      </w:r>
      <w:proofErr w:type="spellStart"/>
      <w:r w:rsidR="002050FF" w:rsidRPr="008029D2">
        <w:rPr>
          <w:sz w:val="27"/>
          <w:szCs w:val="27"/>
        </w:rPr>
        <w:t>Oroenteric</w:t>
      </w:r>
      <w:proofErr w:type="spellEnd"/>
      <w:r w:rsidR="002050FF" w:rsidRPr="008029D2">
        <w:rPr>
          <w:sz w:val="27"/>
          <w:szCs w:val="27"/>
        </w:rPr>
        <w:t xml:space="preserve"> tube starts in the mouth and ends in the intestines.</w:t>
      </w:r>
    </w:p>
    <w:p w14:paraId="6161B8A5" w14:textId="3CB5DCDF" w:rsidR="002050FF" w:rsidRPr="008029D2" w:rsidRDefault="008029D2" w:rsidP="008029D2">
      <w:pPr>
        <w:jc w:val="both"/>
        <w:rPr>
          <w:sz w:val="27"/>
          <w:szCs w:val="27"/>
        </w:rPr>
      </w:pPr>
      <w:r>
        <w:rPr>
          <w:sz w:val="27"/>
          <w:szCs w:val="27"/>
        </w:rPr>
        <w:t>-</w:t>
      </w:r>
      <w:hyperlink r:id="rId11" w:anchor="after-the-procedure" w:history="1">
        <w:r w:rsidR="002050FF" w:rsidRPr="008029D2">
          <w:rPr>
            <w:rStyle w:val="Hyperlink"/>
            <w:rFonts w:ascii="&amp;quot" w:hAnsi="&amp;quot"/>
            <w:color w:val="auto"/>
            <w:sz w:val="27"/>
            <w:szCs w:val="27"/>
            <w:u w:val="none"/>
            <w:bdr w:val="none" w:sz="0" w:space="0" w:color="auto" w:frame="1"/>
          </w:rPr>
          <w:t>Gastrostomy</w:t>
        </w:r>
      </w:hyperlink>
      <w:r w:rsidR="002050FF" w:rsidRPr="008029D2">
        <w:rPr>
          <w:sz w:val="27"/>
          <w:szCs w:val="27"/>
        </w:rPr>
        <w:t xml:space="preserve"> tube is placed through the skin of the abdomen straight to the stomach (subtypes include PEG).</w:t>
      </w:r>
    </w:p>
    <w:p w14:paraId="3F7870EA" w14:textId="77777777" w:rsidR="008029D2" w:rsidRDefault="002050FF" w:rsidP="008029D2">
      <w:pPr>
        <w:jc w:val="both"/>
        <w:rPr>
          <w:sz w:val="27"/>
          <w:szCs w:val="27"/>
        </w:rPr>
      </w:pPr>
      <w:r w:rsidRPr="008029D2">
        <w:rPr>
          <w:sz w:val="27"/>
          <w:szCs w:val="27"/>
        </w:rPr>
        <w:t>Jejunostomy tube is placed through the skin of the abdomen straight into the intestines</w:t>
      </w:r>
      <w:r w:rsidR="008029D2">
        <w:rPr>
          <w:sz w:val="27"/>
          <w:szCs w:val="27"/>
        </w:rPr>
        <w:t>.</w:t>
      </w:r>
      <w:bookmarkStart w:id="3" w:name="vs.-parenteral-feeding"/>
    </w:p>
    <w:p w14:paraId="1A8F29C2" w14:textId="74F393C2" w:rsidR="002050FF" w:rsidRPr="008029D2" w:rsidRDefault="002050FF" w:rsidP="008029D2">
      <w:pPr>
        <w:jc w:val="both"/>
        <w:rPr>
          <w:sz w:val="27"/>
          <w:szCs w:val="27"/>
        </w:rPr>
      </w:pPr>
      <w:r w:rsidRPr="008029D2">
        <w:rPr>
          <w:rFonts w:ascii="&amp;quot" w:hAnsi="&amp;quot"/>
          <w:b/>
          <w:bCs/>
          <w:sz w:val="28"/>
          <w:szCs w:val="28"/>
        </w:rPr>
        <w:t>Enteral vs. parenteral feeding</w:t>
      </w:r>
      <w:bookmarkEnd w:id="3"/>
    </w:p>
    <w:p w14:paraId="0141A6FC" w14:textId="77777777" w:rsidR="002050FF" w:rsidRPr="008029D2" w:rsidRDefault="002050FF" w:rsidP="008029D2">
      <w:pPr>
        <w:pStyle w:val="NormalWeb"/>
        <w:spacing w:before="375" w:beforeAutospacing="0" w:after="375" w:afterAutospacing="0" w:line="390" w:lineRule="atLeast"/>
        <w:jc w:val="both"/>
        <w:rPr>
          <w:rFonts w:ascii="&amp;quot" w:hAnsi="&amp;quot"/>
        </w:rPr>
      </w:pPr>
      <w:r w:rsidRPr="008029D2">
        <w:rPr>
          <w:rFonts w:ascii="&amp;quot" w:hAnsi="&amp;quot"/>
        </w:rPr>
        <w:t xml:space="preserve">In some cases, enteral feeding may not be an option. If you’re at risk for malnutrition and don’t have a functional GI system, you may need an option called </w:t>
      </w:r>
      <w:hyperlink r:id="rId12" w:history="1">
        <w:r w:rsidRPr="008029D2">
          <w:rPr>
            <w:rStyle w:val="Hyperlink"/>
            <w:rFonts w:ascii="&amp;quot" w:hAnsi="&amp;quot"/>
            <w:color w:val="auto"/>
            <w:u w:val="none"/>
            <w:bdr w:val="none" w:sz="0" w:space="0" w:color="auto" w:frame="1"/>
          </w:rPr>
          <w:t>parenteral feeding</w:t>
        </w:r>
      </w:hyperlink>
      <w:r w:rsidRPr="008029D2">
        <w:rPr>
          <w:rFonts w:ascii="&amp;quot" w:hAnsi="&amp;quot"/>
        </w:rPr>
        <w:t>.</w:t>
      </w:r>
    </w:p>
    <w:p w14:paraId="4EAFCB2B" w14:textId="195E5323" w:rsidR="002050FF" w:rsidRPr="008029D2" w:rsidRDefault="002050FF" w:rsidP="008029D2">
      <w:pPr>
        <w:pStyle w:val="NormalWeb"/>
        <w:spacing w:before="375" w:beforeAutospacing="0" w:after="375" w:afterAutospacing="0" w:line="390" w:lineRule="atLeast"/>
        <w:jc w:val="both"/>
        <w:rPr>
          <w:rFonts w:ascii="&amp;quot" w:hAnsi="&amp;quot"/>
        </w:rPr>
      </w:pPr>
      <w:r w:rsidRPr="008029D2">
        <w:rPr>
          <w:rFonts w:ascii="&amp;quot" w:hAnsi="&amp;quot"/>
        </w:rPr>
        <w:t xml:space="preserve">Parenteral feeding refers to giving nutrition through a person’s veins. You’ll have a type of venous access device, inserted so you can receive liquid nutrition. </w:t>
      </w:r>
    </w:p>
    <w:p w14:paraId="4911FE3F" w14:textId="19001A44" w:rsidR="002050FF" w:rsidRPr="008029D2" w:rsidRDefault="002050FF" w:rsidP="008029D2">
      <w:pPr>
        <w:pStyle w:val="NormalWeb"/>
        <w:spacing w:before="375" w:beforeAutospacing="0" w:after="375" w:afterAutospacing="0" w:line="390" w:lineRule="atLeast"/>
        <w:jc w:val="both"/>
        <w:rPr>
          <w:rFonts w:ascii="&amp;quot" w:hAnsi="&amp;quot"/>
        </w:rPr>
      </w:pPr>
      <w:r w:rsidRPr="008029D2">
        <w:rPr>
          <w:rFonts w:ascii="&amp;quot" w:hAnsi="&amp;quot"/>
        </w:rPr>
        <w:t xml:space="preserve">If this is your supplementary nutrition, it’s called peripheral parenteral nutrition (PPN). When you’re getting </w:t>
      </w:r>
      <w:r w:rsidR="008029D2" w:rsidRPr="008029D2">
        <w:rPr>
          <w:rFonts w:ascii="&amp;quot" w:hAnsi="&amp;quot"/>
        </w:rPr>
        <w:t>all</w:t>
      </w:r>
      <w:r w:rsidRPr="008029D2">
        <w:rPr>
          <w:rFonts w:ascii="&amp;quot" w:hAnsi="&amp;quot"/>
        </w:rPr>
        <w:t xml:space="preserve"> your nutritional requirements through an IV, it’s often called total parenteral nutrition (TPN).</w:t>
      </w:r>
    </w:p>
    <w:p w14:paraId="5253A315" w14:textId="71FEBA54" w:rsidR="002050FF" w:rsidRPr="008029D2" w:rsidRDefault="002050FF" w:rsidP="008029D2">
      <w:pPr>
        <w:pStyle w:val="NormalWeb"/>
        <w:spacing w:before="375" w:beforeAutospacing="0" w:after="375" w:afterAutospacing="0" w:line="390" w:lineRule="atLeast"/>
        <w:jc w:val="both"/>
        <w:rPr>
          <w:rFonts w:ascii="&amp;quot" w:hAnsi="&amp;quot"/>
        </w:rPr>
      </w:pPr>
      <w:r w:rsidRPr="008029D2">
        <w:rPr>
          <w:rFonts w:ascii="&amp;quot" w:hAnsi="&amp;quot"/>
        </w:rPr>
        <w:t xml:space="preserve">Parenteral feeding can be a life-saving option in many circumstances. However, it’s preferable to use enteral nutrition </w:t>
      </w:r>
      <w:r w:rsidR="008029D2" w:rsidRPr="008029D2">
        <w:rPr>
          <w:rFonts w:ascii="&amp;quot" w:hAnsi="&amp;quot"/>
        </w:rPr>
        <w:t>if possible</w:t>
      </w:r>
      <w:r w:rsidRPr="008029D2">
        <w:rPr>
          <w:rFonts w:ascii="&amp;quot" w:hAnsi="&amp;quot"/>
        </w:rPr>
        <w:t>. Enteral nutrition most closely mimics regular eating and can help with immune system function.</w:t>
      </w:r>
    </w:p>
    <w:p w14:paraId="4CEE6630" w14:textId="77777777" w:rsidR="002050FF" w:rsidRPr="008029D2" w:rsidRDefault="002050FF" w:rsidP="008029D2">
      <w:pPr>
        <w:rPr>
          <w:b/>
          <w:bCs/>
          <w:sz w:val="28"/>
          <w:szCs w:val="28"/>
        </w:rPr>
      </w:pPr>
      <w:bookmarkStart w:id="4" w:name="complications"/>
      <w:r w:rsidRPr="008029D2">
        <w:rPr>
          <w:b/>
          <w:bCs/>
          <w:sz w:val="28"/>
          <w:szCs w:val="28"/>
        </w:rPr>
        <w:t>Possible complications of enteral feeding</w:t>
      </w:r>
      <w:bookmarkEnd w:id="4"/>
    </w:p>
    <w:p w14:paraId="70D31D9F" w14:textId="77777777" w:rsidR="002050FF" w:rsidRPr="008029D2" w:rsidRDefault="002050FF" w:rsidP="008029D2">
      <w:pPr>
        <w:rPr>
          <w:sz w:val="27"/>
          <w:szCs w:val="27"/>
        </w:rPr>
      </w:pPr>
      <w:r>
        <w:rPr>
          <w:sz w:val="27"/>
          <w:szCs w:val="27"/>
        </w:rPr>
        <w:t xml:space="preserve">There are some complications that can occur as a result of enteral feeding. Some </w:t>
      </w:r>
      <w:r w:rsidRPr="008029D2">
        <w:rPr>
          <w:sz w:val="27"/>
          <w:szCs w:val="27"/>
        </w:rPr>
        <w:t>of the most common include:</w:t>
      </w:r>
    </w:p>
    <w:p w14:paraId="6E2442F6" w14:textId="6085978B" w:rsidR="002050FF" w:rsidRPr="008029D2" w:rsidRDefault="008029D2" w:rsidP="008029D2">
      <w:pPr>
        <w:rPr>
          <w:sz w:val="27"/>
          <w:szCs w:val="27"/>
        </w:rPr>
      </w:pPr>
      <w:r>
        <w:rPr>
          <w:sz w:val="27"/>
          <w:szCs w:val="27"/>
        </w:rPr>
        <w:t>-</w:t>
      </w:r>
      <w:hyperlink r:id="rId13" w:history="1">
        <w:r>
          <w:rPr>
            <w:rStyle w:val="Hyperlink"/>
            <w:rFonts w:ascii="&amp;quot" w:hAnsi="&amp;quot"/>
            <w:color w:val="auto"/>
            <w:sz w:val="27"/>
            <w:szCs w:val="27"/>
            <w:u w:val="none"/>
            <w:bdr w:val="none" w:sz="0" w:space="0" w:color="auto" w:frame="1"/>
          </w:rPr>
          <w:t>A</w:t>
        </w:r>
        <w:r w:rsidR="002050FF" w:rsidRPr="008029D2">
          <w:rPr>
            <w:rStyle w:val="Hyperlink"/>
            <w:rFonts w:ascii="&amp;quot" w:hAnsi="&amp;quot"/>
            <w:color w:val="auto"/>
            <w:sz w:val="27"/>
            <w:szCs w:val="27"/>
            <w:u w:val="none"/>
            <w:bdr w:val="none" w:sz="0" w:space="0" w:color="auto" w:frame="1"/>
          </w:rPr>
          <w:t>spiration</w:t>
        </w:r>
      </w:hyperlink>
      <w:r w:rsidR="002050FF" w:rsidRPr="008029D2">
        <w:rPr>
          <w:sz w:val="27"/>
          <w:szCs w:val="27"/>
        </w:rPr>
        <w:t>, which is food going into the lungs</w:t>
      </w:r>
    </w:p>
    <w:p w14:paraId="0029CE48" w14:textId="0DD1A0CB" w:rsidR="002050FF" w:rsidRPr="008029D2" w:rsidRDefault="008029D2" w:rsidP="008029D2">
      <w:pPr>
        <w:rPr>
          <w:sz w:val="27"/>
          <w:szCs w:val="27"/>
        </w:rPr>
      </w:pPr>
      <w:r>
        <w:rPr>
          <w:sz w:val="27"/>
          <w:szCs w:val="27"/>
        </w:rPr>
        <w:t>-</w:t>
      </w:r>
      <w:hyperlink r:id="rId14" w:history="1">
        <w:r>
          <w:rPr>
            <w:rStyle w:val="Hyperlink"/>
            <w:rFonts w:ascii="&amp;quot" w:hAnsi="&amp;quot"/>
            <w:color w:val="auto"/>
            <w:sz w:val="27"/>
            <w:szCs w:val="27"/>
            <w:u w:val="none"/>
            <w:bdr w:val="none" w:sz="0" w:space="0" w:color="auto" w:frame="1"/>
          </w:rPr>
          <w:t>R</w:t>
        </w:r>
        <w:r w:rsidR="002050FF" w:rsidRPr="008029D2">
          <w:rPr>
            <w:rStyle w:val="Hyperlink"/>
            <w:rFonts w:ascii="&amp;quot" w:hAnsi="&amp;quot"/>
            <w:color w:val="auto"/>
            <w:sz w:val="27"/>
            <w:szCs w:val="27"/>
            <w:u w:val="none"/>
            <w:bdr w:val="none" w:sz="0" w:space="0" w:color="auto" w:frame="1"/>
          </w:rPr>
          <w:t>efeeding syndrome</w:t>
        </w:r>
      </w:hyperlink>
      <w:r w:rsidR="002050FF" w:rsidRPr="008029D2">
        <w:rPr>
          <w:sz w:val="27"/>
          <w:szCs w:val="27"/>
        </w:rPr>
        <w:t>, dangerous electrolyte imbalances that may occur in people who are very malnourished and start receiving enteral feeds</w:t>
      </w:r>
    </w:p>
    <w:p w14:paraId="5EDB5DD2" w14:textId="6E138B1C" w:rsidR="002050FF" w:rsidRPr="008029D2" w:rsidRDefault="008029D2" w:rsidP="008029D2">
      <w:pPr>
        <w:rPr>
          <w:sz w:val="27"/>
          <w:szCs w:val="27"/>
        </w:rPr>
      </w:pPr>
      <w:r>
        <w:rPr>
          <w:sz w:val="27"/>
          <w:szCs w:val="27"/>
        </w:rPr>
        <w:t>-I</w:t>
      </w:r>
      <w:r w:rsidR="002050FF" w:rsidRPr="008029D2">
        <w:rPr>
          <w:sz w:val="27"/>
          <w:szCs w:val="27"/>
        </w:rPr>
        <w:t>nfection of the tube or insertion site</w:t>
      </w:r>
    </w:p>
    <w:p w14:paraId="20AB2DF0" w14:textId="3457EBA7" w:rsidR="002050FF" w:rsidRDefault="008029D2" w:rsidP="008029D2">
      <w:pPr>
        <w:rPr>
          <w:sz w:val="27"/>
          <w:szCs w:val="27"/>
        </w:rPr>
      </w:pPr>
      <w:r>
        <w:rPr>
          <w:sz w:val="27"/>
          <w:szCs w:val="27"/>
        </w:rPr>
        <w:lastRenderedPageBreak/>
        <w:t>-N</w:t>
      </w:r>
      <w:r w:rsidR="002050FF" w:rsidRPr="008029D2">
        <w:rPr>
          <w:sz w:val="27"/>
          <w:szCs w:val="27"/>
        </w:rPr>
        <w:t xml:space="preserve">ausea and vomiting that may result from </w:t>
      </w:r>
      <w:r w:rsidR="002050FF">
        <w:rPr>
          <w:sz w:val="27"/>
          <w:szCs w:val="27"/>
        </w:rPr>
        <w:t>feeds that are too large or fast, or from slowed emptying of the stomach</w:t>
      </w:r>
    </w:p>
    <w:p w14:paraId="620E2095" w14:textId="645DFC6C" w:rsidR="002050FF" w:rsidRDefault="00CC4774" w:rsidP="008029D2">
      <w:pPr>
        <w:rPr>
          <w:sz w:val="27"/>
          <w:szCs w:val="27"/>
        </w:rPr>
      </w:pPr>
      <w:r>
        <w:rPr>
          <w:sz w:val="27"/>
          <w:szCs w:val="27"/>
        </w:rPr>
        <w:t>-S</w:t>
      </w:r>
      <w:r w:rsidR="002050FF">
        <w:rPr>
          <w:sz w:val="27"/>
          <w:szCs w:val="27"/>
        </w:rPr>
        <w:t>kin irritation at the tube insertion site</w:t>
      </w:r>
    </w:p>
    <w:p w14:paraId="5304F082" w14:textId="31186A37" w:rsidR="002050FF" w:rsidRDefault="00CC4774" w:rsidP="008029D2">
      <w:pPr>
        <w:rPr>
          <w:sz w:val="27"/>
          <w:szCs w:val="27"/>
        </w:rPr>
      </w:pPr>
      <w:r>
        <w:rPr>
          <w:sz w:val="27"/>
          <w:szCs w:val="27"/>
        </w:rPr>
        <w:t>-Diarrhoea</w:t>
      </w:r>
      <w:r w:rsidR="002050FF">
        <w:rPr>
          <w:sz w:val="27"/>
          <w:szCs w:val="27"/>
        </w:rPr>
        <w:t xml:space="preserve"> due to a liquid diet or possibly medications</w:t>
      </w:r>
    </w:p>
    <w:p w14:paraId="7F8B9925" w14:textId="533D2395" w:rsidR="002050FF" w:rsidRDefault="00CC4774" w:rsidP="008029D2">
      <w:pPr>
        <w:rPr>
          <w:sz w:val="27"/>
          <w:szCs w:val="27"/>
        </w:rPr>
      </w:pPr>
      <w:r>
        <w:rPr>
          <w:sz w:val="27"/>
          <w:szCs w:val="27"/>
        </w:rPr>
        <w:t>-T</w:t>
      </w:r>
      <w:r w:rsidR="002050FF">
        <w:rPr>
          <w:sz w:val="27"/>
          <w:szCs w:val="27"/>
        </w:rPr>
        <w:t xml:space="preserve">ube dislodgement </w:t>
      </w:r>
    </w:p>
    <w:p w14:paraId="297F0C31" w14:textId="1B085F6B" w:rsidR="002050FF" w:rsidRDefault="00CC4774" w:rsidP="008029D2">
      <w:pPr>
        <w:rPr>
          <w:sz w:val="27"/>
          <w:szCs w:val="27"/>
        </w:rPr>
      </w:pPr>
      <w:r>
        <w:rPr>
          <w:sz w:val="27"/>
          <w:szCs w:val="27"/>
        </w:rPr>
        <w:t>-T</w:t>
      </w:r>
      <w:r w:rsidR="002050FF">
        <w:rPr>
          <w:sz w:val="27"/>
          <w:szCs w:val="27"/>
        </w:rPr>
        <w:t>ube blockage, which may occur if not flushed properly</w:t>
      </w:r>
    </w:p>
    <w:p w14:paraId="0A036F13" w14:textId="77777777" w:rsidR="002050FF" w:rsidRDefault="002050FF" w:rsidP="008029D2">
      <w:pPr>
        <w:rPr>
          <w:sz w:val="27"/>
          <w:szCs w:val="27"/>
        </w:rPr>
      </w:pPr>
      <w:r>
        <w:rPr>
          <w:sz w:val="27"/>
          <w:szCs w:val="27"/>
        </w:rPr>
        <w:t>There are not typically long-term complications of enteral feeding.</w:t>
      </w:r>
    </w:p>
    <w:p w14:paraId="5323B35C" w14:textId="0B72D1C5" w:rsidR="002050FF" w:rsidRPr="00CC4774" w:rsidRDefault="002050FF" w:rsidP="00CC4774">
      <w:pPr>
        <w:rPr>
          <w:sz w:val="27"/>
          <w:szCs w:val="27"/>
        </w:rPr>
      </w:pPr>
      <w:r>
        <w:rPr>
          <w:sz w:val="27"/>
          <w:szCs w:val="27"/>
        </w:rPr>
        <w:t>When resum</w:t>
      </w:r>
      <w:r w:rsidR="004001C5">
        <w:rPr>
          <w:sz w:val="27"/>
          <w:szCs w:val="27"/>
        </w:rPr>
        <w:t>ing</w:t>
      </w:r>
      <w:r>
        <w:rPr>
          <w:sz w:val="27"/>
          <w:szCs w:val="27"/>
        </w:rPr>
        <w:t xml:space="preserve"> normal eating, </w:t>
      </w:r>
      <w:r w:rsidR="004001C5">
        <w:rPr>
          <w:sz w:val="27"/>
          <w:szCs w:val="27"/>
        </w:rPr>
        <w:t xml:space="preserve">they </w:t>
      </w:r>
      <w:r>
        <w:rPr>
          <w:sz w:val="27"/>
          <w:szCs w:val="27"/>
        </w:rPr>
        <w:t xml:space="preserve">may have some digestive discomfort as </w:t>
      </w:r>
      <w:r w:rsidR="004001C5">
        <w:rPr>
          <w:sz w:val="27"/>
          <w:szCs w:val="27"/>
        </w:rPr>
        <w:t xml:space="preserve">their </w:t>
      </w:r>
      <w:r>
        <w:rPr>
          <w:sz w:val="27"/>
          <w:szCs w:val="27"/>
        </w:rPr>
        <w:t xml:space="preserve">body readjusts to solid foods. </w:t>
      </w:r>
    </w:p>
    <w:p w14:paraId="21B95EDB" w14:textId="495CE1E7" w:rsidR="00C06B47" w:rsidRDefault="00C06B47" w:rsidP="00C87587">
      <w:pPr>
        <w:spacing w:before="360" w:after="210" w:line="435" w:lineRule="atLeast"/>
        <w:outlineLvl w:val="3"/>
        <w:rPr>
          <w:rFonts w:ascii="&amp;quot" w:eastAsia="Times New Roman" w:hAnsi="&amp;quot" w:cs="Times New Roman"/>
          <w:b/>
          <w:bCs/>
          <w:color w:val="111111"/>
          <w:sz w:val="29"/>
          <w:szCs w:val="29"/>
          <w:lang w:eastAsia="en-GB"/>
        </w:rPr>
      </w:pPr>
      <w:r>
        <w:rPr>
          <w:rFonts w:ascii="&amp;quot" w:eastAsia="Times New Roman" w:hAnsi="&amp;quot" w:cs="Times New Roman"/>
          <w:b/>
          <w:bCs/>
          <w:color w:val="111111"/>
          <w:sz w:val="29"/>
          <w:szCs w:val="29"/>
          <w:lang w:eastAsia="en-GB"/>
        </w:rPr>
        <w:t>NASOGASTRIC TUBE FEEDING</w:t>
      </w:r>
    </w:p>
    <w:p w14:paraId="443CC6AB" w14:textId="514D68C6" w:rsidR="00C87587" w:rsidRPr="00C87587" w:rsidRDefault="00C87587" w:rsidP="00C87587">
      <w:pPr>
        <w:spacing w:before="360" w:after="210" w:line="435" w:lineRule="atLeast"/>
        <w:outlineLvl w:val="3"/>
        <w:rPr>
          <w:rFonts w:ascii="&amp;quot" w:eastAsia="Times New Roman" w:hAnsi="&amp;quot" w:cs="Times New Roman"/>
          <w:color w:val="111111"/>
          <w:sz w:val="29"/>
          <w:szCs w:val="29"/>
          <w:lang w:eastAsia="en-GB"/>
        </w:rPr>
      </w:pPr>
      <w:r w:rsidRPr="00C87587">
        <w:rPr>
          <w:rFonts w:ascii="&amp;quot" w:eastAsia="Times New Roman" w:hAnsi="&amp;quot" w:cs="Times New Roman"/>
          <w:b/>
          <w:bCs/>
          <w:color w:val="111111"/>
          <w:sz w:val="29"/>
          <w:szCs w:val="29"/>
          <w:lang w:eastAsia="en-GB"/>
        </w:rPr>
        <w:t>Supplies and Equipment</w:t>
      </w:r>
    </w:p>
    <w:p w14:paraId="73AD7F33" w14:textId="77777777" w:rsidR="00F12169" w:rsidRDefault="00C87587" w:rsidP="00C87587">
      <w:pPr>
        <w:numPr>
          <w:ilvl w:val="0"/>
          <w:numId w:val="1"/>
        </w:numPr>
        <w:spacing w:before="100" w:beforeAutospacing="1" w:after="100" w:afterAutospacing="1" w:line="390" w:lineRule="atLeast"/>
        <w:ind w:left="1035"/>
        <w:rPr>
          <w:rFonts w:ascii="Verdana" w:eastAsia="Times New Roman" w:hAnsi="Verdana" w:cs="Times New Roman"/>
          <w:color w:val="222222"/>
          <w:sz w:val="23"/>
          <w:szCs w:val="23"/>
          <w:lang w:eastAsia="en-GB"/>
        </w:rPr>
      </w:pPr>
      <w:r w:rsidRPr="00C87587">
        <w:rPr>
          <w:rFonts w:ascii="Verdana" w:eastAsia="Times New Roman" w:hAnsi="Verdana" w:cs="Times New Roman"/>
          <w:color w:val="222222"/>
          <w:sz w:val="23"/>
          <w:szCs w:val="23"/>
          <w:lang w:eastAsia="en-GB"/>
        </w:rPr>
        <w:t xml:space="preserve">Gloves </w:t>
      </w:r>
    </w:p>
    <w:p w14:paraId="6A9E736C" w14:textId="78B93184" w:rsidR="00C87587" w:rsidRPr="00C87587" w:rsidRDefault="00C87587" w:rsidP="00C87587">
      <w:pPr>
        <w:numPr>
          <w:ilvl w:val="0"/>
          <w:numId w:val="1"/>
        </w:numPr>
        <w:spacing w:before="100" w:beforeAutospacing="1" w:after="100" w:afterAutospacing="1" w:line="390" w:lineRule="atLeast"/>
        <w:ind w:left="1035"/>
        <w:rPr>
          <w:rFonts w:ascii="Verdana" w:eastAsia="Times New Roman" w:hAnsi="Verdana" w:cs="Times New Roman"/>
          <w:color w:val="222222"/>
          <w:sz w:val="23"/>
          <w:szCs w:val="23"/>
          <w:lang w:eastAsia="en-GB"/>
        </w:rPr>
      </w:pPr>
      <w:r w:rsidRPr="00C87587">
        <w:rPr>
          <w:rFonts w:ascii="Verdana" w:eastAsia="Times New Roman" w:hAnsi="Verdana" w:cs="Times New Roman"/>
          <w:color w:val="222222"/>
          <w:sz w:val="23"/>
          <w:szCs w:val="23"/>
          <w:lang w:eastAsia="en-GB"/>
        </w:rPr>
        <w:t>Feeding pump (if ordered)</w:t>
      </w:r>
    </w:p>
    <w:p w14:paraId="5BBEE640" w14:textId="77777777" w:rsidR="00C87587" w:rsidRPr="00C87587" w:rsidRDefault="00C87587" w:rsidP="00C87587">
      <w:pPr>
        <w:numPr>
          <w:ilvl w:val="0"/>
          <w:numId w:val="1"/>
        </w:numPr>
        <w:spacing w:before="100" w:beforeAutospacing="1" w:after="100" w:afterAutospacing="1" w:line="390" w:lineRule="atLeast"/>
        <w:ind w:left="1035"/>
        <w:rPr>
          <w:rFonts w:ascii="Verdana" w:eastAsia="Times New Roman" w:hAnsi="Verdana" w:cs="Times New Roman"/>
          <w:color w:val="222222"/>
          <w:sz w:val="23"/>
          <w:szCs w:val="23"/>
          <w:lang w:eastAsia="en-GB"/>
        </w:rPr>
      </w:pPr>
      <w:r w:rsidRPr="00C87587">
        <w:rPr>
          <w:rFonts w:ascii="Verdana" w:eastAsia="Times New Roman" w:hAnsi="Verdana" w:cs="Times New Roman"/>
          <w:color w:val="222222"/>
          <w:sz w:val="23"/>
          <w:szCs w:val="23"/>
          <w:lang w:eastAsia="en-GB"/>
        </w:rPr>
        <w:t>Clamp (optional)</w:t>
      </w:r>
    </w:p>
    <w:p w14:paraId="4594144B" w14:textId="77777777" w:rsidR="00C87587" w:rsidRPr="00C87587" w:rsidRDefault="00C87587" w:rsidP="00C87587">
      <w:pPr>
        <w:numPr>
          <w:ilvl w:val="0"/>
          <w:numId w:val="1"/>
        </w:numPr>
        <w:spacing w:before="100" w:beforeAutospacing="1" w:after="100" w:afterAutospacing="1" w:line="390" w:lineRule="atLeast"/>
        <w:ind w:left="1035"/>
        <w:rPr>
          <w:rFonts w:ascii="Verdana" w:eastAsia="Times New Roman" w:hAnsi="Verdana" w:cs="Times New Roman"/>
          <w:color w:val="222222"/>
          <w:sz w:val="23"/>
          <w:szCs w:val="23"/>
          <w:lang w:eastAsia="en-GB"/>
        </w:rPr>
      </w:pPr>
      <w:r w:rsidRPr="00C87587">
        <w:rPr>
          <w:rFonts w:ascii="Verdana" w:eastAsia="Times New Roman" w:hAnsi="Verdana" w:cs="Times New Roman"/>
          <w:color w:val="222222"/>
          <w:sz w:val="23"/>
          <w:szCs w:val="23"/>
          <w:lang w:eastAsia="en-GB"/>
        </w:rPr>
        <w:t>Feeding solution</w:t>
      </w:r>
    </w:p>
    <w:p w14:paraId="5CDB626D" w14:textId="77777777" w:rsidR="00C87587" w:rsidRPr="00C87587" w:rsidRDefault="00C87587" w:rsidP="00C87587">
      <w:pPr>
        <w:numPr>
          <w:ilvl w:val="0"/>
          <w:numId w:val="1"/>
        </w:numPr>
        <w:spacing w:before="100" w:beforeAutospacing="1" w:after="100" w:afterAutospacing="1" w:line="390" w:lineRule="atLeast"/>
        <w:ind w:left="1035"/>
        <w:rPr>
          <w:rFonts w:ascii="Verdana" w:eastAsia="Times New Roman" w:hAnsi="Verdana" w:cs="Times New Roman"/>
          <w:color w:val="222222"/>
          <w:sz w:val="23"/>
          <w:szCs w:val="23"/>
          <w:lang w:eastAsia="en-GB"/>
        </w:rPr>
      </w:pPr>
      <w:r w:rsidRPr="00C87587">
        <w:rPr>
          <w:rFonts w:ascii="Verdana" w:eastAsia="Times New Roman" w:hAnsi="Verdana" w:cs="Times New Roman"/>
          <w:color w:val="222222"/>
          <w:sz w:val="23"/>
          <w:szCs w:val="23"/>
          <w:lang w:eastAsia="en-GB"/>
        </w:rPr>
        <w:t>Large catheter tip syringe (30 mL or larger)</w:t>
      </w:r>
    </w:p>
    <w:p w14:paraId="675BDFFD" w14:textId="77777777" w:rsidR="00C87587" w:rsidRPr="00C87587" w:rsidRDefault="00C87587" w:rsidP="00C87587">
      <w:pPr>
        <w:numPr>
          <w:ilvl w:val="0"/>
          <w:numId w:val="1"/>
        </w:numPr>
        <w:spacing w:before="100" w:beforeAutospacing="1" w:after="100" w:afterAutospacing="1" w:line="390" w:lineRule="atLeast"/>
        <w:ind w:left="1035"/>
        <w:rPr>
          <w:rFonts w:ascii="Verdana" w:eastAsia="Times New Roman" w:hAnsi="Verdana" w:cs="Times New Roman"/>
          <w:color w:val="222222"/>
          <w:sz w:val="23"/>
          <w:szCs w:val="23"/>
          <w:lang w:eastAsia="en-GB"/>
        </w:rPr>
      </w:pPr>
      <w:r w:rsidRPr="00C87587">
        <w:rPr>
          <w:rFonts w:ascii="Verdana" w:eastAsia="Times New Roman" w:hAnsi="Verdana" w:cs="Times New Roman"/>
          <w:color w:val="222222"/>
          <w:sz w:val="23"/>
          <w:szCs w:val="23"/>
          <w:lang w:eastAsia="en-GB"/>
        </w:rPr>
        <w:t>Feeding bag with tubing</w:t>
      </w:r>
    </w:p>
    <w:p w14:paraId="4AACD86F" w14:textId="77777777" w:rsidR="00C87587" w:rsidRPr="00C87587" w:rsidRDefault="00C87587" w:rsidP="00C87587">
      <w:pPr>
        <w:numPr>
          <w:ilvl w:val="0"/>
          <w:numId w:val="1"/>
        </w:numPr>
        <w:spacing w:before="100" w:beforeAutospacing="1" w:after="100" w:afterAutospacing="1" w:line="390" w:lineRule="atLeast"/>
        <w:ind w:left="1035"/>
        <w:rPr>
          <w:rFonts w:ascii="Verdana" w:eastAsia="Times New Roman" w:hAnsi="Verdana" w:cs="Times New Roman"/>
          <w:color w:val="222222"/>
          <w:sz w:val="23"/>
          <w:szCs w:val="23"/>
          <w:lang w:eastAsia="en-GB"/>
        </w:rPr>
      </w:pPr>
      <w:r w:rsidRPr="00C87587">
        <w:rPr>
          <w:rFonts w:ascii="Verdana" w:eastAsia="Times New Roman" w:hAnsi="Verdana" w:cs="Times New Roman"/>
          <w:color w:val="222222"/>
          <w:sz w:val="23"/>
          <w:szCs w:val="23"/>
          <w:lang w:eastAsia="en-GB"/>
        </w:rPr>
        <w:t>Water</w:t>
      </w:r>
    </w:p>
    <w:p w14:paraId="63F7E6E6" w14:textId="77777777" w:rsidR="00C87587" w:rsidRPr="00C87587" w:rsidRDefault="00C87587" w:rsidP="00C87587">
      <w:pPr>
        <w:numPr>
          <w:ilvl w:val="0"/>
          <w:numId w:val="1"/>
        </w:numPr>
        <w:spacing w:before="100" w:beforeAutospacing="1" w:after="100" w:afterAutospacing="1" w:line="390" w:lineRule="atLeast"/>
        <w:ind w:left="1035"/>
        <w:rPr>
          <w:rFonts w:ascii="Verdana" w:eastAsia="Times New Roman" w:hAnsi="Verdana" w:cs="Times New Roman"/>
          <w:color w:val="222222"/>
          <w:sz w:val="23"/>
          <w:szCs w:val="23"/>
          <w:lang w:eastAsia="en-GB"/>
        </w:rPr>
      </w:pPr>
      <w:r w:rsidRPr="00C87587">
        <w:rPr>
          <w:rFonts w:ascii="Verdana" w:eastAsia="Times New Roman" w:hAnsi="Verdana" w:cs="Times New Roman"/>
          <w:color w:val="222222"/>
          <w:sz w:val="23"/>
          <w:szCs w:val="23"/>
          <w:lang w:eastAsia="en-GB"/>
        </w:rPr>
        <w:t>Measuring cup</w:t>
      </w:r>
    </w:p>
    <w:p w14:paraId="3861F7D2" w14:textId="77777777" w:rsidR="00C87587" w:rsidRPr="00C87587" w:rsidRDefault="00C87587" w:rsidP="00C87587">
      <w:pPr>
        <w:numPr>
          <w:ilvl w:val="0"/>
          <w:numId w:val="1"/>
        </w:numPr>
        <w:spacing w:before="100" w:beforeAutospacing="1" w:after="100" w:afterAutospacing="1" w:line="390" w:lineRule="atLeast"/>
        <w:ind w:left="1035"/>
        <w:rPr>
          <w:rFonts w:ascii="Verdana" w:eastAsia="Times New Roman" w:hAnsi="Verdana" w:cs="Times New Roman"/>
          <w:color w:val="222222"/>
          <w:sz w:val="23"/>
          <w:szCs w:val="23"/>
          <w:lang w:eastAsia="en-GB"/>
        </w:rPr>
      </w:pPr>
      <w:r w:rsidRPr="00C87587">
        <w:rPr>
          <w:rFonts w:ascii="Verdana" w:eastAsia="Times New Roman" w:hAnsi="Verdana" w:cs="Times New Roman"/>
          <w:color w:val="222222"/>
          <w:sz w:val="23"/>
          <w:szCs w:val="23"/>
          <w:lang w:eastAsia="en-GB"/>
        </w:rPr>
        <w:t>Other optional equipment (disposable pad, pH indicator strips, water-soluble lubricant, paper towels)</w:t>
      </w:r>
    </w:p>
    <w:p w14:paraId="216D0D35" w14:textId="77777777" w:rsidR="00C87587" w:rsidRPr="00C87587" w:rsidRDefault="00C87587" w:rsidP="00C87587">
      <w:pPr>
        <w:spacing w:before="360" w:after="210" w:line="435" w:lineRule="atLeast"/>
        <w:outlineLvl w:val="3"/>
        <w:rPr>
          <w:rFonts w:ascii="&amp;quot" w:eastAsia="Times New Roman" w:hAnsi="&amp;quot" w:cs="Times New Roman"/>
          <w:color w:val="111111"/>
          <w:sz w:val="29"/>
          <w:szCs w:val="29"/>
          <w:lang w:eastAsia="en-GB"/>
        </w:rPr>
      </w:pPr>
      <w:r w:rsidRPr="00C87587">
        <w:rPr>
          <w:rFonts w:ascii="&amp;quot" w:eastAsia="Times New Roman" w:hAnsi="&amp;quot" w:cs="Times New Roman"/>
          <w:b/>
          <w:bCs/>
          <w:color w:val="111111"/>
          <w:sz w:val="29"/>
          <w:szCs w:val="29"/>
          <w:lang w:eastAsia="en-GB"/>
        </w:rPr>
        <w:t>Steps in Tube Feeding</w:t>
      </w:r>
    </w:p>
    <w:p w14:paraId="6FA05C87" w14:textId="717BC111" w:rsidR="00C87587" w:rsidRPr="00C87587" w:rsidRDefault="00C87587" w:rsidP="004001C5">
      <w:pPr>
        <w:spacing w:after="390" w:line="390" w:lineRule="atLeast"/>
        <w:rPr>
          <w:rFonts w:ascii="Verdana" w:eastAsia="Times New Roman" w:hAnsi="Verdana" w:cs="Times New Roman"/>
          <w:color w:val="222222"/>
          <w:sz w:val="23"/>
          <w:szCs w:val="23"/>
          <w:lang w:eastAsia="en-GB"/>
        </w:rPr>
      </w:pPr>
      <w:r w:rsidRPr="00C87587">
        <w:rPr>
          <w:rFonts w:ascii="Verdana" w:eastAsia="Times New Roman" w:hAnsi="Verdana" w:cs="Times New Roman"/>
          <w:color w:val="222222"/>
          <w:sz w:val="23"/>
          <w:szCs w:val="23"/>
          <w:lang w:eastAsia="en-GB"/>
        </w:rPr>
        <w:t xml:space="preserve">The following are the </w:t>
      </w:r>
      <w:proofErr w:type="gramStart"/>
      <w:r w:rsidRPr="00C87587">
        <w:rPr>
          <w:rFonts w:ascii="Verdana" w:eastAsia="Times New Roman" w:hAnsi="Verdana" w:cs="Times New Roman"/>
          <w:color w:val="222222"/>
          <w:sz w:val="23"/>
          <w:szCs w:val="23"/>
          <w:lang w:eastAsia="en-GB"/>
        </w:rPr>
        <w:t>step</w:t>
      </w:r>
      <w:r w:rsidR="004001C5">
        <w:rPr>
          <w:rFonts w:ascii="Verdana" w:eastAsia="Times New Roman" w:hAnsi="Verdana" w:cs="Times New Roman"/>
          <w:color w:val="222222"/>
          <w:sz w:val="23"/>
          <w:szCs w:val="23"/>
          <w:lang w:eastAsia="en-GB"/>
        </w:rPr>
        <w:t xml:space="preserve"> </w:t>
      </w:r>
      <w:r w:rsidRPr="00C87587">
        <w:rPr>
          <w:rFonts w:ascii="Verdana" w:eastAsia="Times New Roman" w:hAnsi="Verdana" w:cs="Times New Roman"/>
          <w:color w:val="222222"/>
          <w:sz w:val="23"/>
          <w:szCs w:val="23"/>
          <w:lang w:eastAsia="en-GB"/>
        </w:rPr>
        <w:t>in</w:t>
      </w:r>
      <w:proofErr w:type="gramEnd"/>
      <w:r w:rsidRPr="00C87587">
        <w:rPr>
          <w:rFonts w:ascii="Verdana" w:eastAsia="Times New Roman" w:hAnsi="Verdana" w:cs="Times New Roman"/>
          <w:color w:val="222222"/>
          <w:sz w:val="23"/>
          <w:szCs w:val="23"/>
          <w:lang w:eastAsia="en-GB"/>
        </w:rPr>
        <w:t xml:space="preserve"> administering tube feeding via nasogastric tube.</w:t>
      </w:r>
    </w:p>
    <w:p w14:paraId="760AA2AC" w14:textId="61F5B73E" w:rsidR="00C87587" w:rsidRPr="00C87587" w:rsidRDefault="00C87587" w:rsidP="004001C5">
      <w:pPr>
        <w:spacing w:after="390" w:line="390" w:lineRule="atLeast"/>
        <w:rPr>
          <w:rFonts w:ascii="Verdana" w:eastAsia="Times New Roman" w:hAnsi="Verdana" w:cs="Times New Roman"/>
          <w:color w:val="222222"/>
          <w:sz w:val="23"/>
          <w:szCs w:val="23"/>
          <w:lang w:eastAsia="en-GB"/>
        </w:rPr>
      </w:pPr>
      <w:r w:rsidRPr="00F12169">
        <w:rPr>
          <w:rFonts w:ascii="Verdana" w:eastAsia="Times New Roman" w:hAnsi="Verdana" w:cs="Times New Roman"/>
          <w:bCs/>
          <w:color w:val="222222"/>
          <w:sz w:val="23"/>
          <w:szCs w:val="23"/>
          <w:lang w:eastAsia="en-GB"/>
        </w:rPr>
        <w:t>1 Prepare formula. </w:t>
      </w:r>
    </w:p>
    <w:p w14:paraId="1863AB04" w14:textId="77777777" w:rsidR="002050FF" w:rsidRDefault="00C87587" w:rsidP="004001C5">
      <w:pPr>
        <w:spacing w:after="390" w:line="390" w:lineRule="atLeast"/>
        <w:rPr>
          <w:rFonts w:ascii="Verdana" w:eastAsia="Times New Roman" w:hAnsi="Verdana" w:cs="Times New Roman"/>
          <w:color w:val="222222"/>
          <w:sz w:val="23"/>
          <w:szCs w:val="23"/>
          <w:lang w:eastAsia="en-GB"/>
        </w:rPr>
      </w:pPr>
      <w:r w:rsidRPr="00F12169">
        <w:rPr>
          <w:rFonts w:ascii="Verdana" w:eastAsia="Times New Roman" w:hAnsi="Verdana" w:cs="Times New Roman"/>
          <w:bCs/>
          <w:color w:val="222222"/>
          <w:sz w:val="23"/>
          <w:szCs w:val="23"/>
          <w:lang w:eastAsia="en-GB"/>
        </w:rPr>
        <w:t xml:space="preserve">2 Explain the procedure to the client. </w:t>
      </w:r>
      <w:r w:rsidRPr="00C87587">
        <w:rPr>
          <w:rFonts w:ascii="Verdana" w:eastAsia="Times New Roman" w:hAnsi="Verdana" w:cs="Times New Roman"/>
          <w:color w:val="222222"/>
          <w:sz w:val="23"/>
          <w:szCs w:val="23"/>
          <w:lang w:eastAsia="en-GB"/>
        </w:rPr>
        <w:t>Providing the right information may result to client’s cooperation and understanding.</w:t>
      </w:r>
    </w:p>
    <w:p w14:paraId="176C8915" w14:textId="45ACFC9B" w:rsidR="00F12169" w:rsidRPr="002050FF" w:rsidRDefault="00C87587" w:rsidP="004001C5">
      <w:pPr>
        <w:spacing w:after="390" w:line="390" w:lineRule="atLeast"/>
        <w:rPr>
          <w:rFonts w:ascii="Verdana" w:eastAsia="Times New Roman" w:hAnsi="Verdana" w:cs="Times New Roman"/>
          <w:color w:val="222222"/>
          <w:sz w:val="23"/>
          <w:szCs w:val="23"/>
          <w:lang w:eastAsia="en-GB"/>
        </w:rPr>
      </w:pPr>
      <w:r w:rsidRPr="00F12169">
        <w:rPr>
          <w:rFonts w:ascii="Verdana" w:eastAsia="Times New Roman" w:hAnsi="Verdana" w:cs="Times New Roman"/>
          <w:bCs/>
          <w:color w:val="222222"/>
          <w:sz w:val="23"/>
          <w:szCs w:val="23"/>
          <w:lang w:eastAsia="en-GB"/>
        </w:rPr>
        <w:lastRenderedPageBreak/>
        <w:t xml:space="preserve">3 Always check the position of the client. Make sure that the position of the client with a tube feeding remain </w:t>
      </w:r>
      <w:r w:rsidRPr="00F12169">
        <w:rPr>
          <w:rFonts w:ascii="Verdana" w:eastAsia="Times New Roman" w:hAnsi="Verdana" w:cs="Times New Roman"/>
          <w:bCs/>
          <w:sz w:val="23"/>
          <w:szCs w:val="23"/>
          <w:lang w:eastAsia="en-GB"/>
        </w:rPr>
        <w:t xml:space="preserve">with the head of bed elevated at least 30 to 40 degrees. Never feed the client with </w:t>
      </w:r>
      <w:hyperlink r:id="rId15" w:tgtFrame="_self" w:history="1">
        <w:r w:rsidRPr="00F12169">
          <w:rPr>
            <w:rFonts w:ascii="Verdana" w:eastAsia="Times New Roman" w:hAnsi="Verdana" w:cs="Times New Roman"/>
            <w:bCs/>
            <w:sz w:val="23"/>
            <w:szCs w:val="23"/>
            <w:lang w:eastAsia="en-GB"/>
          </w:rPr>
          <w:t>supine</w:t>
        </w:r>
      </w:hyperlink>
      <w:r w:rsidRPr="00F12169">
        <w:rPr>
          <w:rFonts w:ascii="Verdana" w:eastAsia="Times New Roman" w:hAnsi="Verdana" w:cs="Times New Roman"/>
          <w:bCs/>
          <w:sz w:val="23"/>
          <w:szCs w:val="23"/>
          <w:lang w:eastAsia="en-GB"/>
        </w:rPr>
        <w:t xml:space="preserve"> position. </w:t>
      </w:r>
      <w:r w:rsidRPr="00C87587">
        <w:rPr>
          <w:rFonts w:ascii="Verdana" w:eastAsia="Times New Roman" w:hAnsi="Verdana" w:cs="Times New Roman"/>
          <w:sz w:val="23"/>
          <w:szCs w:val="23"/>
          <w:lang w:eastAsia="en-GB"/>
        </w:rPr>
        <w:t xml:space="preserve">Semi-Fowler’s or full-Fowler’s position prevents </w:t>
      </w:r>
      <w:hyperlink r:id="rId16" w:tgtFrame="_self" w:history="1">
        <w:r w:rsidRPr="00F12169">
          <w:rPr>
            <w:rFonts w:ascii="Verdana" w:eastAsia="Times New Roman" w:hAnsi="Verdana" w:cs="Times New Roman"/>
            <w:sz w:val="23"/>
            <w:szCs w:val="23"/>
            <w:lang w:eastAsia="en-GB"/>
          </w:rPr>
          <w:t>aspiration</w:t>
        </w:r>
      </w:hyperlink>
      <w:r w:rsidRPr="00C87587">
        <w:rPr>
          <w:rFonts w:ascii="Verdana" w:eastAsia="Times New Roman" w:hAnsi="Verdana" w:cs="Times New Roman"/>
          <w:sz w:val="23"/>
          <w:szCs w:val="23"/>
          <w:lang w:eastAsia="en-GB"/>
        </w:rPr>
        <w:t xml:space="preserve"> </w:t>
      </w:r>
      <w:hyperlink r:id="rId17" w:tgtFrame="_self" w:history="1">
        <w:r w:rsidRPr="00F12169">
          <w:rPr>
            <w:rFonts w:ascii="Verdana" w:eastAsia="Times New Roman" w:hAnsi="Verdana" w:cs="Times New Roman"/>
            <w:sz w:val="23"/>
            <w:szCs w:val="23"/>
            <w:lang w:eastAsia="en-GB"/>
          </w:rPr>
          <w:t>pneumonia</w:t>
        </w:r>
      </w:hyperlink>
      <w:r w:rsidRPr="00C87587">
        <w:rPr>
          <w:rFonts w:ascii="Verdana" w:eastAsia="Times New Roman" w:hAnsi="Verdana" w:cs="Times New Roman"/>
          <w:sz w:val="23"/>
          <w:szCs w:val="23"/>
          <w:lang w:eastAsia="en-GB"/>
        </w:rPr>
        <w:t xml:space="preserve"> and possible death due to pulmonary complications.</w:t>
      </w:r>
    </w:p>
    <w:p w14:paraId="35F72129" w14:textId="2B4BD664" w:rsidR="00C87587" w:rsidRPr="00C87587" w:rsidRDefault="00C87587" w:rsidP="004001C5">
      <w:pPr>
        <w:spacing w:after="390" w:line="390" w:lineRule="atLeast"/>
        <w:rPr>
          <w:rFonts w:ascii="Verdana" w:eastAsia="Times New Roman" w:hAnsi="Verdana" w:cs="Times New Roman"/>
          <w:sz w:val="23"/>
          <w:szCs w:val="23"/>
          <w:lang w:eastAsia="en-GB"/>
        </w:rPr>
      </w:pPr>
      <w:r w:rsidRPr="00F12169">
        <w:rPr>
          <w:rFonts w:ascii="Verdana" w:eastAsia="Times New Roman" w:hAnsi="Verdana" w:cs="Times New Roman"/>
          <w:bCs/>
          <w:color w:val="222222"/>
          <w:sz w:val="23"/>
          <w:szCs w:val="23"/>
          <w:lang w:eastAsia="en-GB"/>
        </w:rPr>
        <w:t>4 Check placement of feeding tube by:</w:t>
      </w:r>
    </w:p>
    <w:p w14:paraId="64BFE58E" w14:textId="77777777" w:rsidR="00C87587" w:rsidRPr="00C87587" w:rsidRDefault="00C87587" w:rsidP="004001C5">
      <w:pPr>
        <w:spacing w:after="390" w:line="390" w:lineRule="atLeast"/>
        <w:rPr>
          <w:rFonts w:ascii="Verdana" w:eastAsia="Times New Roman" w:hAnsi="Verdana" w:cs="Times New Roman"/>
          <w:color w:val="222222"/>
          <w:sz w:val="23"/>
          <w:szCs w:val="23"/>
          <w:lang w:eastAsia="en-GB"/>
        </w:rPr>
      </w:pPr>
      <w:r w:rsidRPr="00F12169">
        <w:rPr>
          <w:rFonts w:ascii="Verdana" w:eastAsia="Times New Roman" w:hAnsi="Verdana" w:cs="Times New Roman"/>
          <w:bCs/>
          <w:color w:val="222222"/>
          <w:sz w:val="23"/>
          <w:szCs w:val="23"/>
          <w:lang w:eastAsia="en-GB"/>
        </w:rPr>
        <w:t>A. Aspirating stomach contents.</w:t>
      </w:r>
      <w:r w:rsidRPr="00C87587">
        <w:rPr>
          <w:rFonts w:ascii="Verdana" w:eastAsia="Times New Roman" w:hAnsi="Verdana" w:cs="Times New Roman"/>
          <w:color w:val="222222"/>
          <w:sz w:val="23"/>
          <w:szCs w:val="23"/>
          <w:lang w:eastAsia="en-GB"/>
        </w:rPr>
        <w:t xml:space="preserve"> This indicates that the tube is in its proper place in the stomach. The amount of residual reflects gastric emptying time and indicates if feeding should proceed. This contents are returned to the stomach because they contain valuable </w:t>
      </w:r>
      <w:hyperlink r:id="rId18" w:tgtFrame="_self" w:history="1">
        <w:r w:rsidRPr="00C87587">
          <w:rPr>
            <w:rFonts w:ascii="Verdana" w:eastAsia="Times New Roman" w:hAnsi="Verdana" w:cs="Times New Roman"/>
            <w:color w:val="4DB2EC"/>
            <w:sz w:val="23"/>
            <w:szCs w:val="23"/>
            <w:lang w:eastAsia="en-GB"/>
          </w:rPr>
          <w:t>electrolytes</w:t>
        </w:r>
      </w:hyperlink>
      <w:r w:rsidRPr="00C87587">
        <w:rPr>
          <w:rFonts w:ascii="Verdana" w:eastAsia="Times New Roman" w:hAnsi="Verdana" w:cs="Times New Roman"/>
          <w:color w:val="222222"/>
          <w:sz w:val="23"/>
          <w:szCs w:val="23"/>
          <w:lang w:eastAsia="en-GB"/>
        </w:rPr>
        <w:t xml:space="preserve"> and digestive enzymes.</w:t>
      </w:r>
    </w:p>
    <w:p w14:paraId="30D65340" w14:textId="77777777" w:rsidR="00C87587" w:rsidRPr="00C87587" w:rsidRDefault="00C87587" w:rsidP="004001C5">
      <w:pPr>
        <w:numPr>
          <w:ilvl w:val="0"/>
          <w:numId w:val="2"/>
        </w:numPr>
        <w:spacing w:before="100" w:beforeAutospacing="1" w:after="100" w:afterAutospacing="1" w:line="390" w:lineRule="atLeast"/>
        <w:ind w:left="1035"/>
        <w:rPr>
          <w:rFonts w:ascii="Verdana" w:eastAsia="Times New Roman" w:hAnsi="Verdana" w:cs="Times New Roman"/>
          <w:color w:val="222222"/>
          <w:sz w:val="23"/>
          <w:szCs w:val="23"/>
          <w:lang w:eastAsia="en-GB"/>
        </w:rPr>
      </w:pPr>
      <w:r w:rsidRPr="00C87587">
        <w:rPr>
          <w:rFonts w:ascii="Verdana" w:eastAsia="Times New Roman" w:hAnsi="Verdana" w:cs="Times New Roman"/>
          <w:color w:val="222222"/>
          <w:sz w:val="23"/>
          <w:szCs w:val="23"/>
          <w:lang w:eastAsia="en-GB"/>
        </w:rPr>
        <w:t>Connect syringe to end of feeding tube.</w:t>
      </w:r>
    </w:p>
    <w:p w14:paraId="29448FD9" w14:textId="77777777" w:rsidR="00C87587" w:rsidRPr="00C87587" w:rsidRDefault="00C87587" w:rsidP="004001C5">
      <w:pPr>
        <w:numPr>
          <w:ilvl w:val="0"/>
          <w:numId w:val="2"/>
        </w:numPr>
        <w:spacing w:before="100" w:beforeAutospacing="1" w:after="100" w:afterAutospacing="1" w:line="390" w:lineRule="atLeast"/>
        <w:ind w:left="1035"/>
        <w:rPr>
          <w:rFonts w:ascii="Verdana" w:eastAsia="Times New Roman" w:hAnsi="Verdana" w:cs="Times New Roman"/>
          <w:color w:val="222222"/>
          <w:sz w:val="23"/>
          <w:szCs w:val="23"/>
          <w:lang w:eastAsia="en-GB"/>
        </w:rPr>
      </w:pPr>
      <w:r w:rsidRPr="00C87587">
        <w:rPr>
          <w:rFonts w:ascii="Verdana" w:eastAsia="Times New Roman" w:hAnsi="Verdana" w:cs="Times New Roman"/>
          <w:color w:val="222222"/>
          <w:sz w:val="23"/>
          <w:szCs w:val="23"/>
          <w:lang w:eastAsia="en-GB"/>
        </w:rPr>
        <w:t>Pull back on plunger carefully.</w:t>
      </w:r>
    </w:p>
    <w:p w14:paraId="464F4A41" w14:textId="77777777" w:rsidR="00C87587" w:rsidRPr="00C87587" w:rsidRDefault="00C87587" w:rsidP="004001C5">
      <w:pPr>
        <w:numPr>
          <w:ilvl w:val="0"/>
          <w:numId w:val="2"/>
        </w:numPr>
        <w:spacing w:before="100" w:beforeAutospacing="1" w:after="100" w:afterAutospacing="1" w:line="390" w:lineRule="atLeast"/>
        <w:ind w:left="1035"/>
        <w:rPr>
          <w:rFonts w:ascii="Verdana" w:eastAsia="Times New Roman" w:hAnsi="Verdana" w:cs="Times New Roman"/>
          <w:color w:val="222222"/>
          <w:sz w:val="23"/>
          <w:szCs w:val="23"/>
          <w:lang w:eastAsia="en-GB"/>
        </w:rPr>
      </w:pPr>
      <w:r w:rsidRPr="00C87587">
        <w:rPr>
          <w:rFonts w:ascii="Verdana" w:eastAsia="Times New Roman" w:hAnsi="Verdana" w:cs="Times New Roman"/>
          <w:color w:val="222222"/>
          <w:sz w:val="23"/>
          <w:szCs w:val="23"/>
          <w:lang w:eastAsia="en-GB"/>
        </w:rPr>
        <w:t>Determine amount of residual fluid (clamp tube if it is necessary to remove the syringe).</w:t>
      </w:r>
    </w:p>
    <w:p w14:paraId="6AE071F5" w14:textId="77777777" w:rsidR="00C87587" w:rsidRPr="00C87587" w:rsidRDefault="00C87587" w:rsidP="004001C5">
      <w:pPr>
        <w:numPr>
          <w:ilvl w:val="0"/>
          <w:numId w:val="2"/>
        </w:numPr>
        <w:spacing w:before="100" w:beforeAutospacing="1" w:after="100" w:afterAutospacing="1" w:line="390" w:lineRule="atLeast"/>
        <w:ind w:left="1035"/>
        <w:rPr>
          <w:rFonts w:ascii="Verdana" w:eastAsia="Times New Roman" w:hAnsi="Verdana" w:cs="Times New Roman"/>
          <w:color w:val="222222"/>
          <w:sz w:val="23"/>
          <w:szCs w:val="23"/>
          <w:lang w:eastAsia="en-GB"/>
        </w:rPr>
      </w:pPr>
      <w:r w:rsidRPr="00C87587">
        <w:rPr>
          <w:rFonts w:ascii="Verdana" w:eastAsia="Times New Roman" w:hAnsi="Verdana" w:cs="Times New Roman"/>
          <w:color w:val="222222"/>
          <w:sz w:val="23"/>
          <w:szCs w:val="23"/>
          <w:lang w:eastAsia="en-GB"/>
        </w:rPr>
        <w:t>Return residual to stomach via tube and continue with feeding if amount does not exceed agency protocol or physician’s orders.</w:t>
      </w:r>
    </w:p>
    <w:p w14:paraId="40ADD548" w14:textId="5B01A150" w:rsidR="00C87587" w:rsidRPr="00C87587" w:rsidRDefault="00F12169" w:rsidP="004001C5">
      <w:pPr>
        <w:spacing w:after="390" w:line="390" w:lineRule="atLeast"/>
        <w:rPr>
          <w:rFonts w:ascii="Verdana" w:eastAsia="Times New Roman" w:hAnsi="Verdana" w:cs="Times New Roman"/>
          <w:color w:val="222222"/>
          <w:sz w:val="23"/>
          <w:szCs w:val="23"/>
          <w:lang w:eastAsia="en-GB"/>
        </w:rPr>
      </w:pPr>
      <w:r w:rsidRPr="00CB4427">
        <w:rPr>
          <w:rFonts w:ascii="Verdana" w:eastAsia="Times New Roman" w:hAnsi="Verdana" w:cs="Times New Roman"/>
          <w:bCs/>
          <w:color w:val="222222"/>
          <w:sz w:val="23"/>
          <w:szCs w:val="23"/>
          <w:lang w:eastAsia="en-GB"/>
        </w:rPr>
        <w:t>B</w:t>
      </w:r>
      <w:r w:rsidR="00C87587" w:rsidRPr="00CB4427">
        <w:rPr>
          <w:rFonts w:ascii="Verdana" w:eastAsia="Times New Roman" w:hAnsi="Verdana" w:cs="Times New Roman"/>
          <w:bCs/>
          <w:color w:val="222222"/>
          <w:sz w:val="23"/>
          <w:szCs w:val="23"/>
          <w:lang w:eastAsia="en-GB"/>
        </w:rPr>
        <w:t>. Measuring the pH of aspirated gastric secretions.</w:t>
      </w:r>
      <w:r w:rsidR="00C87587" w:rsidRPr="00C87587">
        <w:rPr>
          <w:rFonts w:ascii="Verdana" w:eastAsia="Times New Roman" w:hAnsi="Verdana" w:cs="Times New Roman"/>
          <w:color w:val="222222"/>
          <w:sz w:val="23"/>
          <w:szCs w:val="23"/>
          <w:lang w:eastAsia="en-GB"/>
        </w:rPr>
        <w:t xml:space="preserve"> Gastric contents are acidic, and a pH indicator strip should reflect a range of 1 to 4. </w:t>
      </w:r>
    </w:p>
    <w:p w14:paraId="67DC1328" w14:textId="6C22FF4F" w:rsidR="00C87587" w:rsidRPr="00C87587" w:rsidRDefault="00CB4427" w:rsidP="004001C5">
      <w:pPr>
        <w:spacing w:after="390" w:line="390" w:lineRule="atLeast"/>
        <w:rPr>
          <w:rFonts w:ascii="Verdana" w:eastAsia="Times New Roman" w:hAnsi="Verdana" w:cs="Times New Roman"/>
          <w:color w:val="222222"/>
          <w:sz w:val="23"/>
          <w:szCs w:val="23"/>
          <w:lang w:eastAsia="en-GB"/>
        </w:rPr>
      </w:pPr>
      <w:r w:rsidRPr="00CB4427">
        <w:rPr>
          <w:rFonts w:ascii="Verdana" w:eastAsia="Times New Roman" w:hAnsi="Verdana" w:cs="Times New Roman"/>
          <w:bCs/>
          <w:color w:val="222222"/>
          <w:sz w:val="23"/>
          <w:szCs w:val="23"/>
          <w:lang w:eastAsia="en-GB"/>
        </w:rPr>
        <w:t>C</w:t>
      </w:r>
      <w:r w:rsidR="00C87587" w:rsidRPr="00CB4427">
        <w:rPr>
          <w:rFonts w:ascii="Verdana" w:eastAsia="Times New Roman" w:hAnsi="Verdana" w:cs="Times New Roman"/>
          <w:bCs/>
          <w:color w:val="222222"/>
          <w:sz w:val="23"/>
          <w:szCs w:val="23"/>
          <w:lang w:eastAsia="en-GB"/>
        </w:rPr>
        <w:t xml:space="preserve">. Taking an x-ray or ultrasound. </w:t>
      </w:r>
      <w:r w:rsidR="00C87587" w:rsidRPr="00C87587">
        <w:rPr>
          <w:rFonts w:ascii="Verdana" w:eastAsia="Times New Roman" w:hAnsi="Verdana" w:cs="Times New Roman"/>
          <w:color w:val="222222"/>
          <w:sz w:val="23"/>
          <w:szCs w:val="23"/>
          <w:lang w:eastAsia="en-GB"/>
        </w:rPr>
        <w:t>This may be needed to determine tube placement. X-ray visualization is the only method that is considered positive.</w:t>
      </w:r>
    </w:p>
    <w:p w14:paraId="04CE8139" w14:textId="77777777" w:rsidR="00C87587" w:rsidRPr="00C87587" w:rsidRDefault="00C87587" w:rsidP="004001C5">
      <w:pPr>
        <w:spacing w:after="390" w:line="390" w:lineRule="atLeast"/>
        <w:rPr>
          <w:rFonts w:ascii="Verdana" w:eastAsia="Times New Roman" w:hAnsi="Verdana" w:cs="Times New Roman"/>
          <w:color w:val="222222"/>
          <w:sz w:val="23"/>
          <w:szCs w:val="23"/>
          <w:lang w:eastAsia="en-GB"/>
        </w:rPr>
      </w:pPr>
      <w:r w:rsidRPr="00CB4427">
        <w:rPr>
          <w:rFonts w:ascii="Verdana" w:eastAsia="Times New Roman" w:hAnsi="Verdana" w:cs="Times New Roman"/>
          <w:bCs/>
          <w:color w:val="222222"/>
          <w:sz w:val="23"/>
          <w:szCs w:val="23"/>
          <w:lang w:eastAsia="en-GB"/>
        </w:rPr>
        <w:t>6 If using a syringe:</w:t>
      </w:r>
    </w:p>
    <w:p w14:paraId="01401EC9" w14:textId="77777777" w:rsidR="00C87587" w:rsidRPr="00C87587" w:rsidRDefault="00C87587" w:rsidP="004001C5">
      <w:pPr>
        <w:spacing w:after="390" w:line="390" w:lineRule="atLeast"/>
        <w:rPr>
          <w:rFonts w:ascii="Verdana" w:eastAsia="Times New Roman" w:hAnsi="Verdana" w:cs="Times New Roman"/>
          <w:color w:val="222222"/>
          <w:sz w:val="23"/>
          <w:szCs w:val="23"/>
          <w:lang w:eastAsia="en-GB"/>
        </w:rPr>
      </w:pPr>
      <w:r w:rsidRPr="00CB4427">
        <w:rPr>
          <w:rFonts w:ascii="Verdana" w:eastAsia="Times New Roman" w:hAnsi="Verdana" w:cs="Times New Roman"/>
          <w:bCs/>
          <w:color w:val="222222"/>
          <w:sz w:val="23"/>
          <w:szCs w:val="23"/>
          <w:lang w:eastAsia="en-GB"/>
        </w:rPr>
        <w:t>6.1 Clamp the gastric tube. Connect the tip of the large syringe, with the plunger or bulb removed, into the gastric tube. Gently pour feeding into the syringe. Raise the syringe 12 to 18 inches above the stomach. Open the clamp. </w:t>
      </w:r>
      <w:r w:rsidRPr="00C87587">
        <w:rPr>
          <w:rFonts w:ascii="Verdana" w:eastAsia="Times New Roman" w:hAnsi="Verdana" w:cs="Times New Roman"/>
          <w:color w:val="222222"/>
          <w:sz w:val="23"/>
          <w:szCs w:val="23"/>
          <w:lang w:eastAsia="en-GB"/>
        </w:rPr>
        <w:t>Gravity promotes movement of feeding into the stomach.</w:t>
      </w:r>
    </w:p>
    <w:p w14:paraId="13E9A58B" w14:textId="77777777" w:rsidR="00C87587" w:rsidRPr="00C87587" w:rsidRDefault="00C87587" w:rsidP="004001C5">
      <w:pPr>
        <w:spacing w:after="390" w:line="390" w:lineRule="atLeast"/>
        <w:rPr>
          <w:rFonts w:ascii="Verdana" w:eastAsia="Times New Roman" w:hAnsi="Verdana" w:cs="Times New Roman"/>
          <w:color w:val="222222"/>
          <w:sz w:val="23"/>
          <w:szCs w:val="23"/>
          <w:lang w:eastAsia="en-GB"/>
        </w:rPr>
      </w:pPr>
      <w:r w:rsidRPr="00CB4427">
        <w:rPr>
          <w:rFonts w:ascii="Verdana" w:eastAsia="Times New Roman" w:hAnsi="Verdana" w:cs="Times New Roman"/>
          <w:bCs/>
          <w:color w:val="222222"/>
          <w:sz w:val="23"/>
          <w:szCs w:val="23"/>
          <w:lang w:eastAsia="en-GB"/>
        </w:rPr>
        <w:t>6.2 Allow feeding solution to flow slowly into the stomach. Raise and lower the syringe to control the rate of flow. Add additional formula to the syringe as it empties until feeding is complete. </w:t>
      </w:r>
      <w:r w:rsidRPr="00C87587">
        <w:rPr>
          <w:rFonts w:ascii="Verdana" w:eastAsia="Times New Roman" w:hAnsi="Verdana" w:cs="Times New Roman"/>
          <w:color w:val="222222"/>
          <w:sz w:val="23"/>
          <w:szCs w:val="23"/>
          <w:lang w:eastAsia="en-GB"/>
        </w:rPr>
        <w:t xml:space="preserve">Controlling administration and flow </w:t>
      </w:r>
      <w:r w:rsidRPr="00C87587">
        <w:rPr>
          <w:rFonts w:ascii="Verdana" w:eastAsia="Times New Roman" w:hAnsi="Verdana" w:cs="Times New Roman"/>
          <w:color w:val="222222"/>
          <w:sz w:val="23"/>
          <w:szCs w:val="23"/>
          <w:lang w:eastAsia="en-GB"/>
        </w:rPr>
        <w:lastRenderedPageBreak/>
        <w:t>rate of feeding solution prevents air from entering the stomach and nausea and abdominal cramping from developing.</w:t>
      </w:r>
    </w:p>
    <w:p w14:paraId="6D5EB961" w14:textId="5CF1F19C" w:rsidR="00C87587" w:rsidRPr="00C87587" w:rsidRDefault="00CB4427" w:rsidP="004001C5">
      <w:pPr>
        <w:spacing w:after="390" w:line="390" w:lineRule="atLeast"/>
        <w:rPr>
          <w:rFonts w:ascii="Verdana" w:eastAsia="Times New Roman" w:hAnsi="Verdana" w:cs="Times New Roman"/>
          <w:color w:val="222222"/>
          <w:sz w:val="23"/>
          <w:szCs w:val="23"/>
          <w:lang w:eastAsia="en-GB"/>
        </w:rPr>
      </w:pPr>
      <w:r w:rsidRPr="00CB4427">
        <w:rPr>
          <w:rFonts w:ascii="Verdana" w:eastAsia="Times New Roman" w:hAnsi="Verdana" w:cs="Times New Roman"/>
          <w:b/>
          <w:color w:val="222222"/>
          <w:sz w:val="23"/>
          <w:szCs w:val="23"/>
          <w:lang w:eastAsia="en-GB"/>
        </w:rPr>
        <w:t>NOTE:</w:t>
      </w:r>
      <w:r>
        <w:rPr>
          <w:rFonts w:ascii="Verdana" w:eastAsia="Times New Roman" w:hAnsi="Verdana" w:cs="Times New Roman"/>
          <w:color w:val="222222"/>
          <w:sz w:val="23"/>
          <w:szCs w:val="23"/>
          <w:lang w:eastAsia="en-GB"/>
        </w:rPr>
        <w:t xml:space="preserve"> </w:t>
      </w:r>
      <w:r w:rsidR="00C87587" w:rsidRPr="00C87587">
        <w:rPr>
          <w:rFonts w:ascii="Verdana" w:eastAsia="Times New Roman" w:hAnsi="Verdana" w:cs="Times New Roman"/>
          <w:color w:val="222222"/>
          <w:sz w:val="23"/>
          <w:szCs w:val="23"/>
          <w:lang w:eastAsia="en-GB"/>
        </w:rPr>
        <w:t>emptying time and indicates whether the feeding should continue. Flushing clears the tube and keeps it patent.</w:t>
      </w:r>
    </w:p>
    <w:p w14:paraId="65FAA137" w14:textId="5A114F9D" w:rsidR="00C87587" w:rsidRPr="00C87587" w:rsidRDefault="00CB4427" w:rsidP="004001C5">
      <w:pPr>
        <w:spacing w:after="390" w:line="390" w:lineRule="atLeast"/>
        <w:rPr>
          <w:rFonts w:ascii="Verdana" w:eastAsia="Times New Roman" w:hAnsi="Verdana" w:cs="Times New Roman"/>
          <w:sz w:val="23"/>
          <w:szCs w:val="23"/>
          <w:lang w:eastAsia="en-GB"/>
        </w:rPr>
      </w:pPr>
      <w:r w:rsidRPr="00CB4427">
        <w:rPr>
          <w:rFonts w:ascii="Verdana" w:eastAsia="Times New Roman" w:hAnsi="Verdana" w:cs="Times New Roman"/>
          <w:bCs/>
          <w:sz w:val="23"/>
          <w:szCs w:val="23"/>
          <w:lang w:eastAsia="en-GB"/>
        </w:rPr>
        <w:t>7</w:t>
      </w:r>
      <w:r w:rsidR="00C87587" w:rsidRPr="00CB4427">
        <w:rPr>
          <w:rFonts w:ascii="Verdana" w:eastAsia="Times New Roman" w:hAnsi="Verdana" w:cs="Times New Roman"/>
          <w:bCs/>
          <w:sz w:val="23"/>
          <w:szCs w:val="23"/>
          <w:lang w:eastAsia="en-GB"/>
        </w:rPr>
        <w:t xml:space="preserve"> Stop feeding when completed. </w:t>
      </w:r>
      <w:r w:rsidRPr="00CB4427">
        <w:rPr>
          <w:rFonts w:ascii="Verdana" w:eastAsia="Times New Roman" w:hAnsi="Verdana" w:cs="Times New Roman"/>
          <w:bCs/>
          <w:sz w:val="23"/>
          <w:szCs w:val="23"/>
          <w:lang w:eastAsia="en-GB"/>
        </w:rPr>
        <w:t>Instil</w:t>
      </w:r>
      <w:r w:rsidR="00C87587" w:rsidRPr="00CB4427">
        <w:rPr>
          <w:rFonts w:ascii="Verdana" w:eastAsia="Times New Roman" w:hAnsi="Verdana" w:cs="Times New Roman"/>
          <w:bCs/>
          <w:sz w:val="23"/>
          <w:szCs w:val="23"/>
          <w:lang w:eastAsia="en-GB"/>
        </w:rPr>
        <w:t xml:space="preserve"> prescribed amount of water. Keep the client’s head elevated for </w:t>
      </w:r>
      <w:r w:rsidR="002D0A3D">
        <w:rPr>
          <w:rFonts w:ascii="Verdana" w:eastAsia="Times New Roman" w:hAnsi="Verdana" w:cs="Times New Roman"/>
          <w:bCs/>
          <w:sz w:val="23"/>
          <w:szCs w:val="23"/>
          <w:lang w:eastAsia="en-GB"/>
        </w:rPr>
        <w:t>30</w:t>
      </w:r>
      <w:r w:rsidR="00C87587" w:rsidRPr="00CB4427">
        <w:rPr>
          <w:rFonts w:ascii="Verdana" w:eastAsia="Times New Roman" w:hAnsi="Verdana" w:cs="Times New Roman"/>
          <w:bCs/>
          <w:sz w:val="23"/>
          <w:szCs w:val="23"/>
          <w:lang w:eastAsia="en-GB"/>
        </w:rPr>
        <w:t xml:space="preserve"> to </w:t>
      </w:r>
      <w:r w:rsidR="002D0A3D">
        <w:rPr>
          <w:rFonts w:ascii="Verdana" w:eastAsia="Times New Roman" w:hAnsi="Verdana" w:cs="Times New Roman"/>
          <w:bCs/>
          <w:sz w:val="23"/>
          <w:szCs w:val="23"/>
          <w:lang w:eastAsia="en-GB"/>
        </w:rPr>
        <w:t>1hr</w:t>
      </w:r>
      <w:r w:rsidR="00C87587" w:rsidRPr="00CB4427">
        <w:rPr>
          <w:rFonts w:ascii="Verdana" w:eastAsia="Times New Roman" w:hAnsi="Verdana" w:cs="Times New Roman"/>
          <w:bCs/>
          <w:sz w:val="23"/>
          <w:szCs w:val="23"/>
          <w:lang w:eastAsia="en-GB"/>
        </w:rPr>
        <w:t>. </w:t>
      </w:r>
      <w:r w:rsidR="00C87587" w:rsidRPr="00C87587">
        <w:rPr>
          <w:rFonts w:ascii="Verdana" w:eastAsia="Times New Roman" w:hAnsi="Verdana" w:cs="Times New Roman"/>
          <w:sz w:val="23"/>
          <w:szCs w:val="23"/>
          <w:lang w:eastAsia="en-GB"/>
        </w:rPr>
        <w:t>Elevated position prevents the client from </w:t>
      </w:r>
      <w:hyperlink r:id="rId19" w:tgtFrame="_self" w:history="1">
        <w:r w:rsidR="00C87587" w:rsidRPr="00CB4427">
          <w:rPr>
            <w:rFonts w:ascii="Verdana" w:eastAsia="Times New Roman" w:hAnsi="Verdana" w:cs="Times New Roman"/>
            <w:sz w:val="23"/>
            <w:szCs w:val="23"/>
            <w:lang w:eastAsia="en-GB"/>
          </w:rPr>
          <w:t>aspiration</w:t>
        </w:r>
      </w:hyperlink>
      <w:r w:rsidR="00C87587" w:rsidRPr="00C87587">
        <w:rPr>
          <w:rFonts w:ascii="Verdana" w:eastAsia="Times New Roman" w:hAnsi="Verdana" w:cs="Times New Roman"/>
          <w:sz w:val="23"/>
          <w:szCs w:val="23"/>
          <w:lang w:eastAsia="en-GB"/>
        </w:rPr>
        <w:t xml:space="preserve"> of feeding solution into the </w:t>
      </w:r>
      <w:hyperlink r:id="rId20" w:tgtFrame="_self" w:history="1">
        <w:r w:rsidR="00C87587" w:rsidRPr="00CB4427">
          <w:rPr>
            <w:rFonts w:ascii="Verdana" w:eastAsia="Times New Roman" w:hAnsi="Verdana" w:cs="Times New Roman"/>
            <w:sz w:val="23"/>
            <w:szCs w:val="23"/>
            <w:lang w:eastAsia="en-GB"/>
          </w:rPr>
          <w:t>lungs</w:t>
        </w:r>
      </w:hyperlink>
      <w:r w:rsidR="00C87587" w:rsidRPr="00C87587">
        <w:rPr>
          <w:rFonts w:ascii="Verdana" w:eastAsia="Times New Roman" w:hAnsi="Verdana" w:cs="Times New Roman"/>
          <w:sz w:val="23"/>
          <w:szCs w:val="23"/>
          <w:lang w:eastAsia="en-GB"/>
        </w:rPr>
        <w:t>.</w:t>
      </w:r>
    </w:p>
    <w:p w14:paraId="525A0F1C" w14:textId="77777777" w:rsidR="00C87587" w:rsidRPr="00C87587" w:rsidRDefault="00C87587" w:rsidP="004001C5">
      <w:pPr>
        <w:spacing w:after="390" w:line="390" w:lineRule="atLeast"/>
        <w:rPr>
          <w:rFonts w:ascii="Verdana" w:eastAsia="Times New Roman" w:hAnsi="Verdana" w:cs="Times New Roman"/>
          <w:sz w:val="23"/>
          <w:szCs w:val="23"/>
          <w:lang w:eastAsia="en-GB"/>
        </w:rPr>
      </w:pPr>
      <w:r w:rsidRPr="00CB4427">
        <w:rPr>
          <w:rFonts w:ascii="Verdana" w:eastAsia="Times New Roman" w:hAnsi="Verdana" w:cs="Times New Roman"/>
          <w:bCs/>
          <w:sz w:val="23"/>
          <w:szCs w:val="23"/>
          <w:lang w:eastAsia="en-GB"/>
        </w:rPr>
        <w:t xml:space="preserve">10 Always observe proper hygiene by providing </w:t>
      </w:r>
      <w:hyperlink r:id="rId21" w:tgtFrame="_self" w:history="1">
        <w:r w:rsidRPr="00CB4427">
          <w:rPr>
            <w:rFonts w:ascii="Verdana" w:eastAsia="Times New Roman" w:hAnsi="Verdana" w:cs="Times New Roman"/>
            <w:bCs/>
            <w:sz w:val="23"/>
            <w:szCs w:val="23"/>
            <w:lang w:eastAsia="en-GB"/>
          </w:rPr>
          <w:t>mouth</w:t>
        </w:r>
      </w:hyperlink>
      <w:r w:rsidRPr="00CB4427">
        <w:rPr>
          <w:rFonts w:ascii="Verdana" w:eastAsia="Times New Roman" w:hAnsi="Verdana" w:cs="Times New Roman"/>
          <w:bCs/>
          <w:sz w:val="23"/>
          <w:szCs w:val="23"/>
          <w:lang w:eastAsia="en-GB"/>
        </w:rPr>
        <w:t xml:space="preserve"> care such as brushing teeth, offering mouthwash, and keeping the lips moist. </w:t>
      </w:r>
      <w:r w:rsidRPr="00C87587">
        <w:rPr>
          <w:rFonts w:ascii="Verdana" w:eastAsia="Times New Roman" w:hAnsi="Verdana" w:cs="Times New Roman"/>
          <w:sz w:val="23"/>
          <w:szCs w:val="23"/>
          <w:lang w:eastAsia="en-GB"/>
        </w:rPr>
        <w:t>These activities promote oral hygiene and improve comfort.</w:t>
      </w:r>
    </w:p>
    <w:p w14:paraId="6402769E" w14:textId="77777777" w:rsidR="00C87587" w:rsidRPr="00C87587" w:rsidRDefault="00C87587" w:rsidP="004001C5">
      <w:pPr>
        <w:spacing w:before="405" w:after="255" w:line="450" w:lineRule="atLeast"/>
        <w:outlineLvl w:val="2"/>
        <w:rPr>
          <w:rFonts w:ascii="&amp;quot" w:eastAsia="Times New Roman" w:hAnsi="&amp;quot" w:cs="Times New Roman"/>
          <w:color w:val="111111"/>
          <w:sz w:val="33"/>
          <w:szCs w:val="33"/>
          <w:lang w:eastAsia="en-GB"/>
        </w:rPr>
      </w:pPr>
      <w:r w:rsidRPr="00C87587">
        <w:rPr>
          <w:rFonts w:ascii="&amp;quot" w:eastAsia="Times New Roman" w:hAnsi="&amp;quot" w:cs="Times New Roman"/>
          <w:b/>
          <w:bCs/>
          <w:color w:val="111111"/>
          <w:sz w:val="33"/>
          <w:szCs w:val="33"/>
          <w:lang w:eastAsia="en-GB"/>
        </w:rPr>
        <w:t>Monitoring a Nasogastric Tube</w:t>
      </w:r>
    </w:p>
    <w:p w14:paraId="46FE297A" w14:textId="09F4DC6D" w:rsidR="00C87587" w:rsidRPr="00C87587" w:rsidRDefault="00C87587" w:rsidP="004001C5">
      <w:pPr>
        <w:spacing w:after="0" w:line="240" w:lineRule="auto"/>
        <w:rPr>
          <w:rFonts w:ascii="Times New Roman" w:eastAsia="Times New Roman" w:hAnsi="Times New Roman" w:cs="Times New Roman"/>
          <w:sz w:val="24"/>
          <w:szCs w:val="24"/>
          <w:lang w:eastAsia="en-GB"/>
        </w:rPr>
      </w:pPr>
      <w:r w:rsidRPr="00C87587">
        <w:rPr>
          <w:rFonts w:ascii="&amp;quot" w:eastAsia="Times New Roman" w:hAnsi="&amp;quot" w:cs="Times New Roman"/>
          <w:b/>
          <w:bCs/>
          <w:color w:val="111111"/>
          <w:sz w:val="29"/>
          <w:szCs w:val="29"/>
          <w:lang w:eastAsia="en-GB"/>
        </w:rPr>
        <w:t>Objectives</w:t>
      </w:r>
    </w:p>
    <w:p w14:paraId="1F89F7F4" w14:textId="77777777" w:rsidR="00C87587" w:rsidRPr="00C87587" w:rsidRDefault="00C87587" w:rsidP="004001C5">
      <w:pPr>
        <w:numPr>
          <w:ilvl w:val="0"/>
          <w:numId w:val="4"/>
        </w:numPr>
        <w:spacing w:before="100" w:beforeAutospacing="1" w:after="100" w:afterAutospacing="1" w:line="390" w:lineRule="atLeast"/>
        <w:ind w:left="1035"/>
        <w:rPr>
          <w:rFonts w:ascii="Verdana" w:eastAsia="Times New Roman" w:hAnsi="Verdana" w:cs="Times New Roman"/>
          <w:color w:val="222222"/>
          <w:sz w:val="23"/>
          <w:szCs w:val="23"/>
          <w:lang w:eastAsia="en-GB"/>
        </w:rPr>
      </w:pPr>
      <w:r w:rsidRPr="00C87587">
        <w:rPr>
          <w:rFonts w:ascii="Verdana" w:eastAsia="Times New Roman" w:hAnsi="Verdana" w:cs="Times New Roman"/>
          <w:color w:val="222222"/>
          <w:sz w:val="23"/>
          <w:szCs w:val="23"/>
          <w:lang w:eastAsia="en-GB"/>
        </w:rPr>
        <w:t>To check the intactness of the tube into the stomach.</w:t>
      </w:r>
    </w:p>
    <w:p w14:paraId="0AF9FBD3" w14:textId="77777777" w:rsidR="00C87587" w:rsidRPr="00C87587" w:rsidRDefault="00C87587" w:rsidP="004001C5">
      <w:pPr>
        <w:numPr>
          <w:ilvl w:val="0"/>
          <w:numId w:val="4"/>
        </w:numPr>
        <w:spacing w:before="100" w:beforeAutospacing="1" w:after="100" w:afterAutospacing="1" w:line="390" w:lineRule="atLeast"/>
        <w:ind w:left="1035"/>
        <w:rPr>
          <w:rFonts w:ascii="Verdana" w:eastAsia="Times New Roman" w:hAnsi="Verdana" w:cs="Times New Roman"/>
          <w:color w:val="222222"/>
          <w:sz w:val="23"/>
          <w:szCs w:val="23"/>
          <w:lang w:eastAsia="en-GB"/>
        </w:rPr>
      </w:pPr>
      <w:r w:rsidRPr="00C87587">
        <w:rPr>
          <w:rFonts w:ascii="Verdana" w:eastAsia="Times New Roman" w:hAnsi="Verdana" w:cs="Times New Roman"/>
          <w:color w:val="222222"/>
          <w:sz w:val="23"/>
          <w:szCs w:val="23"/>
          <w:lang w:eastAsia="en-GB"/>
        </w:rPr>
        <w:t>To monitor the flow rate of feeding.</w:t>
      </w:r>
    </w:p>
    <w:p w14:paraId="333E7943" w14:textId="77777777" w:rsidR="00C87587" w:rsidRPr="00C87587" w:rsidRDefault="00C87587" w:rsidP="004001C5">
      <w:pPr>
        <w:spacing w:before="360" w:after="210" w:line="435" w:lineRule="atLeast"/>
        <w:outlineLvl w:val="3"/>
        <w:rPr>
          <w:rFonts w:ascii="&amp;quot" w:eastAsia="Times New Roman" w:hAnsi="&amp;quot" w:cs="Times New Roman"/>
          <w:color w:val="111111"/>
          <w:sz w:val="29"/>
          <w:szCs w:val="29"/>
          <w:lang w:eastAsia="en-GB"/>
        </w:rPr>
      </w:pPr>
      <w:r w:rsidRPr="00C87587">
        <w:rPr>
          <w:rFonts w:ascii="&amp;quot" w:eastAsia="Times New Roman" w:hAnsi="&amp;quot" w:cs="Times New Roman"/>
          <w:b/>
          <w:bCs/>
          <w:color w:val="111111"/>
          <w:sz w:val="29"/>
          <w:szCs w:val="29"/>
          <w:lang w:eastAsia="en-GB"/>
        </w:rPr>
        <w:t>Charting</w:t>
      </w:r>
    </w:p>
    <w:p w14:paraId="7EBECE3C" w14:textId="77777777" w:rsidR="00C87587" w:rsidRPr="00C87587" w:rsidRDefault="00C87587" w:rsidP="004001C5">
      <w:pPr>
        <w:numPr>
          <w:ilvl w:val="0"/>
          <w:numId w:val="5"/>
        </w:numPr>
        <w:spacing w:before="100" w:beforeAutospacing="1" w:after="100" w:afterAutospacing="1" w:line="390" w:lineRule="atLeast"/>
        <w:ind w:left="1035"/>
        <w:rPr>
          <w:rFonts w:ascii="Verdana" w:eastAsia="Times New Roman" w:hAnsi="Verdana" w:cs="Times New Roman"/>
          <w:color w:val="222222"/>
          <w:sz w:val="23"/>
          <w:szCs w:val="23"/>
          <w:lang w:eastAsia="en-GB"/>
        </w:rPr>
      </w:pPr>
      <w:r w:rsidRPr="00C87587">
        <w:rPr>
          <w:rFonts w:ascii="Verdana" w:eastAsia="Times New Roman" w:hAnsi="Verdana" w:cs="Times New Roman"/>
          <w:color w:val="222222"/>
          <w:sz w:val="23"/>
          <w:szCs w:val="23"/>
          <w:lang w:eastAsia="en-GB"/>
        </w:rPr>
        <w:t>Intactness of the tube</w:t>
      </w:r>
    </w:p>
    <w:p w14:paraId="78FADE43" w14:textId="77777777" w:rsidR="00C87587" w:rsidRPr="00C87587" w:rsidRDefault="00C87587" w:rsidP="004001C5">
      <w:pPr>
        <w:numPr>
          <w:ilvl w:val="0"/>
          <w:numId w:val="5"/>
        </w:numPr>
        <w:spacing w:before="100" w:beforeAutospacing="1" w:after="100" w:afterAutospacing="1" w:line="390" w:lineRule="atLeast"/>
        <w:ind w:left="1035"/>
        <w:rPr>
          <w:rFonts w:ascii="Verdana" w:eastAsia="Times New Roman" w:hAnsi="Verdana" w:cs="Times New Roman"/>
          <w:color w:val="222222"/>
          <w:sz w:val="23"/>
          <w:szCs w:val="23"/>
          <w:lang w:eastAsia="en-GB"/>
        </w:rPr>
      </w:pPr>
      <w:r w:rsidRPr="00C87587">
        <w:rPr>
          <w:rFonts w:ascii="Verdana" w:eastAsia="Times New Roman" w:hAnsi="Verdana" w:cs="Times New Roman"/>
          <w:color w:val="222222"/>
          <w:sz w:val="23"/>
          <w:szCs w:val="23"/>
          <w:lang w:eastAsia="en-GB"/>
        </w:rPr>
        <w:t xml:space="preserve">Check amount, </w:t>
      </w:r>
      <w:proofErr w:type="spellStart"/>
      <w:r w:rsidRPr="00C87587">
        <w:rPr>
          <w:rFonts w:ascii="Verdana" w:eastAsia="Times New Roman" w:hAnsi="Verdana" w:cs="Times New Roman"/>
          <w:color w:val="222222"/>
          <w:sz w:val="23"/>
          <w:szCs w:val="23"/>
          <w:lang w:eastAsia="en-GB"/>
        </w:rPr>
        <w:t>color</w:t>
      </w:r>
      <w:proofErr w:type="spellEnd"/>
      <w:r w:rsidRPr="00C87587">
        <w:rPr>
          <w:rFonts w:ascii="Verdana" w:eastAsia="Times New Roman" w:hAnsi="Verdana" w:cs="Times New Roman"/>
          <w:color w:val="222222"/>
          <w:sz w:val="23"/>
          <w:szCs w:val="23"/>
          <w:lang w:eastAsia="en-GB"/>
        </w:rPr>
        <w:t xml:space="preserve">, consistency and </w:t>
      </w:r>
      <w:proofErr w:type="spellStart"/>
      <w:r w:rsidRPr="00C87587">
        <w:rPr>
          <w:rFonts w:ascii="Verdana" w:eastAsia="Times New Roman" w:hAnsi="Verdana" w:cs="Times New Roman"/>
          <w:color w:val="222222"/>
          <w:sz w:val="23"/>
          <w:szCs w:val="23"/>
          <w:lang w:eastAsia="en-GB"/>
        </w:rPr>
        <w:t>odor</w:t>
      </w:r>
      <w:proofErr w:type="spellEnd"/>
      <w:r w:rsidRPr="00C87587">
        <w:rPr>
          <w:rFonts w:ascii="Verdana" w:eastAsia="Times New Roman" w:hAnsi="Verdana" w:cs="Times New Roman"/>
          <w:color w:val="222222"/>
          <w:sz w:val="23"/>
          <w:szCs w:val="23"/>
          <w:lang w:eastAsia="en-GB"/>
        </w:rPr>
        <w:t xml:space="preserve"> of drainage from Nasogastric tube.</w:t>
      </w:r>
    </w:p>
    <w:p w14:paraId="4B2DA3F4" w14:textId="77777777" w:rsidR="00C87587" w:rsidRPr="00C87587" w:rsidRDefault="00C87587" w:rsidP="004001C5">
      <w:pPr>
        <w:numPr>
          <w:ilvl w:val="0"/>
          <w:numId w:val="5"/>
        </w:numPr>
        <w:spacing w:before="100" w:beforeAutospacing="1" w:after="100" w:afterAutospacing="1" w:line="390" w:lineRule="atLeast"/>
        <w:ind w:left="1035"/>
        <w:rPr>
          <w:rFonts w:ascii="Verdana" w:eastAsia="Times New Roman" w:hAnsi="Verdana" w:cs="Times New Roman"/>
          <w:color w:val="222222"/>
          <w:sz w:val="23"/>
          <w:szCs w:val="23"/>
          <w:lang w:eastAsia="en-GB"/>
        </w:rPr>
      </w:pPr>
      <w:r w:rsidRPr="00C87587">
        <w:rPr>
          <w:rFonts w:ascii="Verdana" w:eastAsia="Times New Roman" w:hAnsi="Verdana" w:cs="Times New Roman"/>
          <w:color w:val="222222"/>
          <w:sz w:val="23"/>
          <w:szCs w:val="23"/>
          <w:lang w:eastAsia="en-GB"/>
        </w:rPr>
        <w:t>Patient’s activities and reaction.</w:t>
      </w:r>
    </w:p>
    <w:p w14:paraId="54BA01B5" w14:textId="77777777" w:rsidR="00047884" w:rsidRDefault="00047884" w:rsidP="004001C5"/>
    <w:sectPr w:rsidR="000478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E4A95"/>
    <w:multiLevelType w:val="multilevel"/>
    <w:tmpl w:val="E58A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C3CDA"/>
    <w:multiLevelType w:val="multilevel"/>
    <w:tmpl w:val="7D1AB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701B90"/>
    <w:multiLevelType w:val="multilevel"/>
    <w:tmpl w:val="431E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855A9"/>
    <w:multiLevelType w:val="multilevel"/>
    <w:tmpl w:val="DD6A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B305C"/>
    <w:multiLevelType w:val="multilevel"/>
    <w:tmpl w:val="CF18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07588F"/>
    <w:multiLevelType w:val="multilevel"/>
    <w:tmpl w:val="6D30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382EF8"/>
    <w:multiLevelType w:val="multilevel"/>
    <w:tmpl w:val="2914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BC7D78"/>
    <w:multiLevelType w:val="multilevel"/>
    <w:tmpl w:val="94F63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
  </w:num>
  <w:num w:numId="4">
    <w:abstractNumId w:val="2"/>
  </w:num>
  <w:num w:numId="5">
    <w:abstractNumId w:val="0"/>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587"/>
    <w:rsid w:val="00047884"/>
    <w:rsid w:val="002050FF"/>
    <w:rsid w:val="002D0A3D"/>
    <w:rsid w:val="004001C5"/>
    <w:rsid w:val="005F5052"/>
    <w:rsid w:val="008029D2"/>
    <w:rsid w:val="00C06B47"/>
    <w:rsid w:val="00C87587"/>
    <w:rsid w:val="00CB4427"/>
    <w:rsid w:val="00CC4774"/>
    <w:rsid w:val="00CF0C10"/>
    <w:rsid w:val="00F12169"/>
    <w:rsid w:val="00F91A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62498"/>
  <w15:chartTrackingRefBased/>
  <w15:docId w15:val="{0BB6991C-E014-42AB-9703-09CF2692E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050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8758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C8758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7587"/>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87587"/>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C87587"/>
    <w:rPr>
      <w:b/>
      <w:bCs/>
    </w:rPr>
  </w:style>
  <w:style w:type="paragraph" w:styleId="NormalWeb">
    <w:name w:val="Normal (Web)"/>
    <w:basedOn w:val="Normal"/>
    <w:uiPriority w:val="99"/>
    <w:semiHidden/>
    <w:unhideWhenUsed/>
    <w:rsid w:val="00C8758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87587"/>
    <w:rPr>
      <w:color w:val="0000FF"/>
      <w:u w:val="single"/>
    </w:rPr>
  </w:style>
  <w:style w:type="character" w:customStyle="1" w:styleId="Heading2Char">
    <w:name w:val="Heading 2 Char"/>
    <w:basedOn w:val="DefaultParagraphFont"/>
    <w:link w:val="Heading2"/>
    <w:uiPriority w:val="9"/>
    <w:semiHidden/>
    <w:rsid w:val="002050F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991510">
      <w:bodyDiv w:val="1"/>
      <w:marLeft w:val="0"/>
      <w:marRight w:val="0"/>
      <w:marTop w:val="0"/>
      <w:marBottom w:val="0"/>
      <w:divBdr>
        <w:top w:val="none" w:sz="0" w:space="0" w:color="auto"/>
        <w:left w:val="none" w:sz="0" w:space="0" w:color="auto"/>
        <w:bottom w:val="none" w:sz="0" w:space="0" w:color="auto"/>
        <w:right w:val="none" w:sz="0" w:space="0" w:color="auto"/>
      </w:divBdr>
    </w:div>
    <w:div w:id="410277433">
      <w:bodyDiv w:val="1"/>
      <w:marLeft w:val="0"/>
      <w:marRight w:val="0"/>
      <w:marTop w:val="0"/>
      <w:marBottom w:val="0"/>
      <w:divBdr>
        <w:top w:val="none" w:sz="0" w:space="0" w:color="auto"/>
        <w:left w:val="none" w:sz="0" w:space="0" w:color="auto"/>
        <w:bottom w:val="none" w:sz="0" w:space="0" w:color="auto"/>
        <w:right w:val="none" w:sz="0" w:space="0" w:color="auto"/>
      </w:divBdr>
      <w:divsChild>
        <w:div w:id="1663584429">
          <w:marLeft w:val="0"/>
          <w:marRight w:val="0"/>
          <w:marTop w:val="0"/>
          <w:marBottom w:val="0"/>
          <w:divBdr>
            <w:top w:val="none" w:sz="0" w:space="0" w:color="auto"/>
            <w:left w:val="none" w:sz="0" w:space="0" w:color="auto"/>
            <w:bottom w:val="none" w:sz="0" w:space="0" w:color="auto"/>
            <w:right w:val="none" w:sz="0" w:space="0" w:color="auto"/>
          </w:divBdr>
        </w:div>
        <w:div w:id="627200565">
          <w:marLeft w:val="0"/>
          <w:marRight w:val="0"/>
          <w:marTop w:val="0"/>
          <w:marBottom w:val="0"/>
          <w:divBdr>
            <w:top w:val="none" w:sz="0" w:space="0" w:color="auto"/>
            <w:left w:val="none" w:sz="0" w:space="0" w:color="auto"/>
            <w:bottom w:val="none" w:sz="0" w:space="0" w:color="auto"/>
            <w:right w:val="none" w:sz="0" w:space="0" w:color="auto"/>
          </w:divBdr>
        </w:div>
        <w:div w:id="2011061484">
          <w:marLeft w:val="0"/>
          <w:marRight w:val="0"/>
          <w:marTop w:val="0"/>
          <w:marBottom w:val="0"/>
          <w:divBdr>
            <w:top w:val="none" w:sz="0" w:space="0" w:color="auto"/>
            <w:left w:val="none" w:sz="0" w:space="0" w:color="auto"/>
            <w:bottom w:val="none" w:sz="0" w:space="0" w:color="auto"/>
            <w:right w:val="none" w:sz="0" w:space="0" w:color="auto"/>
          </w:divBdr>
        </w:div>
      </w:divsChild>
    </w:div>
    <w:div w:id="1387101339">
      <w:bodyDiv w:val="1"/>
      <w:marLeft w:val="0"/>
      <w:marRight w:val="0"/>
      <w:marTop w:val="0"/>
      <w:marBottom w:val="0"/>
      <w:divBdr>
        <w:top w:val="none" w:sz="0" w:space="0" w:color="auto"/>
        <w:left w:val="none" w:sz="0" w:space="0" w:color="auto"/>
        <w:bottom w:val="none" w:sz="0" w:space="0" w:color="auto"/>
        <w:right w:val="none" w:sz="0" w:space="0" w:color="auto"/>
      </w:divBdr>
      <w:divsChild>
        <w:div w:id="297341141">
          <w:marLeft w:val="0"/>
          <w:marRight w:val="0"/>
          <w:marTop w:val="0"/>
          <w:marBottom w:val="0"/>
          <w:divBdr>
            <w:top w:val="none" w:sz="0" w:space="0" w:color="auto"/>
            <w:left w:val="none" w:sz="0" w:space="0" w:color="auto"/>
            <w:bottom w:val="none" w:sz="0" w:space="0" w:color="auto"/>
            <w:right w:val="none" w:sz="0" w:space="0" w:color="auto"/>
          </w:divBdr>
        </w:div>
      </w:divsChild>
    </w:div>
    <w:div w:id="1943761411">
      <w:bodyDiv w:val="1"/>
      <w:marLeft w:val="0"/>
      <w:marRight w:val="0"/>
      <w:marTop w:val="0"/>
      <w:marBottom w:val="0"/>
      <w:divBdr>
        <w:top w:val="none" w:sz="0" w:space="0" w:color="auto"/>
        <w:left w:val="none" w:sz="0" w:space="0" w:color="auto"/>
        <w:bottom w:val="none" w:sz="0" w:space="0" w:color="auto"/>
        <w:right w:val="none" w:sz="0" w:space="0" w:color="auto"/>
      </w:divBdr>
      <w:divsChild>
        <w:div w:id="1681273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symptom/failure-to-thrive" TargetMode="External"/><Relationship Id="rId13" Type="http://schemas.openxmlformats.org/officeDocument/2006/relationships/hyperlink" Target="https://www.healthline.com/health/aspiration" TargetMode="External"/><Relationship Id="rId18" Type="http://schemas.openxmlformats.org/officeDocument/2006/relationships/hyperlink" Target="https://nurseslabs.com/fluid-and-electrolytes/" TargetMode="External"/><Relationship Id="rId3" Type="http://schemas.openxmlformats.org/officeDocument/2006/relationships/settings" Target="settings.xml"/><Relationship Id="rId21" Type="http://schemas.openxmlformats.org/officeDocument/2006/relationships/hyperlink" Target="https://nurseslabs.com/digestive-system/" TargetMode="External"/><Relationship Id="rId7" Type="http://schemas.openxmlformats.org/officeDocument/2006/relationships/hyperlink" Target="https://www.healthline.com/health/stroke" TargetMode="External"/><Relationship Id="rId12" Type="http://schemas.openxmlformats.org/officeDocument/2006/relationships/hyperlink" Target="https://www.healthline.com/health/parenteral-nutrition" TargetMode="External"/><Relationship Id="rId17" Type="http://schemas.openxmlformats.org/officeDocument/2006/relationships/hyperlink" Target="https://nurseslabs.com/pneumonia/" TargetMode="External"/><Relationship Id="rId2" Type="http://schemas.openxmlformats.org/officeDocument/2006/relationships/styles" Target="styles.xml"/><Relationship Id="rId16" Type="http://schemas.openxmlformats.org/officeDocument/2006/relationships/hyperlink" Target="https://nurseslabs.com/risk-for-aspiration/" TargetMode="External"/><Relationship Id="rId20" Type="http://schemas.openxmlformats.org/officeDocument/2006/relationships/hyperlink" Target="https://nurseslabs.com/respiratory-system/" TargetMode="External"/><Relationship Id="rId1" Type="http://schemas.openxmlformats.org/officeDocument/2006/relationships/numbering" Target="numbering.xml"/><Relationship Id="rId6" Type="http://schemas.openxmlformats.org/officeDocument/2006/relationships/hyperlink" Target="https://www.healthline.com/health/malnutrition" TargetMode="External"/><Relationship Id="rId11" Type="http://schemas.openxmlformats.org/officeDocument/2006/relationships/hyperlink" Target="https://www.healthline.com/health/feeding-tube-insertion-gastrostomy" TargetMode="External"/><Relationship Id="rId5" Type="http://schemas.openxmlformats.org/officeDocument/2006/relationships/hyperlink" Target="https://www.healthline.com/human-body-maps/small-intestine" TargetMode="External"/><Relationship Id="rId15" Type="http://schemas.openxmlformats.org/officeDocument/2006/relationships/hyperlink" Target="https://nurseslabs.com/patient-positioning/" TargetMode="External"/><Relationship Id="rId23" Type="http://schemas.openxmlformats.org/officeDocument/2006/relationships/theme" Target="theme/theme1.xml"/><Relationship Id="rId10" Type="http://schemas.openxmlformats.org/officeDocument/2006/relationships/hyperlink" Target="https://www.healthline.com/health/nasogastric-intubation-and-feeding" TargetMode="External"/><Relationship Id="rId19" Type="http://schemas.openxmlformats.org/officeDocument/2006/relationships/hyperlink" Target="https://nurseslabs.com/risk-for-aspiration/" TargetMode="External"/><Relationship Id="rId4" Type="http://schemas.openxmlformats.org/officeDocument/2006/relationships/webSettings" Target="webSettings.xml"/><Relationship Id="rId9" Type="http://schemas.openxmlformats.org/officeDocument/2006/relationships/hyperlink" Target="https://www.healthline.com/health/feeding-tube-infants" TargetMode="External"/><Relationship Id="rId14" Type="http://schemas.openxmlformats.org/officeDocument/2006/relationships/hyperlink" Target="https://www.healthline.com/health/refeeding-syndrom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 Shah</dc:creator>
  <cp:keywords/>
  <dc:description/>
  <cp:lastModifiedBy>Jinit Shah</cp:lastModifiedBy>
  <cp:revision>2</cp:revision>
  <dcterms:created xsi:type="dcterms:W3CDTF">2020-10-26T08:30:00Z</dcterms:created>
  <dcterms:modified xsi:type="dcterms:W3CDTF">2020-10-26T08:30:00Z</dcterms:modified>
</cp:coreProperties>
</file>