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Segoe UI"/>
          <w:b/>
          <w:bCs/>
          <w:color w:val="202124"/>
          <w:lang w:val="en"/>
        </w:rPr>
        <w:t>1. Many infections are transmitted on the hands of healthcare personnel and could be prevented by performing hand hygiene</w:t>
      </w:r>
      <w:r w:rsidRPr="0027386E">
        <w:rPr>
          <w:rStyle w:val="normaltextrun"/>
          <w:rFonts w:ascii="Arial" w:hAnsi="Arial" w:cs="Segoe UI"/>
          <w:b/>
          <w:bCs/>
          <w:color w:val="D93025"/>
          <w:lang w:val="en"/>
        </w:rPr>
        <w:t> </w:t>
      </w:r>
      <w:r w:rsidRPr="0027386E">
        <w:rPr>
          <w:rStyle w:val="eop"/>
          <w:rFonts w:ascii="Arial" w:hAnsi="Arial" w:cs="Segoe UI"/>
          <w:b/>
          <w:bCs/>
          <w:color w:val="D93025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True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False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Neither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Other:</w:t>
      </w:r>
      <w:r>
        <w:rPr>
          <w:rStyle w:val="eop"/>
          <w:rFonts w:ascii="Arial" w:hAnsi="Arial" w:cs="Segoe UI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Segoe UI"/>
          <w:b/>
          <w:bCs/>
          <w:color w:val="202124"/>
          <w:lang w:val="en"/>
        </w:rPr>
        <w:t>2. Why is cleaning your hands between patients important? </w:t>
      </w:r>
      <w:r w:rsidRPr="0027386E">
        <w:rPr>
          <w:rStyle w:val="eop"/>
          <w:rFonts w:ascii="Arial" w:hAnsi="Arial" w:cs="Segoe UI"/>
          <w:b/>
          <w:bCs/>
          <w:color w:val="202124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It is a way of complying with infection control and prevention regulations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To assure that you are professional when working with patients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Many studies have shown that harmful germs are most frequently spread from one patient to another on the hands of healthcare provider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Other: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ind w:firstLine="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Segoe UI"/>
          <w:b/>
          <w:bCs/>
          <w:color w:val="202124"/>
          <w:lang w:val="en"/>
        </w:rPr>
        <w:t>3. If you touch a surface area in the exam room and do not touch the patient, you do not have to practice hand hygiene</w:t>
      </w:r>
      <w:r w:rsidRPr="0027386E">
        <w:rPr>
          <w:rStyle w:val="normaltextrun"/>
          <w:rFonts w:ascii="Arial" w:hAnsi="Arial" w:cs="Segoe UI"/>
          <w:b/>
          <w:bCs/>
          <w:color w:val="D93025"/>
          <w:lang w:val="en"/>
        </w:rPr>
        <w:t> </w:t>
      </w:r>
      <w:r w:rsidRPr="0027386E">
        <w:rPr>
          <w:rStyle w:val="eop"/>
          <w:rFonts w:ascii="Arial" w:hAnsi="Arial" w:cs="Segoe UI"/>
          <w:b/>
          <w:bCs/>
          <w:color w:val="D93025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Yes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No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en"/>
        </w:rPr>
        <w:t>Maybe</w:t>
      </w:r>
      <w:r>
        <w:rPr>
          <w:rStyle w:val="eop"/>
          <w:rFonts w:ascii="Arial" w:hAnsi="Arial" w:cs="Segoe UI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4. All re-usable items used on persons with known or suspected infections or conditions that increase the risk of contact transmission should be cleaned and disinfected before removal from the room.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Helvetica" w:hAnsi="Helvetica" w:cs="Helvetica"/>
          <w:b/>
          <w:bCs/>
          <w:lang w:val="en"/>
        </w:rPr>
        <w:t>10 points</w:t>
      </w:r>
      <w:r w:rsidRPr="0027386E">
        <w:rPr>
          <w:rStyle w:val="eop"/>
          <w:rFonts w:ascii="Helvetica" w:hAnsi="Helvetica" w:cs="Helvetica"/>
          <w:b/>
          <w:bCs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lang w:val="en"/>
        </w:rPr>
        <w:t>True</w:t>
      </w:r>
      <w:r>
        <w:rPr>
          <w:rStyle w:val="eop"/>
          <w:rFonts w:ascii="Helvetica" w:hAnsi="Helvetica" w:cs="Helvetica"/>
        </w:rPr>
        <w:t> </w:t>
      </w:r>
    </w:p>
    <w:p w:rsidR="0027386E" w:rsidRDefault="0027386E" w:rsidP="0027386E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lang w:val="en"/>
        </w:rPr>
        <w:t>False</w:t>
      </w:r>
      <w:r>
        <w:rPr>
          <w:rStyle w:val="eop"/>
          <w:rFonts w:ascii="Helvetica" w:hAnsi="Helvetica" w:cs="Helvetica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5. Disposable items should be discarded at point of use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6. Care providers must wear respiratory protection when they enter an isolation room with airborne diseases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lang w:val="en"/>
        </w:rPr>
        <w:t>7</w:t>
      </w: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. Which is the best way to dispose used syringes, </w:t>
      </w: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needles,</w:t>
      </w: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 and sharps such as razors?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 *</w:t>
      </w:r>
      <w:r>
        <w:rPr>
          <w:rStyle w:val="eop"/>
          <w:rFonts w:ascii="Arial" w:hAnsi="Arial" w:cs="Arial"/>
          <w:color w:val="D93025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Flush in a toilet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Burn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Place in a sharps puncture resistant disposal container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Place in household waste plastic bags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8. To comply with the waste legislation, those who generate waste are responsible for classifying their waste into different classes.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lastRenderedPageBreak/>
        <w:t xml:space="preserve">9. Proper handling of Linen prevent transmission of germs and maintain a clean environment among patients, healthcare providers, </w:t>
      </w: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visitors,</w:t>
      </w: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 and residents </w:t>
      </w:r>
      <w:r w:rsidRPr="0027386E">
        <w:rPr>
          <w:rStyle w:val="eop"/>
          <w:rFonts w:ascii="Arial" w:hAnsi="Arial" w:cs="Arial"/>
          <w:b/>
          <w:bCs/>
          <w:color w:val="202124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D93025"/>
          <w:lang w:val="en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10.Sterilization is </w:t>
      </w: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the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 xml:space="preserve"> </w:t>
      </w:r>
    </w:p>
    <w:p w:rsidR="0027386E" w:rsidRDefault="0027386E" w:rsidP="0027386E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7386E">
        <w:rPr>
          <w:rStyle w:val="normaltextrun"/>
          <w:rFonts w:ascii="Arial" w:hAnsi="Arial" w:cs="Arial"/>
          <w:lang w:val="en"/>
        </w:rPr>
        <w:t>Killing</w:t>
      </w:r>
      <w:r w:rsidRPr="0027386E">
        <w:rPr>
          <w:rStyle w:val="normaltextrun"/>
          <w:rFonts w:ascii="Arial" w:hAnsi="Arial" w:cs="Arial"/>
          <w:lang w:val="en"/>
        </w:rPr>
        <w:t xml:space="preserve"> </w:t>
      </w:r>
      <w:r>
        <w:rPr>
          <w:rStyle w:val="normaltextrun"/>
          <w:rFonts w:ascii="Arial" w:hAnsi="Arial" w:cs="Arial"/>
          <w:lang w:val="en"/>
        </w:rPr>
        <w:t>or removal of all microorganisms in a material or an object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Reduction of the number of pathogenic microorganisms in a material or object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Killing or removal of some but not all microorganisms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Disinfection of living tissue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11. Which of the following method is used to sterilize equipment at home? 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*</w:t>
      </w:r>
      <w:r w:rsidRPr="0027386E">
        <w:rPr>
          <w:rStyle w:val="eop"/>
          <w:rFonts w:ascii="Arial" w:hAnsi="Arial" w:cs="Arial"/>
          <w:b/>
          <w:bCs/>
          <w:color w:val="D93025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Iodine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Alcohol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Bleach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Boling water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12. Some key factors considered during sterilization are time, temperature, concentration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 </w:t>
      </w:r>
      <w:r w:rsidRPr="0027386E">
        <w:rPr>
          <w:rStyle w:val="eop"/>
          <w:rFonts w:ascii="Arial" w:hAnsi="Arial" w:cs="Arial"/>
          <w:b/>
          <w:bCs/>
          <w:color w:val="D93025"/>
        </w:rPr>
        <w:t> </w:t>
      </w:r>
    </w:p>
    <w:p w:rsidR="0027386E" w:rsidRDefault="0027386E" w:rsidP="0027386E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13. Which is the correct sequence in cleaning process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Washing, sorting, pre-soaking, rinsing, drying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Pre-soaking, Washing, Rinsing, drying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sorting, Pre-soaking, Washing, Rinsing, drying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Rinsing, sorting, Pre-soaking, Washing, drying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14. It is best to clean a room by starting with the cleanest area and moving to the dirtiest.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 </w:t>
      </w:r>
      <w:r w:rsidRPr="0027386E">
        <w:rPr>
          <w:rStyle w:val="eop"/>
          <w:rFonts w:ascii="Arial" w:hAnsi="Arial" w:cs="Arial"/>
          <w:b/>
          <w:bCs/>
          <w:color w:val="D93025"/>
        </w:rPr>
        <w:t> </w:t>
      </w:r>
    </w:p>
    <w:p w:rsidR="0027386E" w:rsidRDefault="0027386E" w:rsidP="0027386E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15. Which of the following statements about cleaning is true?</w:t>
      </w:r>
      <w:r w:rsidRPr="0027386E">
        <w:rPr>
          <w:rStyle w:val="normaltextrun"/>
          <w:rFonts w:ascii="Arial" w:hAnsi="Arial" w:cs="Arial"/>
          <w:b/>
          <w:bCs/>
          <w:color w:val="D93025"/>
          <w:lang w:val="en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Work from clean to dirty areas.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Clean items when you are less tired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Use dry cloth to wipe dust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The sink used for manual cleaning should be used for other purposes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27386E" w:rsidRP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16.For healthcare providers, the combination of proper hand hygiene and washing hands countless times each day can cause skin to become dry, </w:t>
      </w:r>
      <w:proofErr w:type="gramStart"/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>chapped</w:t>
      </w:r>
      <w:proofErr w:type="gramEnd"/>
      <w:r w:rsidRPr="0027386E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 and irritated. You can avoid dry, damaged skin by </w:t>
      </w:r>
      <w:r w:rsidRPr="0027386E">
        <w:rPr>
          <w:rStyle w:val="eop"/>
          <w:rFonts w:ascii="Arial" w:hAnsi="Arial" w:cs="Arial"/>
          <w:b/>
          <w:bCs/>
          <w:color w:val="202124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Arial"/>
          <w:lang w:val="en"/>
        </w:rPr>
        <w:t>Applying Lotions to keep your skin moisturized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Arial"/>
          <w:lang w:val="en"/>
        </w:rPr>
        <w:t>Use hot water during hand washing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Arial" w:hAnsi="Arial" w:cs="Arial"/>
          <w:lang w:val="en"/>
        </w:rPr>
        <w:t>Rub your hands when you dry them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lang w:val="en"/>
        </w:rPr>
      </w:pP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lang w:val="en"/>
        </w:rPr>
      </w:pP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lang w:val="en"/>
        </w:rPr>
      </w:pP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lang w:val="en"/>
        </w:rPr>
      </w:pP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lastRenderedPageBreak/>
        <w:t xml:space="preserve">17. As a healthcare professional, you </w:t>
      </w: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>cannot</w:t>
      </w: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 avoid hand hygiene. But you can avoid dry, damaged skin by starting a hand care routine. </w:t>
      </w:r>
      <w:r w:rsidRPr="00634D05">
        <w:rPr>
          <w:rStyle w:val="eop"/>
          <w:rFonts w:ascii="Arial" w:hAnsi="Arial" w:cs="Arial"/>
          <w:b/>
          <w:bCs/>
          <w:color w:val="202124"/>
        </w:rPr>
        <w:t> </w:t>
      </w: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Default="0027386E" w:rsidP="0027386E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27386E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18. Petroleum-based lotion formulations can weaken latex gloves and increase permeability and therefore </w:t>
      </w: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>water-based</w:t>
      </w: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 lotions are preferred. </w:t>
      </w:r>
      <w:r w:rsidRPr="00634D05">
        <w:rPr>
          <w:rStyle w:val="eop"/>
          <w:rFonts w:ascii="Arial" w:hAnsi="Arial" w:cs="Arial"/>
          <w:b/>
          <w:bCs/>
          <w:color w:val="202124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634D05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634D05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19. Gloves are to be worn when hands may be contaminated with body fluids (blood, </w:t>
      </w:r>
      <w:proofErr w:type="gramStart"/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>urine</w:t>
      </w:r>
      <w:proofErr w:type="gramEnd"/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 xml:space="preserve"> or non-intact skin).</w:t>
      </w:r>
      <w:r w:rsidRPr="00634D05">
        <w:rPr>
          <w:rStyle w:val="eop"/>
          <w:rFonts w:ascii="Arial" w:hAnsi="Arial" w:cs="Arial"/>
          <w:b/>
          <w:bCs/>
          <w:color w:val="202124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634D05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634D05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>20. Gloves should be changed between patients.</w:t>
      </w:r>
      <w:r w:rsidRPr="00634D05">
        <w:rPr>
          <w:rStyle w:val="eop"/>
          <w:rFonts w:ascii="Arial" w:hAnsi="Arial" w:cs="Arial"/>
          <w:b/>
          <w:bCs/>
          <w:color w:val="202124"/>
        </w:rPr>
        <w:t> </w:t>
      </w: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Default="0027386E" w:rsidP="00634D05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634D05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normaltextrun"/>
          <w:rFonts w:ascii="Arial" w:hAnsi="Arial" w:cs="Arial"/>
          <w:b/>
          <w:bCs/>
          <w:color w:val="202124"/>
          <w:lang w:val="en"/>
        </w:rPr>
        <w:t>21. Hand hygiene must be performed before placing gloves on and after glove removal.</w:t>
      </w:r>
      <w:r w:rsidRPr="00634D05">
        <w:rPr>
          <w:rStyle w:val="eop"/>
          <w:rFonts w:ascii="Arial" w:hAnsi="Arial" w:cs="Arial"/>
          <w:b/>
          <w:bCs/>
          <w:color w:val="202124"/>
        </w:rPr>
        <w:t> </w:t>
      </w:r>
    </w:p>
    <w:p w:rsidR="0027386E" w:rsidRPr="00634D05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34D05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27386E" w:rsidRPr="00EB5048" w:rsidRDefault="0027386E" w:rsidP="00EB5048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5048">
        <w:rPr>
          <w:rStyle w:val="normaltextrun"/>
          <w:rFonts w:ascii="Arial" w:hAnsi="Arial" w:cs="Arial"/>
          <w:lang w:val="en"/>
        </w:rPr>
        <w:t>True</w:t>
      </w:r>
      <w:r w:rsidRPr="00EB5048">
        <w:rPr>
          <w:rStyle w:val="eop"/>
          <w:rFonts w:ascii="Arial" w:hAnsi="Arial" w:cs="Arial"/>
        </w:rPr>
        <w:t> </w:t>
      </w:r>
    </w:p>
    <w:p w:rsidR="0027386E" w:rsidRPr="00EB5048" w:rsidRDefault="0027386E" w:rsidP="00EB5048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B5048">
        <w:rPr>
          <w:rStyle w:val="normaltextrun"/>
          <w:rFonts w:ascii="Arial" w:hAnsi="Arial" w:cs="Arial"/>
          <w:lang w:val="en"/>
        </w:rPr>
        <w:t>False</w:t>
      </w:r>
      <w:r w:rsidRPr="00EB5048">
        <w:rPr>
          <w:rStyle w:val="eop"/>
          <w:rFonts w:ascii="Arial" w:hAnsi="Arial" w:cs="Arial"/>
        </w:rPr>
        <w:t> </w:t>
      </w:r>
    </w:p>
    <w:p w:rsidR="0027386E" w:rsidRPr="00EB5048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B5048">
        <w:rPr>
          <w:rStyle w:val="normaltextrun"/>
          <w:rFonts w:ascii="Arial" w:hAnsi="Arial" w:cs="Arial"/>
          <w:b/>
          <w:bCs/>
          <w:color w:val="202124"/>
          <w:lang w:val="en"/>
        </w:rPr>
        <w:t>22. All re-usable items used on persons with known or suspected infections or conditions that increase the risk of contact transmission should be cleaned and disinfected before removal from the room.</w:t>
      </w:r>
      <w:r w:rsidRPr="00EB5048">
        <w:rPr>
          <w:rStyle w:val="normaltextrun"/>
          <w:rFonts w:ascii="Arial" w:hAnsi="Arial" w:cs="Arial"/>
          <w:b/>
          <w:bCs/>
          <w:color w:val="D93025"/>
          <w:lang w:val="en"/>
        </w:rPr>
        <w:t> </w:t>
      </w:r>
    </w:p>
    <w:p w:rsidR="0027386E" w:rsidRDefault="0027386E" w:rsidP="0027386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 w:rsidP="00EB5048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True</w:t>
      </w:r>
      <w:r>
        <w:rPr>
          <w:rStyle w:val="eop"/>
          <w:rFonts w:ascii="Arial" w:hAnsi="Arial" w:cs="Arial"/>
        </w:rPr>
        <w:t> </w:t>
      </w:r>
    </w:p>
    <w:p w:rsidR="0027386E" w:rsidRDefault="0027386E" w:rsidP="00EB5048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False</w:t>
      </w:r>
      <w:r>
        <w:rPr>
          <w:rStyle w:val="eop"/>
          <w:rFonts w:ascii="Arial" w:hAnsi="Arial" w:cs="Arial"/>
        </w:rPr>
        <w:t> </w:t>
      </w:r>
    </w:p>
    <w:p w:rsidR="0027386E" w:rsidRDefault="0027386E" w:rsidP="00EB504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386E" w:rsidRDefault="0027386E"/>
    <w:sectPr w:rsidR="002738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224"/>
    <w:multiLevelType w:val="multilevel"/>
    <w:tmpl w:val="B2CE38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F0282"/>
    <w:multiLevelType w:val="hybridMultilevel"/>
    <w:tmpl w:val="C1485D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69EF"/>
    <w:multiLevelType w:val="hybridMultilevel"/>
    <w:tmpl w:val="A42A7E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C0ACC"/>
    <w:multiLevelType w:val="hybridMultilevel"/>
    <w:tmpl w:val="D2D260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24A0"/>
    <w:multiLevelType w:val="hybridMultilevel"/>
    <w:tmpl w:val="B1605F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30CF3"/>
    <w:multiLevelType w:val="hybridMultilevel"/>
    <w:tmpl w:val="DC7863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287E"/>
    <w:multiLevelType w:val="hybridMultilevel"/>
    <w:tmpl w:val="553C4E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045EC"/>
    <w:multiLevelType w:val="hybridMultilevel"/>
    <w:tmpl w:val="883A83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E68D4"/>
    <w:multiLevelType w:val="hybridMultilevel"/>
    <w:tmpl w:val="B002BE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16F14"/>
    <w:multiLevelType w:val="hybridMultilevel"/>
    <w:tmpl w:val="6194EF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8007A"/>
    <w:multiLevelType w:val="hybridMultilevel"/>
    <w:tmpl w:val="FE48D9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465C5"/>
    <w:multiLevelType w:val="hybridMultilevel"/>
    <w:tmpl w:val="001A66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315E7"/>
    <w:multiLevelType w:val="multilevel"/>
    <w:tmpl w:val="C60A08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C7AD2"/>
    <w:multiLevelType w:val="hybridMultilevel"/>
    <w:tmpl w:val="2D7076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97181"/>
    <w:multiLevelType w:val="hybridMultilevel"/>
    <w:tmpl w:val="8A3235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45F0D"/>
    <w:multiLevelType w:val="hybridMultilevel"/>
    <w:tmpl w:val="917476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035D0"/>
    <w:multiLevelType w:val="hybridMultilevel"/>
    <w:tmpl w:val="38D0DFB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324EB"/>
    <w:multiLevelType w:val="hybridMultilevel"/>
    <w:tmpl w:val="2E96AA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D7D76"/>
    <w:multiLevelType w:val="hybridMultilevel"/>
    <w:tmpl w:val="F35CB2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95941"/>
    <w:multiLevelType w:val="multilevel"/>
    <w:tmpl w:val="B73C1D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D6CA7"/>
    <w:multiLevelType w:val="hybridMultilevel"/>
    <w:tmpl w:val="307A43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13A02"/>
    <w:multiLevelType w:val="hybridMultilevel"/>
    <w:tmpl w:val="257E9A1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D6878"/>
    <w:multiLevelType w:val="hybridMultilevel"/>
    <w:tmpl w:val="080AE3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B21CF"/>
    <w:multiLevelType w:val="hybridMultilevel"/>
    <w:tmpl w:val="921478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8"/>
  </w:num>
  <w:num w:numId="5">
    <w:abstractNumId w:val="20"/>
  </w:num>
  <w:num w:numId="6">
    <w:abstractNumId w:val="2"/>
  </w:num>
  <w:num w:numId="7">
    <w:abstractNumId w:val="10"/>
  </w:num>
  <w:num w:numId="8">
    <w:abstractNumId w:val="22"/>
  </w:num>
  <w:num w:numId="9">
    <w:abstractNumId w:val="1"/>
  </w:num>
  <w:num w:numId="10">
    <w:abstractNumId w:val="3"/>
  </w:num>
  <w:num w:numId="11">
    <w:abstractNumId w:val="16"/>
  </w:num>
  <w:num w:numId="12">
    <w:abstractNumId w:val="6"/>
  </w:num>
  <w:num w:numId="13">
    <w:abstractNumId w:val="15"/>
  </w:num>
  <w:num w:numId="14">
    <w:abstractNumId w:val="7"/>
  </w:num>
  <w:num w:numId="15">
    <w:abstractNumId w:val="11"/>
  </w:num>
  <w:num w:numId="16">
    <w:abstractNumId w:val="23"/>
  </w:num>
  <w:num w:numId="17">
    <w:abstractNumId w:val="5"/>
  </w:num>
  <w:num w:numId="18">
    <w:abstractNumId w:val="17"/>
  </w:num>
  <w:num w:numId="19">
    <w:abstractNumId w:val="14"/>
  </w:num>
  <w:num w:numId="20">
    <w:abstractNumId w:val="21"/>
  </w:num>
  <w:num w:numId="21">
    <w:abstractNumId w:val="4"/>
  </w:num>
  <w:num w:numId="22">
    <w:abstractNumId w:val="13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E"/>
    <w:rsid w:val="0027386E"/>
    <w:rsid w:val="00634D05"/>
    <w:rsid w:val="00E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6D12"/>
  <w15:chartTrackingRefBased/>
  <w15:docId w15:val="{EBC42C6B-FCE4-48C9-BF0B-37407283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7386E"/>
  </w:style>
  <w:style w:type="character" w:customStyle="1" w:styleId="eop">
    <w:name w:val="eop"/>
    <w:basedOn w:val="DefaultParagraphFont"/>
    <w:rsid w:val="0027386E"/>
  </w:style>
  <w:style w:type="character" w:customStyle="1" w:styleId="bcx8">
    <w:name w:val="bcx8"/>
    <w:basedOn w:val="DefaultParagraphFont"/>
    <w:rsid w:val="0027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2020-07-14T08:36:00Z</dcterms:created>
  <dcterms:modified xsi:type="dcterms:W3CDTF">2020-07-14T11:10:00Z</dcterms:modified>
</cp:coreProperties>
</file>