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0E7C86"/>
          <w:sz w:val="56"/>
          <w:szCs w:val="56"/>
        </w:rPr>
        <w:t xml:space="preserve">Revit System Filter</w:t>
      </w:r>
    </w:p>
    <w:p>
      <w:pPr>
        <w:spacing w:after="60"/>
        <w:jc w:val="center"/>
      </w:pPr>
      <w:r>
        <w:rPr>
          <w:color w:val="1F2937"/>
          <w:sz w:val="26"/>
          <w:szCs w:val="26"/>
        </w:rPr>
        <w:t xml:space="preserve">Filtrage des systèmes CVCD — version APS Design Automation</w:t>
      </w:r>
    </w:p>
    <w:p>
      <w:pPr>
        <w:spacing w:after="40"/>
        <w:jc w:val="center"/>
      </w:pPr>
      <w:r>
        <w:rPr>
          <w:i/>
          <w:iCs/>
          <w:color w:val="6B7280"/>
          <w:sz w:val="22"/>
          <w:szCs w:val="22"/>
        </w:rPr>
        <w:t xml:space="preserve">Fonctionnement et fonctionnalités déployées</w:t>
      </w:r>
    </w:p>
    <w:p>
      <w:pPr>
        <w:spacing w:before="400"/>
        <w:jc w:val="center"/>
      </w:pPr>
      <w:r>
        <w:rPr>
          <w:color w:val="1F2937"/>
          <w:sz w:val="20"/>
          <w:szCs w:val="20"/>
        </w:rPr>
        <w:t xml:space="preserve">Egis Bâtiment — Pôle BIM</w:t>
      </w:r>
    </w:p>
    <w:p>
      <w:pPr>
        <w:jc w:val="center"/>
      </w:pPr>
      <w:r>
        <w:rPr>
          <w:color w:val="6B7280"/>
          <w:sz w:val="20"/>
          <w:szCs w:val="20"/>
        </w:rPr>
        <w:t xml:space="preserve">Version 2.0 — 21 octobre 2026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E7C86"/>
          <w:sz w:val="30"/>
          <w:szCs w:val="30"/>
        </w:rPr>
        <w:t xml:space="preserve">1. Présentation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Revit System Filter est la refonte de l'outil historique « PSY Verif SYS » (Revit 2021). </w:t>
      </w:r>
      <w:r>
        <w:rPr>
          <w:color w:val="1F2937"/>
          <w:sz w:val="21"/>
          <w:szCs w:val="21"/>
        </w:rPr>
        <w:t xml:space="preserve">Il permet de vérifier le cheminement des réseaux fluides CVCD en n'affichant, dans une vue 3D, que les réseaux et équipements rattachés aux systèmes sélectionnés par l'utilisateur.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La solution a été réarchitecturée pour séparer strictement la logique métier de l'interface. </w:t>
      </w:r>
      <w:r>
        <w:rPr>
          <w:b/>
          <w:bCs/>
          <w:color w:val="1F2937"/>
          <w:sz w:val="21"/>
          <w:szCs w:val="21"/>
        </w:rPr>
        <w:t xml:space="preserve">Toute la logique vit dans une couche de services sans dépendance à l'interface, ce qui permet de l'utiliser de deux façons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dans un </w:t>
      </w:r>
      <w:r>
        <w:rPr>
          <w:b/>
          <w:bCs/>
          <w:color w:val="1F2937"/>
          <w:sz w:val="21"/>
          <w:szCs w:val="21"/>
        </w:rPr>
        <w:t xml:space="preserve">add-in interactif</w:t>
      </w:r>
      <w:r>
        <w:rPr>
          <w:color w:val="1F2937"/>
          <w:sz w:val="21"/>
          <w:szCs w:val="21"/>
        </w:rPr>
        <w:t xml:space="preserve"> (interface WPF dans Revit)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1"/>
          <w:szCs w:val="21"/>
        </w:rPr>
        <w:t xml:space="preserve">en </w:t>
      </w:r>
      <w:r>
        <w:rPr>
          <w:b/>
          <w:bCs/>
          <w:color w:val="1F2937"/>
          <w:sz w:val="21"/>
          <w:szCs w:val="21"/>
        </w:rPr>
        <w:t xml:space="preserve">traitement automatisé headless</w:t>
      </w:r>
      <w:r>
        <w:rPr>
          <w:color w:val="1F2937"/>
          <w:sz w:val="21"/>
          <w:szCs w:val="21"/>
        </w:rPr>
        <w:t xml:space="preserve"> via APS Design Automation for Revit (Revit exécuté dans le cloud, sans interface).</w:t>
      </w: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Cibles : </w:t>
      </w:r>
      <w:r>
        <w:rPr>
          <w:color w:val="1F2937"/>
          <w:sz w:val="21"/>
          <w:szCs w:val="21"/>
        </w:rPr>
        <w:t xml:space="preserve">Revit 2026 (.NET 8) et Revit 2027 (.NET 10), à partir d'un code source unique.</w:t>
      </w:r>
    </w:p>
    <w:p>
      <w:pPr>
        <w:pStyle w:val="Heading1"/>
        <w:spacing w:after="140" w:before="320"/>
      </w:pPr>
      <w:r>
        <w:rPr>
          <w:b/>
          <w:bCs/>
          <w:color w:val="0E7C86"/>
          <w:sz w:val="30"/>
          <w:szCs w:val="30"/>
        </w:rPr>
        <w:t xml:space="preserve">2. Architecture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La solution est composée de trois projets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shd w:fill="0E7C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4226"/>
            <w:shd w:fill="0E7C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800"/>
            <w:shd w:fill="0E7C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</w:tr>
      <w:tr>
        <w:tc>
          <w:tcPr>
            <w:tcW w:type="dxa" w:w="30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Egis.Revit.SystemFilter.Core</w:t>
            </w:r>
          </w:p>
        </w:tc>
        <w:tc>
          <w:tcPr>
            <w:tcW w:type="dxa" w:w="4226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Modèles, abstractions et services métier (résolution du lien CVC, inventaire, filtres, vues). Aucune dépendance à l'interface.</w:t>
            </w:r>
          </w:p>
        </w:tc>
        <w:tc>
          <w:tcPr>
            <w:tcW w:type="dxa" w:w="18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RevitAPI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Egis.Revit.SystemFilter.AddIn</w:t>
            </w:r>
          </w:p>
        </w:tc>
        <w:tc>
          <w:tcPr>
            <w:tcW w:type="dxa" w:w="42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Add-in interactif : ruban, commande, fenêtre WPF et ViewModels (MVVM).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Core, RevitAPI(UI), WPF</w:t>
            </w:r>
          </w:p>
        </w:tc>
      </w:tr>
      <w:tr>
        <w:tc>
          <w:tcPr>
            <w:tcW w:type="dxa" w:w="30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Egis.Revit.SystemFilter.DesignAutomation</w:t>
            </w:r>
          </w:p>
        </w:tc>
        <w:tc>
          <w:tcPr>
            <w:tcW w:type="dxa" w:w="4226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Façade headless exécutant les services Core dans APS Design Automation.</w:t>
            </w:r>
          </w:p>
        </w:tc>
        <w:tc>
          <w:tcPr>
            <w:tcW w:type="dxa" w:w="18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Core, RevitAPI, DesignAutomationBridge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Principe directeur : </w:t>
      </w:r>
      <w:r>
        <w:rPr>
          <w:color w:val="1F2937"/>
          <w:sz w:val="21"/>
          <w:szCs w:val="21"/>
        </w:rPr>
        <w:t xml:space="preserve">l'add-in interactif et la version Design Automation sont deux « façades » qui appellent exactement les mêmes services. La logique de filtrage n'est écrite qu'une seule fois.</w:t>
      </w:r>
    </w:p>
    <w:p>
      <w:pPr>
        <w:pStyle w:val="Heading1"/>
        <w:spacing w:after="140" w:before="320"/>
      </w:pPr>
      <w:r>
        <w:rPr>
          <w:b/>
          <w:bCs/>
          <w:color w:val="0E7C86"/>
          <w:sz w:val="30"/>
          <w:szCs w:val="30"/>
        </w:rPr>
        <w:t xml:space="preserve">3. Fonctionnalités déployées aujourd'hui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3.1 Add-in interactif (dans Revit)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E7C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6426"/>
            <w:shd w:fill="0E7C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Chargement de l'inventaire</w:t>
            </w:r>
          </w:p>
        </w:tc>
        <w:tc>
          <w:tcPr>
            <w:tcW w:type="dxa" w:w="6426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Au lancement, l'outil détecte la maquette CVC liée (lien dont le nom contient « 0100-CVC ») et charge les types de systèmes, les noms de matériel et les worksets.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Filtrage par systèmes</w:t>
            </w:r>
          </w:p>
        </w:tc>
        <w:tc>
          <w:tcPr>
            <w:tcW w:type="dxa" w:w="64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Affiche dans la vue 3D active uniquement les réseaux (gaines, raccords, accessoires, flexibles, bouches) rattachés aux types de systèmes cochés.</w:t>
            </w:r>
          </w:p>
        </w:tc>
      </w:tr>
      <w:tr>
        <w:tc>
          <w:tcPr>
            <w:tcW w:type="dxa" w:w="26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Filtrage par matériel</w:t>
            </w:r>
          </w:p>
        </w:tc>
        <w:tc>
          <w:tcPr>
            <w:tcW w:type="dxa" w:w="6426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Affiche uniquement les équipements correspondant aux noms de matériel cochés.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Option worksets PSY</w:t>
            </w:r>
          </w:p>
        </w:tc>
        <w:tc>
          <w:tcPr>
            <w:tcW w:type="dxa" w:w="64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Permet de conserver visibles, en plus, les éléments de worksets PSY choisis.</w:t>
            </w:r>
          </w:p>
        </w:tc>
      </w:tr>
      <w:tr>
        <w:tc>
          <w:tcPr>
            <w:tcW w:type="dxa" w:w="26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Enregistrement de la vue</w:t>
            </w:r>
          </w:p>
        </w:tc>
        <w:tc>
          <w:tcPr>
            <w:tcW w:type="dxa" w:w="6426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Duplique la vue filtrée, la nomme et y « fige » ses filtres sous des noms dédiés, pour conservation dans la maquette.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Interface WPF / MVVM</w:t>
            </w:r>
          </w:p>
        </w:tc>
        <w:tc>
          <w:tcPr>
            <w:tcW w:type="dxa" w:w="64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Fenêtre non modale reliée aux services via un pont ExternalEvent (API Revit appelée dans un contexte valide).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3.2 Socle 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  <w:sz w:val="21"/>
          <w:szCs w:val="21"/>
        </w:rPr>
        <w:t xml:space="preserve">Code nettoyé : </w:t>
      </w:r>
      <w:r>
        <w:rPr>
          <w:color w:val="1F2937"/>
          <w:sz w:val="21"/>
          <w:szCs w:val="21"/>
        </w:rPr>
        <w:t xml:space="preserve">suppression des chemins en dur, des boîtes de dialogue de débogage et du code dupliqué ; gestion d'erreurs propre.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  <w:sz w:val="21"/>
          <w:szCs w:val="21"/>
        </w:rPr>
        <w:t xml:space="preserve">Paramètres centralisés : </w:t>
      </w:r>
      <w:r>
        <w:rPr>
          <w:color w:val="1F2937"/>
          <w:sz w:val="21"/>
          <w:szCs w:val="21"/>
        </w:rPr>
        <w:t xml:space="preserve">jeton du lien CVC, noms de paramètres partagés, conventions de nommage des filtres/vues et catégories ciblées sont tous configurables.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  <w:sz w:val="21"/>
          <w:szCs w:val="21"/>
        </w:rPr>
        <w:t xml:space="preserve">Multi-ciblage : </w:t>
      </w:r>
      <w:r>
        <w:rPr>
          <w:color w:val="1F2937"/>
          <w:sz w:val="21"/>
          <w:szCs w:val="21"/>
        </w:rPr>
        <w:t xml:space="preserve">un seul code source compilé pour Revit 2026 et 2027.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2937"/>
          <w:sz w:val="21"/>
          <w:szCs w:val="21"/>
        </w:rPr>
        <w:t xml:space="preserve">Intégration continue : </w:t>
      </w:r>
      <w:r>
        <w:rPr>
          <w:color w:val="1F2937"/>
          <w:sz w:val="21"/>
          <w:szCs w:val="21"/>
        </w:rPr>
        <w:t xml:space="preserve">workflow GitHub Actions compilant les deux cibles à chaque push (API Revit référencée via NuGet, build sans Revit installé).</w:t>
      </w:r>
    </w:p>
    <w:p>
      <w:pPr>
        <w:pStyle w:val="Heading1"/>
        <w:spacing w:after="140" w:before="320"/>
      </w:pPr>
      <w:r>
        <w:rPr>
          <w:b/>
          <w:bCs/>
          <w:color w:val="0E7C86"/>
          <w:sz w:val="30"/>
          <w:szCs w:val="30"/>
        </w:rPr>
        <w:t xml:space="preserve">4. Fonctionnement de la version APS Design Automation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APS Design Automation for Revit exécute Revit </w:t>
      </w:r>
      <w:r>
        <w:rPr>
          <w:b/>
          <w:bCs/>
          <w:color w:val="1F2937"/>
          <w:sz w:val="21"/>
          <w:szCs w:val="21"/>
        </w:rPr>
        <w:t xml:space="preserve">sans interface, dans le cloud Autodesk</w:t>
      </w:r>
      <w:r>
        <w:rPr>
          <w:color w:val="1F2937"/>
          <w:sz w:val="21"/>
          <w:szCs w:val="21"/>
        </w:rPr>
        <w:t xml:space="preserve">. La version headless réutilise les services Core : elle ne contient aucune logique métier propre, uniquement l'orchestration d'entrée/sortie.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4.1 Flux d'exécution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Le moteur déclenche l'événement DesignAutomationReadyEvent, capté par SystemFilterDbApplication.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Les paramètres sont lus depuis params.json (fichier d'entrée du workitem).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SystemFilterAutomation crée une vue 3D isométrique de vérification.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Le service partagé ViewFilterService applique les filtres (réseaux + équipements).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F2937"/>
          <w:sz w:val="21"/>
          <w:szCs w:val="21"/>
        </w:rPr>
        <w:t xml:space="preserve">Le document est enregistré sous result.rvt (fichier de sortie).</w:t>
      </w:r>
    </w:p>
    <w:p>
      <w:pPr>
        <w:spacing w:after="80"/>
      </w:pP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params.json  -&gt;  DesignAutomationInput  -&gt;  SystemFilterAutomation.Run(doc, input)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                                            |-- CvcLinkResolver (Core)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                                            '-- ViewFilterService (Core)  -&gt;  result.rvt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4.2 Paramètres d'entrée (params.json)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shd w:fill="0E7C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400"/>
            <w:shd w:fill="0E7C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shd w:fill="0E7C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systemTypeNames</w:t>
            </w:r>
          </w:p>
        </w:tc>
        <w:tc>
          <w:tcPr>
            <w:tcW w:type="dxa" w:w="14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string[]</w:t>
            </w:r>
          </w:p>
        </w:tc>
        <w:tc>
          <w:tcPr>
            <w:tcW w:type="dxa" w:w="5026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Types de systèmes à afficher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materialNames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string[]</w:t>
            </w:r>
          </w:p>
        </w:tc>
        <w:tc>
          <w:tcPr>
            <w:tcW w:type="dxa" w:w="50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Noms de matériel à afficher</w:t>
            </w:r>
          </w:p>
        </w:tc>
      </w:tr>
      <w:tr>
        <w:tc>
          <w:tcPr>
            <w:tcW w:type="dxa" w:w="26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worksetNames</w:t>
            </w:r>
          </w:p>
        </w:tc>
        <w:tc>
          <w:tcPr>
            <w:tcW w:type="dxa" w:w="14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string[]</w:t>
            </w:r>
          </w:p>
        </w:tc>
        <w:tc>
          <w:tcPr>
            <w:tcW w:type="dxa" w:w="5026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Worksets PSY à conserver visibles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includePsyWorksets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bool</w:t>
            </w:r>
          </w:p>
        </w:tc>
        <w:tc>
          <w:tcPr>
            <w:tcW w:type="dxa" w:w="50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Active le filtre worksets</w:t>
            </w:r>
          </w:p>
        </w:tc>
      </w:tr>
      <w:tr>
        <w:tc>
          <w:tcPr>
            <w:tcW w:type="dxa" w:w="26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viewName</w:t>
            </w:r>
          </w:p>
        </w:tc>
        <w:tc>
          <w:tcPr>
            <w:tcW w:type="dxa" w:w="14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Nom de base de la vue générée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userPrefix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Préfixe des filtres et des vues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4.3 Bundle AppBundle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Le point d'entrée headless est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SystemFilterDbApplication</w:t>
      </w:r>
      <w:r>
        <w:rPr>
          <w:color w:val="1F2937"/>
          <w:sz w:val="21"/>
          <w:szCs w:val="21"/>
        </w:rPr>
        <w:t xml:space="preserve"> (IExternalDBApplication). Le composant DesignAutomationBridge est fourni par le moteur à l'exécution : il est référencé en compile-only et n'est donc pas embarqué dans le bundle.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Le bundle cible les deux moteurs (R2026 et R2027) via un PackageContents.xml multi-versions :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EgisSystemFilter.bundle/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PackageContents.xml            (R2026 + R2027)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Contents/2026/  DLL + .addin   (net8)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Contents/2027/  DLL + .addin   (net10)</w:t>
      </w:r>
    </w:p>
    <w:p>
      <w:pPr>
        <w:spacing w:after="80"/>
      </w:pPr>
    </w:p>
    <w:p>
      <w:pPr>
        <w:spacing w:after="120"/>
      </w:pPr>
      <w:r>
        <w:rPr>
          <w:color w:val="1F2937"/>
          <w:sz w:val="21"/>
          <w:szCs w:val="21"/>
        </w:rPr>
        <w:t xml:space="preserve">Fabrication du bundle (script fourni) :</w:t>
      </w:r>
    </w:p>
    <w:p>
      <w:pPr>
        <w:pBdr>
          <w:top w:val="single" w:color="D1D5DB" w:sz="4"/>
          <w:left w:val="single" w:color="D1D5DB" w:sz="4"/>
          <w:bottom w:val="single" w:color="D1D5DB" w:sz="4"/>
          <w:right w:val="single" w:color="D1D5DB" w:sz="4"/>
        </w:pBdr>
        <w:shd w:fill="F3F4F6" w:val="clear"/>
        <w:spacing w:after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pwsh ./build/package-da.ps1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Produit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artifacts/EgisSystemFilter.bundle/</w:t>
      </w:r>
      <w:r>
        <w:rPr>
          <w:color w:val="1F2937"/>
          <w:sz w:val="21"/>
          <w:szCs w:val="21"/>
        </w:rPr>
        <w:t xml:space="preserve"> et son .zip prêt à téléverser.</w:t>
      </w:r>
    </w:p>
    <w:p>
      <w:pPr>
        <w:pStyle w:val="Heading2"/>
        <w:spacing w:after="100" w:before="220"/>
      </w:pPr>
      <w:r>
        <w:rPr>
          <w:b/>
          <w:bCs/>
          <w:color w:val="1F2937"/>
          <w:sz w:val="24"/>
          <w:szCs w:val="24"/>
        </w:rPr>
        <w:t xml:space="preserve">4.4 Étapes côté APS (compte Autodesk)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Ces étapes se font hors dépôt (CLI APS, portail ou client), avec des identifiants APS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  <w:sz w:val="21"/>
          <w:szCs w:val="21"/>
        </w:rPr>
        <w:t xml:space="preserve">AppBundle : </w:t>
      </w:r>
      <w:r>
        <w:rPr>
          <w:color w:val="1F2937"/>
          <w:sz w:val="21"/>
          <w:szCs w:val="21"/>
        </w:rPr>
        <w:t xml:space="preserve">téléverser le .zip, moteur Autodesk.Revit+2026 (ou +2027), créer un alias.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  <w:sz w:val="21"/>
          <w:szCs w:val="21"/>
        </w:rPr>
        <w:t xml:space="preserve">Activity : </w:t>
      </w:r>
      <w:r>
        <w:rPr>
          <w:color w:val="1F2937"/>
          <w:sz w:val="21"/>
          <w:szCs w:val="21"/>
        </w:rPr>
        <w:t xml:space="preserve">déclarer les paramètres rvtFile (entrée), params -&gt; params.json (entrée), result -&gt; result.rvt (sortie) ; créer un alias.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  <w:sz w:val="21"/>
          <w:szCs w:val="21"/>
        </w:rPr>
        <w:t xml:space="preserve">WorkItem : </w:t>
      </w:r>
      <w:r>
        <w:rPr>
          <w:color w:val="1F2937"/>
          <w:sz w:val="21"/>
          <w:szCs w:val="21"/>
        </w:rPr>
        <w:t xml:space="preserve">poster les URLs signées des entrées/sorties pour lancer l'exécution.</w:t>
      </w:r>
    </w:p>
    <w:p>
      <w:pPr>
        <w:pStyle w:val="Heading1"/>
        <w:spacing w:after="140" w:before="320"/>
      </w:pPr>
      <w:r>
        <w:rPr>
          <w:b/>
          <w:bCs/>
          <w:color w:val="0E7C86"/>
          <w:sz w:val="30"/>
          <w:szCs w:val="30"/>
        </w:rPr>
        <w:t xml:space="preserve">5. État et périmètre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00"/>
        <w:gridCol w:w="3226"/>
      </w:tblGrid>
      <w:tr>
        <w:trPr>
          <w:tblHeader/>
        </w:trPr>
        <w:tc>
          <w:tcPr>
            <w:tcW w:type="dxa" w:w="5800"/>
            <w:shd w:fill="0E7C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226"/>
            <w:shd w:fill="0E7C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</w:tr>
      <w:tr>
        <w:tc>
          <w:tcPr>
            <w:tcW w:type="dxa" w:w="58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Add-in interactif (2026 + 2027)</w:t>
            </w:r>
          </w:p>
        </w:tc>
        <w:tc>
          <w:tcPr>
            <w:tcW w:type="dxa" w:w="3226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Opérationnel, compilé</w:t>
            </w:r>
          </w:p>
        </w:tc>
      </w:tr>
      <w:tr>
        <w:tc>
          <w:tcPr>
            <w:tcW w:type="dxa" w:w="5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Couche de services Core</w:t>
            </w:r>
          </w:p>
        </w:tc>
        <w:tc>
          <w:tcPr>
            <w:tcW w:type="dxa" w:w="32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Opérationnelle, partagée</w:t>
            </w:r>
          </w:p>
        </w:tc>
      </w:tr>
      <w:tr>
        <w:tc>
          <w:tcPr>
            <w:tcW w:type="dxa" w:w="58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Version Design Automation (code + bundle)</w:t>
            </w:r>
          </w:p>
        </w:tc>
        <w:tc>
          <w:tcPr>
            <w:tcW w:type="dxa" w:w="3226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Opérationnelle, prête à packager</w:t>
            </w:r>
          </w:p>
        </w:tc>
      </w:tr>
      <w:tr>
        <w:tc>
          <w:tcPr>
            <w:tcW w:type="dxa" w:w="5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Publication APS (AppBundle / Activity / WorkItem)</w:t>
            </w:r>
          </w:p>
        </w:tc>
        <w:tc>
          <w:tcPr>
            <w:tcW w:type="dxa" w:w="322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À réaliser côté compte Autodesk</w:t>
            </w:r>
          </w:p>
        </w:tc>
      </w:tr>
      <w:tr>
        <w:tc>
          <w:tcPr>
            <w:tcW w:type="dxa" w:w="5800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Intégration continue GitHub Actions</w:t>
            </w:r>
          </w:p>
        </w:tc>
        <w:tc>
          <w:tcPr>
            <w:tcW w:type="dxa" w:w="3226"/>
            <w:shd w:fill="EAF4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En place (build 2 cibles)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Dépôt GitHub : </w:t>
      </w:r>
      <w:r>
        <w:rPr>
          <w:color w:val="0E7C86"/>
          <w:sz w:val="21"/>
          <w:szCs w:val="21"/>
        </w:rPr>
        <w:t xml:space="preserve">github.com/benattiahakim-maker/revit-system-filter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  <w:rPr>
        <w:color w:val="0E7C8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Revit System Filter - Version APS Design Automation</dc:title>
  <dc:creator>Egis Bâtiment - Pôle BIM</dc:creator>
  <cp:lastModifiedBy>Un-named</cp:lastModifiedBy>
  <cp:revision>1</cp:revision>
  <dcterms:created xsi:type="dcterms:W3CDTF">2026-10-21T12:55:57.129Z</dcterms:created>
  <dcterms:modified xsi:type="dcterms:W3CDTF">2026-10-21T12:55:57.131Z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