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strike w:val="false"/>
        </w:rPr>
        <w:t xml:space="preserve">Exhibit Installation Checklist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Use this sequence for the maritime gallery refresh scheduled before the public preview on Friday.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Prepare the entry bay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Confirm wall labels are printed and trimmed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Check the title panel for the </w:t>
      </w:r>
      <w:r>
        <w:rPr>
          <w:b w:val="false"/>
          <w:bCs w:val="false"/>
          <w:i/>
          <w:iCs/>
          <w:strike w:val="false"/>
        </w:rPr>
        <w:t xml:space="preserve">North Atlantic Crossing</w:t>
      </w:r>
      <w:r>
        <w:rPr>
          <w:b w:val="false"/>
          <w:bCs w:val="false"/>
          <w:i w:val="false"/>
          <w:iCs w:val="false"/>
          <w:strike w:val="false"/>
        </w:rPr>
        <w:t xml:space="preserve"> section</w:t>
      </w:r>
    </w:p>
    <w:p>
      <w:pPr>
        <w:pStyle w:val="ListParagraph"/>
        <w:numPr>
          <w:ilvl w:val="3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Replace any label with visible toner streaks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Verify adhesive strips are rated for painted masonry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Stage display cases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Position the brass compass case under track light B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Use foam shims if the base rocks</w:t>
      </w:r>
    </w:p>
    <w:p>
      <w:pPr>
        <w:pStyle w:val="ListParagraph"/>
        <w:numPr>
          <w:ilvl w:val="3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Record shim thickness in the install log</w:t>
      </w:r>
    </w:p>
    <w:p>
      <w:pPr>
        <w:pStyle w:val="ListParagraph"/>
        <w:numPr>
          <w:ilvl w:val="4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If thickness exceeds 6 mm, notify conservation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Secure the vitrine lock and test both keys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Mount graphics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Hang the harbor panorama at eye level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Center on the blue datum line marked by facilities</w:t>
      </w:r>
    </w:p>
    <w:p>
      <w:pPr>
        <w:pStyle w:val="ListParagraph"/>
        <w:numPr>
          <w:ilvl w:val="3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Do not cover the emergency shutoff placard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Install donor credits beside the exit arch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Final walkthrough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Test audio loop volume from three visitor positions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Note any narration clipping during the storm segment</w:t>
      </w:r>
    </w:p>
    <w:p>
      <w:pPr>
        <w:pStyle w:val="ListParagraph"/>
        <w:numPr>
          <w:ilvl w:val="3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Request a revised file from media services if clipping persists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Sign off with facilities and front-of-house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Any unresolved issue should be added to the opening-day punch list before 4:00 p.m.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2026-08-01T03:33:31.443Z</dcterms:created>
  <dcterms:modified xsi:type="dcterms:W3CDTF">2026-08-01T03:33:31.443Z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