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An em dash — and an en dash – in a sentence.</w:t>
      </w:r>
    </w:p>
  </w:body>
</w:document>
</file>