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Text with a multi-paragraph footnote</w:t>
      </w:r>
      <w:r>
        <w:rPr>
          <w:rStyle w:val="FootnoteReference"/>
        </w:rPr>
        <w:footnoteReference w:id="1"/>
      </w:r>
      <w:r>
        <w:t>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First paragraph of the note.</w:t>
      </w:r>
    </w:p>
    <w:p>
      <w:r>
        <w:t>Second paragraph of the note.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</Relationships>
</file>