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CA44" w14:textId="7CF26B17" w:rsidR="007B178B" w:rsidRPr="000C1B56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 w:rsidR="0096076F">
        <w:rPr>
          <w:rFonts w:ascii="Times New Roman" w:hAnsi="Times New Roman" w:cs="Times New Roman"/>
        </w:rPr>
        <w:t>3</w:t>
      </w:r>
      <w:r w:rsidRPr="000C1B56">
        <w:rPr>
          <w:rFonts w:ascii="Times New Roman" w:hAnsi="Times New Roman" w:cs="Times New Roman"/>
        </w:rPr>
        <w:t xml:space="preserve">: </w:t>
      </w:r>
      <w:r w:rsidR="00EE48A7">
        <w:rPr>
          <w:rFonts w:ascii="Times New Roman" w:hAnsi="Times New Roman" w:cs="Times New Roman"/>
        </w:rPr>
        <w:t>NE533</w:t>
      </w:r>
      <w:r w:rsidRPr="000C1B56">
        <w:rPr>
          <w:rFonts w:ascii="Times New Roman" w:hAnsi="Times New Roman" w:cs="Times New Roman"/>
        </w:rPr>
        <w:t>: Nuclear Fuel Performance</w:t>
      </w:r>
    </w:p>
    <w:p w14:paraId="34CB5857" w14:textId="6596F225" w:rsidR="007B178B" w:rsidRPr="000C1B56" w:rsidRDefault="00220DAA" w:rsidP="002516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your work. Point values are indicative of the depth of expected response.</w:t>
      </w:r>
      <w:r w:rsidR="002B047C">
        <w:rPr>
          <w:rFonts w:ascii="Times New Roman" w:hAnsi="Times New Roman" w:cs="Times New Roman"/>
        </w:rPr>
        <w:t xml:space="preserve"> Check units. </w:t>
      </w:r>
    </w:p>
    <w:p w14:paraId="65B8BFD8" w14:textId="77777777" w:rsidR="002516B6" w:rsidRPr="000C1B56" w:rsidRDefault="002516B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876F26F" w14:textId="763F4484" w:rsidR="0096076F" w:rsidRDefault="0096076F" w:rsidP="007F2A4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F5ECCB" w14:textId="6828C919" w:rsidR="0096076F" w:rsidRPr="00882068" w:rsidRDefault="0096076F" w:rsidP="008820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82068">
        <w:rPr>
          <w:rFonts w:ascii="Times New Roman" w:hAnsi="Times New Roman" w:cs="Times New Roman"/>
        </w:rPr>
        <w:t xml:space="preserve">A ZIRLO cladding tube is in reactor at </w:t>
      </w:r>
      <w:r w:rsidR="00F65E88">
        <w:rPr>
          <w:rFonts w:ascii="Times New Roman" w:hAnsi="Times New Roman" w:cs="Times New Roman"/>
        </w:rPr>
        <w:t>625</w:t>
      </w:r>
      <w:r w:rsidRPr="00882068">
        <w:rPr>
          <w:rFonts w:ascii="Times New Roman" w:hAnsi="Times New Roman" w:cs="Times New Roman"/>
        </w:rPr>
        <w:t xml:space="preserve"> K for </w:t>
      </w:r>
      <w:r w:rsidR="00F65E88">
        <w:rPr>
          <w:rFonts w:ascii="Times New Roman" w:hAnsi="Times New Roman" w:cs="Times New Roman"/>
        </w:rPr>
        <w:t>400 days</w:t>
      </w:r>
      <w:r w:rsidRPr="00882068">
        <w:rPr>
          <w:rFonts w:ascii="Times New Roman" w:hAnsi="Times New Roman" w:cs="Times New Roman"/>
        </w:rPr>
        <w:t xml:space="preserve">. The initial wall thickness is </w:t>
      </w:r>
      <w:r w:rsidR="00F65E88">
        <w:rPr>
          <w:rFonts w:ascii="Times New Roman" w:hAnsi="Times New Roman" w:cs="Times New Roman"/>
        </w:rPr>
        <w:t>5</w:t>
      </w:r>
      <w:r w:rsidR="00E528B0" w:rsidRPr="00882068">
        <w:rPr>
          <w:rFonts w:ascii="Times New Roman" w:hAnsi="Times New Roman" w:cs="Times New Roman"/>
        </w:rPr>
        <w:t xml:space="preserve">00 </w:t>
      </w:r>
      <w:r w:rsidR="00E528B0">
        <w:sym w:font="Symbol" w:char="F06D"/>
      </w:r>
      <w:r w:rsidR="00E528B0" w:rsidRPr="00882068">
        <w:rPr>
          <w:rFonts w:ascii="Times New Roman" w:hAnsi="Times New Roman" w:cs="Times New Roman"/>
        </w:rPr>
        <w:t>m</w:t>
      </w:r>
      <w:r w:rsidRPr="00882068">
        <w:rPr>
          <w:rFonts w:ascii="Times New Roman" w:hAnsi="Times New Roman" w:cs="Times New Roman"/>
        </w:rPr>
        <w:t>.</w:t>
      </w:r>
    </w:p>
    <w:p w14:paraId="6589EC87" w14:textId="37F80E1E" w:rsidR="0096076F" w:rsidRPr="0096076F" w:rsidRDefault="001F2329" w:rsidP="009607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</w:t>
      </w:r>
      <w:r w:rsidR="0096076F" w:rsidRPr="0096076F">
        <w:rPr>
          <w:rFonts w:ascii="Times New Roman" w:hAnsi="Times New Roman" w:cs="Times New Roman"/>
        </w:rPr>
        <w:t xml:space="preserve"> the oxide </w:t>
      </w:r>
      <w:r w:rsidR="007238B5">
        <w:rPr>
          <w:rFonts w:ascii="Times New Roman" w:hAnsi="Times New Roman" w:cs="Times New Roman"/>
        </w:rPr>
        <w:t>thickness</w:t>
      </w:r>
      <w:r w:rsidR="0096076F" w:rsidRPr="0096076F">
        <w:rPr>
          <w:rFonts w:ascii="Times New Roman" w:hAnsi="Times New Roman" w:cs="Times New Roman"/>
        </w:rPr>
        <w:t xml:space="preserve"> after this time? (</w:t>
      </w:r>
      <w:r w:rsidR="007238B5">
        <w:rPr>
          <w:rFonts w:ascii="Times New Roman" w:hAnsi="Times New Roman" w:cs="Times New Roman"/>
        </w:rPr>
        <w:t>8</w:t>
      </w:r>
      <w:r w:rsidR="0096076F" w:rsidRPr="0096076F">
        <w:rPr>
          <w:rFonts w:ascii="Times New Roman" w:hAnsi="Times New Roman" w:cs="Times New Roman"/>
        </w:rPr>
        <w:t xml:space="preserve"> pts)</w:t>
      </w:r>
    </w:p>
    <w:p w14:paraId="3BC2C36C" w14:textId="41BED008" w:rsidR="0096076F" w:rsidRDefault="0096076F" w:rsidP="00B54A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>Assuming the hydrogen pickup fraction is 1</w:t>
      </w:r>
      <w:r w:rsidR="00F65E88">
        <w:rPr>
          <w:rFonts w:ascii="Times New Roman" w:hAnsi="Times New Roman" w:cs="Times New Roman"/>
        </w:rPr>
        <w:t>8</w:t>
      </w:r>
      <w:r w:rsidRPr="0096076F">
        <w:rPr>
          <w:rFonts w:ascii="Times New Roman" w:hAnsi="Times New Roman" w:cs="Times New Roman"/>
        </w:rPr>
        <w:t xml:space="preserve">%, what is the weight PPM of hydrogen in the cladding after one year? </w:t>
      </w:r>
      <w:r w:rsidR="00E528B0">
        <w:rPr>
          <w:rFonts w:ascii="Times New Roman" w:hAnsi="Times New Roman" w:cs="Times New Roman"/>
        </w:rPr>
        <w:t xml:space="preserve">Assume PBR = 1.56, </w:t>
      </w:r>
      <w:r w:rsidR="00E528B0">
        <w:rPr>
          <w:rFonts w:ascii="Times New Roman" w:hAnsi="Times New Roman" w:cs="Times New Roman"/>
        </w:rPr>
        <w:sym w:font="Symbol" w:char="F072"/>
      </w:r>
      <w:r w:rsidR="00E528B0">
        <w:rPr>
          <w:rFonts w:ascii="Times New Roman" w:hAnsi="Times New Roman" w:cs="Times New Roman"/>
          <w:vertAlign w:val="subscript"/>
        </w:rPr>
        <w:t xml:space="preserve">Zr </w:t>
      </w:r>
      <w:r w:rsidR="00E528B0">
        <w:rPr>
          <w:rFonts w:ascii="Times New Roman" w:hAnsi="Times New Roman" w:cs="Times New Roman"/>
        </w:rPr>
        <w:t xml:space="preserve">= 6.5 g/cc, </w:t>
      </w:r>
      <w:r w:rsidR="00E528B0">
        <w:rPr>
          <w:rFonts w:ascii="Times New Roman" w:hAnsi="Times New Roman" w:cs="Times New Roman"/>
        </w:rPr>
        <w:sym w:font="Symbol" w:char="F072"/>
      </w:r>
      <w:r w:rsidR="00E528B0">
        <w:rPr>
          <w:rFonts w:ascii="Times New Roman" w:hAnsi="Times New Roman" w:cs="Times New Roman"/>
          <w:vertAlign w:val="subscript"/>
        </w:rPr>
        <w:t xml:space="preserve">ZrO2 </w:t>
      </w:r>
      <w:r w:rsidR="00E528B0">
        <w:rPr>
          <w:rFonts w:ascii="Times New Roman" w:hAnsi="Times New Roman" w:cs="Times New Roman"/>
        </w:rPr>
        <w:t xml:space="preserve">= 5.68 g/cc. </w:t>
      </w:r>
      <w:r w:rsidRPr="0096076F">
        <w:rPr>
          <w:rFonts w:ascii="Times New Roman" w:hAnsi="Times New Roman" w:cs="Times New Roman"/>
        </w:rPr>
        <w:t>(</w:t>
      </w:r>
      <w:r w:rsidR="007238B5">
        <w:rPr>
          <w:rFonts w:ascii="Times New Roman" w:hAnsi="Times New Roman" w:cs="Times New Roman"/>
        </w:rPr>
        <w:t>8</w:t>
      </w:r>
      <w:r w:rsidRPr="0096076F">
        <w:rPr>
          <w:rFonts w:ascii="Times New Roman" w:hAnsi="Times New Roman" w:cs="Times New Roman"/>
        </w:rPr>
        <w:t xml:space="preserve"> pts)</w:t>
      </w:r>
    </w:p>
    <w:p w14:paraId="60BCD2D6" w14:textId="77777777" w:rsidR="00284217" w:rsidRPr="00B54A56" w:rsidRDefault="00284217" w:rsidP="00284217">
      <w:pPr>
        <w:pStyle w:val="ListParagraph"/>
        <w:ind w:left="1080"/>
        <w:rPr>
          <w:rFonts w:ascii="Times New Roman" w:hAnsi="Times New Roman" w:cs="Times New Roman"/>
        </w:rPr>
      </w:pPr>
    </w:p>
    <w:p w14:paraId="3025ACFB" w14:textId="350EC405" w:rsidR="009A79D0" w:rsidRDefault="001F2329" w:rsidP="009A79D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the total change in the fuel volume given: </w:t>
      </w:r>
      <w:r>
        <w:rPr>
          <w:rFonts w:ascii="Times New Roman" w:hAnsi="Times New Roman" w:cs="Times New Roman"/>
        </w:rPr>
        <w:sym w:font="Symbol" w:char="F061"/>
      </w:r>
      <w:proofErr w:type="spellStart"/>
      <w:r>
        <w:rPr>
          <w:rFonts w:ascii="Times New Roman" w:hAnsi="Times New Roman" w:cs="Times New Roman"/>
          <w:vertAlign w:val="subscript"/>
        </w:rPr>
        <w:t>th</w:t>
      </w:r>
      <w:proofErr w:type="spellEnd"/>
      <w:r>
        <w:rPr>
          <w:rFonts w:ascii="Times New Roman" w:hAnsi="Times New Roman" w:cs="Times New Roman"/>
        </w:rPr>
        <w:t>=11x10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>, fission rate = 3.5x10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fiss</w:t>
      </w:r>
      <w:proofErr w:type="spellEnd"/>
      <w:r>
        <w:rPr>
          <w:rFonts w:ascii="Times New Roman" w:hAnsi="Times New Roman" w:cs="Times New Roman"/>
        </w:rPr>
        <w:t>/cm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-s, T=1</w:t>
      </w:r>
      <w:r w:rsidR="000E02C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00 K,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ref</w:t>
      </w:r>
      <w:proofErr w:type="spellEnd"/>
      <w:r>
        <w:rPr>
          <w:rFonts w:ascii="Times New Roman" w:hAnsi="Times New Roman" w:cs="Times New Roman"/>
        </w:rPr>
        <w:t>=300 K</w:t>
      </w:r>
      <w:r w:rsidR="005A03E2">
        <w:rPr>
          <w:rFonts w:ascii="Times New Roman" w:hAnsi="Times New Roman" w:cs="Times New Roman"/>
        </w:rPr>
        <w:t xml:space="preserve">, </w:t>
      </w:r>
      <w:r w:rsidR="005A03E2">
        <w:rPr>
          <w:rFonts w:ascii="Times New Roman" w:hAnsi="Times New Roman" w:cs="Times New Roman"/>
        </w:rPr>
        <w:sym w:font="Symbol" w:char="F044"/>
      </w:r>
      <w:r w:rsidR="005A03E2">
        <w:rPr>
          <w:rFonts w:ascii="Times New Roman" w:hAnsi="Times New Roman" w:cs="Times New Roman"/>
        </w:rPr>
        <w:sym w:font="Symbol" w:char="F072"/>
      </w:r>
      <w:r w:rsidR="005A03E2">
        <w:rPr>
          <w:rFonts w:ascii="Times New Roman" w:hAnsi="Times New Roman" w:cs="Times New Roman"/>
          <w:vertAlign w:val="subscript"/>
        </w:rPr>
        <w:t>0</w:t>
      </w:r>
      <w:r w:rsidR="005A03E2">
        <w:rPr>
          <w:rFonts w:ascii="Times New Roman" w:hAnsi="Times New Roman" w:cs="Times New Roman"/>
        </w:rPr>
        <w:t>=0.01, B</w:t>
      </w:r>
      <w:r w:rsidR="005A03E2">
        <w:rPr>
          <w:rFonts w:ascii="Times New Roman" w:hAnsi="Times New Roman" w:cs="Times New Roman"/>
          <w:vertAlign w:val="subscript"/>
        </w:rPr>
        <w:t>D</w:t>
      </w:r>
      <w:r w:rsidR="005A03E2">
        <w:rPr>
          <w:rFonts w:ascii="Times New Roman" w:hAnsi="Times New Roman" w:cs="Times New Roman"/>
        </w:rPr>
        <w:t>=5 MWD/</w:t>
      </w:r>
      <w:proofErr w:type="spellStart"/>
      <w:r w:rsidR="005A03E2">
        <w:rPr>
          <w:rFonts w:ascii="Times New Roman" w:hAnsi="Times New Roman" w:cs="Times New Roman"/>
        </w:rPr>
        <w:t>kgU</w:t>
      </w:r>
      <w:proofErr w:type="spellEnd"/>
      <w:r w:rsidR="005A03E2">
        <w:rPr>
          <w:rFonts w:ascii="Times New Roman" w:hAnsi="Times New Roman" w:cs="Times New Roman"/>
        </w:rPr>
        <w:t xml:space="preserve">, </w:t>
      </w:r>
      <w:r w:rsidR="005A03E2">
        <w:rPr>
          <w:rFonts w:ascii="Times New Roman" w:hAnsi="Times New Roman" w:cs="Times New Roman"/>
        </w:rPr>
        <w:sym w:font="Symbol" w:char="F072"/>
      </w:r>
      <w:r w:rsidR="005A03E2">
        <w:rPr>
          <w:rFonts w:ascii="Times New Roman" w:hAnsi="Times New Roman" w:cs="Times New Roman"/>
        </w:rPr>
        <w:t>(UO</w:t>
      </w:r>
      <w:proofErr w:type="gramStart"/>
      <w:r w:rsidR="005A03E2">
        <w:rPr>
          <w:rFonts w:ascii="Times New Roman" w:hAnsi="Times New Roman" w:cs="Times New Roman"/>
        </w:rPr>
        <w:t>2)=</w:t>
      </w:r>
      <w:proofErr w:type="gramEnd"/>
      <w:r w:rsidR="005A03E2">
        <w:rPr>
          <w:rFonts w:ascii="Times New Roman" w:hAnsi="Times New Roman" w:cs="Times New Roman"/>
        </w:rPr>
        <w:t>10.97 g/cc, t=85 days. (1</w:t>
      </w:r>
      <w:r w:rsidR="00A2524A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7889CAC0" w14:textId="77777777" w:rsidR="009A79D0" w:rsidRDefault="009A79D0" w:rsidP="009A79D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D67AFF" w14:textId="0487FB97" w:rsidR="009A79D0" w:rsidRPr="009A79D0" w:rsidRDefault="00D1414F" w:rsidP="009A79D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total creep in a zirconium cladding given a von mises stress of 200 MPa, a temperature of 600 K, a LHR of 150 W/cm, and a time of 1.5 years?</w:t>
      </w:r>
      <w:r w:rsidR="00A2524A">
        <w:rPr>
          <w:rFonts w:ascii="Times New Roman" w:hAnsi="Times New Roman" w:cs="Times New Roman"/>
        </w:rPr>
        <w:t xml:space="preserve"> Use nominal values from lectures.</w:t>
      </w:r>
      <w:r>
        <w:rPr>
          <w:rFonts w:ascii="Times New Roman" w:hAnsi="Times New Roman" w:cs="Times New Roman"/>
        </w:rPr>
        <w:t xml:space="preserve"> </w:t>
      </w:r>
      <w:r w:rsidR="00220DAA">
        <w:rPr>
          <w:rFonts w:ascii="Times New Roman" w:hAnsi="Times New Roman" w:cs="Times New Roman"/>
        </w:rPr>
        <w:t>(12 pts)</w:t>
      </w:r>
    </w:p>
    <w:p w14:paraId="77C6079D" w14:textId="77777777" w:rsidR="001F2329" w:rsidRDefault="001F2329" w:rsidP="001F232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F85C22" w14:textId="34C4BEB9" w:rsidR="0096076F" w:rsidRDefault="0096076F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five type</w:t>
      </w:r>
      <w:r w:rsidR="007238B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fission products that form in the fuel?</w:t>
      </w:r>
      <w:r w:rsidR="005A03E2">
        <w:rPr>
          <w:rFonts w:ascii="Times New Roman" w:hAnsi="Times New Roman" w:cs="Times New Roman"/>
        </w:rPr>
        <w:t xml:space="preserve"> (5 pts)</w:t>
      </w:r>
    </w:p>
    <w:p w14:paraId="39D10249" w14:textId="77777777" w:rsidR="004F765C" w:rsidRPr="00CE220F" w:rsidRDefault="004F765C" w:rsidP="00CE220F">
      <w:pPr>
        <w:rPr>
          <w:rFonts w:ascii="Times New Roman" w:hAnsi="Times New Roman" w:cs="Times New Roman"/>
        </w:rPr>
      </w:pPr>
    </w:p>
    <w:p w14:paraId="36F39612" w14:textId="5C296200" w:rsidR="004F765C" w:rsidRDefault="004F765C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</w:t>
      </w:r>
      <w:r w:rsidR="005A03E2">
        <w:rPr>
          <w:rFonts w:ascii="Times New Roman" w:hAnsi="Times New Roman" w:cs="Times New Roman"/>
        </w:rPr>
        <w:t xml:space="preserve">the concept of </w:t>
      </w:r>
      <w:r>
        <w:rPr>
          <w:rFonts w:ascii="Times New Roman" w:hAnsi="Times New Roman" w:cs="Times New Roman"/>
        </w:rPr>
        <w:t>microstructure-based fuel performance modeling</w:t>
      </w:r>
      <w:r w:rsidR="00220DAA">
        <w:rPr>
          <w:rFonts w:ascii="Times New Roman" w:hAnsi="Times New Roman" w:cs="Times New Roman"/>
        </w:rPr>
        <w:t xml:space="preserve"> and why it is potentially beneficial</w:t>
      </w:r>
      <w:r>
        <w:rPr>
          <w:rFonts w:ascii="Times New Roman" w:hAnsi="Times New Roman" w:cs="Times New Roman"/>
        </w:rPr>
        <w:t>.</w:t>
      </w:r>
      <w:r w:rsidR="005A03E2">
        <w:rPr>
          <w:rFonts w:ascii="Times New Roman" w:hAnsi="Times New Roman" w:cs="Times New Roman"/>
        </w:rPr>
        <w:t xml:space="preserve"> (</w:t>
      </w:r>
      <w:r w:rsidR="007238B5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602AD94A" w14:textId="77777777" w:rsidR="004F765C" w:rsidRPr="004F765C" w:rsidRDefault="004F765C" w:rsidP="004F765C">
      <w:pPr>
        <w:pStyle w:val="ListParagraph"/>
        <w:rPr>
          <w:rFonts w:ascii="Times New Roman" w:hAnsi="Times New Roman" w:cs="Times New Roman"/>
        </w:rPr>
      </w:pPr>
    </w:p>
    <w:p w14:paraId="567EF932" w14:textId="2AAE9990" w:rsidR="004F765C" w:rsidRDefault="004F765C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three benefits of using Zr cladding.</w:t>
      </w:r>
      <w:r w:rsidR="005A03E2">
        <w:rPr>
          <w:rFonts w:ascii="Times New Roman" w:hAnsi="Times New Roman" w:cs="Times New Roman"/>
        </w:rPr>
        <w:t xml:space="preserve"> (</w:t>
      </w:r>
      <w:r w:rsidR="00220DAA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25648F3F" w14:textId="77777777" w:rsidR="004F765C" w:rsidRPr="004F765C" w:rsidRDefault="004F765C" w:rsidP="004F765C">
      <w:pPr>
        <w:pStyle w:val="ListParagraph"/>
        <w:rPr>
          <w:rFonts w:ascii="Times New Roman" w:hAnsi="Times New Roman" w:cs="Times New Roman"/>
        </w:rPr>
      </w:pPr>
    </w:p>
    <w:p w14:paraId="3227368D" w14:textId="01B1E75B" w:rsidR="004F765C" w:rsidRDefault="005A03E2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metallic fuel undergo constituent redistribution? (5 pts)</w:t>
      </w:r>
    </w:p>
    <w:p w14:paraId="3DEBED6D" w14:textId="77777777" w:rsidR="005A03E2" w:rsidRPr="005A03E2" w:rsidRDefault="005A03E2" w:rsidP="005A03E2">
      <w:pPr>
        <w:pStyle w:val="ListParagraph"/>
        <w:rPr>
          <w:rFonts w:ascii="Times New Roman" w:hAnsi="Times New Roman" w:cs="Times New Roman"/>
        </w:rPr>
      </w:pPr>
    </w:p>
    <w:p w14:paraId="4F0BA4D3" w14:textId="42D7AD28" w:rsidR="00803EB5" w:rsidRDefault="00803EB5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some of the key differences in MOX fuel </w:t>
      </w:r>
      <w:r w:rsidR="00447CA8">
        <w:rPr>
          <w:rFonts w:ascii="Times New Roman" w:hAnsi="Times New Roman" w:cs="Times New Roman"/>
        </w:rPr>
        <w:t xml:space="preserve">compared to LWR fuel? Emphasize differences on in-reactor behavior/performance/environment. </w:t>
      </w:r>
      <w:r w:rsidR="00220DAA">
        <w:rPr>
          <w:rFonts w:ascii="Times New Roman" w:hAnsi="Times New Roman" w:cs="Times New Roman"/>
        </w:rPr>
        <w:t>(8 pts)</w:t>
      </w:r>
    </w:p>
    <w:p w14:paraId="24E1B679" w14:textId="77777777" w:rsidR="00882068" w:rsidRPr="00882068" w:rsidRDefault="00882068" w:rsidP="00882068">
      <w:pPr>
        <w:pStyle w:val="ListParagraph"/>
        <w:rPr>
          <w:rFonts w:ascii="Times New Roman" w:hAnsi="Times New Roman" w:cs="Times New Roman"/>
        </w:rPr>
      </w:pPr>
    </w:p>
    <w:p w14:paraId="705C6D80" w14:textId="28A20B23" w:rsidR="00882068" w:rsidRDefault="00F25EB0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four conditions that must be met for SCC? Briefly describe how each is met in PCI. (8 pts)</w:t>
      </w:r>
    </w:p>
    <w:p w14:paraId="2244DDF0" w14:textId="77777777" w:rsidR="00882068" w:rsidRPr="00882068" w:rsidRDefault="00882068" w:rsidP="00882068">
      <w:pPr>
        <w:pStyle w:val="ListParagraph"/>
        <w:rPr>
          <w:rFonts w:ascii="Times New Roman" w:hAnsi="Times New Roman" w:cs="Times New Roman"/>
        </w:rPr>
      </w:pPr>
    </w:p>
    <w:p w14:paraId="79D5ABB3" w14:textId="0BAB5296" w:rsidR="00A354D0" w:rsidRDefault="007E5588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leads to the possibility of oxide fuel pulverization/fragmentation in the HBS? </w:t>
      </w:r>
      <w:r w:rsidR="00803EB5">
        <w:rPr>
          <w:rFonts w:ascii="Times New Roman" w:hAnsi="Times New Roman" w:cs="Times New Roman"/>
        </w:rPr>
        <w:t>How are scientists addressing this topic?</w:t>
      </w:r>
      <w:r w:rsidR="00220DAA">
        <w:rPr>
          <w:rFonts w:ascii="Times New Roman" w:hAnsi="Times New Roman" w:cs="Times New Roman"/>
        </w:rPr>
        <w:t xml:space="preserve"> (6 pts)</w:t>
      </w:r>
    </w:p>
    <w:p w14:paraId="31607355" w14:textId="77777777" w:rsidR="00882068" w:rsidRPr="007E5588" w:rsidRDefault="00882068" w:rsidP="007E5588">
      <w:pPr>
        <w:rPr>
          <w:rFonts w:ascii="Times New Roman" w:hAnsi="Times New Roman" w:cs="Times New Roman"/>
        </w:rPr>
      </w:pPr>
    </w:p>
    <w:p w14:paraId="2AB65ED2" w14:textId="5FCF0A0F" w:rsidR="00882068" w:rsidRPr="00220DAA" w:rsidRDefault="00220DAA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220DAA">
        <w:rPr>
          <w:rFonts w:ascii="Times New Roman" w:hAnsi="Times New Roman" w:cs="Times New Roman"/>
          <w:color w:val="000000" w:themeColor="text1"/>
        </w:rPr>
        <w:t xml:space="preserve">What </w:t>
      </w:r>
      <w:proofErr w:type="gramStart"/>
      <w:r w:rsidRPr="00220DAA">
        <w:rPr>
          <w:rFonts w:ascii="Times New Roman" w:hAnsi="Times New Roman" w:cs="Times New Roman"/>
          <w:color w:val="000000" w:themeColor="text1"/>
        </w:rPr>
        <w:t>are</w:t>
      </w:r>
      <w:proofErr w:type="gramEnd"/>
      <w:r w:rsidRPr="00220DAA">
        <w:rPr>
          <w:rFonts w:ascii="Times New Roman" w:hAnsi="Times New Roman" w:cs="Times New Roman"/>
          <w:color w:val="000000" w:themeColor="text1"/>
        </w:rPr>
        <w:t xml:space="preserve"> the performance/behavior differences between a RIA and a LOCA?  Provide an example of </w:t>
      </w:r>
      <w:proofErr w:type="gramStart"/>
      <w:r w:rsidRPr="00220DAA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220DAA">
        <w:rPr>
          <w:rFonts w:ascii="Times New Roman" w:hAnsi="Times New Roman" w:cs="Times New Roman"/>
          <w:color w:val="000000" w:themeColor="text1"/>
        </w:rPr>
        <w:t xml:space="preserve"> RIA. </w:t>
      </w:r>
      <w:r>
        <w:rPr>
          <w:rFonts w:ascii="Times New Roman" w:hAnsi="Times New Roman" w:cs="Times New Roman"/>
          <w:color w:val="000000" w:themeColor="text1"/>
        </w:rPr>
        <w:t>(8 pts)</w:t>
      </w:r>
    </w:p>
    <w:p w14:paraId="18EBDE36" w14:textId="77777777" w:rsidR="007E5588" w:rsidRPr="007E5588" w:rsidRDefault="007E5588" w:rsidP="007E5588">
      <w:pPr>
        <w:pStyle w:val="ListParagraph"/>
        <w:rPr>
          <w:rFonts w:ascii="Times New Roman" w:hAnsi="Times New Roman" w:cs="Times New Roman"/>
        </w:rPr>
      </w:pPr>
    </w:p>
    <w:p w14:paraId="767F9E61" w14:textId="092BB9BC" w:rsidR="007E5588" w:rsidRDefault="00CE220F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two of the pathways to make the fuel/cladding system more accident tolerant? Provide an ATF option being considered that targets one of these pathways. </w:t>
      </w:r>
      <w:r w:rsidR="00220DAA">
        <w:rPr>
          <w:rFonts w:ascii="Times New Roman" w:hAnsi="Times New Roman" w:cs="Times New Roman"/>
        </w:rPr>
        <w:t>(6 pts)</w:t>
      </w:r>
    </w:p>
    <w:p w14:paraId="35C1F69F" w14:textId="77777777" w:rsidR="00CE220F" w:rsidRPr="00CE220F" w:rsidRDefault="00CE220F" w:rsidP="00CE220F">
      <w:pPr>
        <w:pStyle w:val="ListParagraph"/>
        <w:rPr>
          <w:rFonts w:ascii="Times New Roman" w:hAnsi="Times New Roman" w:cs="Times New Roman"/>
        </w:rPr>
      </w:pPr>
    </w:p>
    <w:p w14:paraId="19859C18" w14:textId="3C81AC67" w:rsidR="00CE220F" w:rsidRPr="00220DAA" w:rsidRDefault="00220DAA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220DAA">
        <w:rPr>
          <w:rFonts w:ascii="Times New Roman" w:hAnsi="Times New Roman" w:cs="Times New Roman"/>
          <w:color w:val="000000" w:themeColor="text1"/>
        </w:rPr>
        <w:t xml:space="preserve">Provide two examples of limiting phenomena governing LWR operation. </w:t>
      </w:r>
      <w:r>
        <w:rPr>
          <w:rFonts w:ascii="Times New Roman" w:hAnsi="Times New Roman" w:cs="Times New Roman"/>
          <w:color w:val="000000" w:themeColor="text1"/>
        </w:rPr>
        <w:t>(4 pts)</w:t>
      </w:r>
    </w:p>
    <w:sectPr w:rsidR="00CE220F" w:rsidRPr="00220DAA" w:rsidSect="00BC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45C7D"/>
    <w:multiLevelType w:val="hybridMultilevel"/>
    <w:tmpl w:val="49DAC0B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9C5088"/>
    <w:multiLevelType w:val="hybridMultilevel"/>
    <w:tmpl w:val="21262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966DC"/>
    <w:multiLevelType w:val="hybridMultilevel"/>
    <w:tmpl w:val="A538EC9C"/>
    <w:lvl w:ilvl="0" w:tplc="9AD0C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41EFE"/>
    <w:multiLevelType w:val="hybridMultilevel"/>
    <w:tmpl w:val="B14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310840">
    <w:abstractNumId w:val="2"/>
  </w:num>
  <w:num w:numId="2" w16cid:durableId="1516531134">
    <w:abstractNumId w:val="0"/>
  </w:num>
  <w:num w:numId="3" w16cid:durableId="1504542661">
    <w:abstractNumId w:val="1"/>
  </w:num>
  <w:num w:numId="4" w16cid:durableId="1554536863">
    <w:abstractNumId w:val="3"/>
  </w:num>
  <w:num w:numId="5" w16cid:durableId="945160733">
    <w:abstractNumId w:val="8"/>
  </w:num>
  <w:num w:numId="6" w16cid:durableId="1285774346">
    <w:abstractNumId w:val="5"/>
  </w:num>
  <w:num w:numId="7" w16cid:durableId="1780684874">
    <w:abstractNumId w:val="7"/>
  </w:num>
  <w:num w:numId="8" w16cid:durableId="572668375">
    <w:abstractNumId w:val="4"/>
  </w:num>
  <w:num w:numId="9" w16cid:durableId="1210739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C1B56"/>
    <w:rsid w:val="000E02C4"/>
    <w:rsid w:val="00135A59"/>
    <w:rsid w:val="001F2329"/>
    <w:rsid w:val="00220DAA"/>
    <w:rsid w:val="002261DD"/>
    <w:rsid w:val="002516B6"/>
    <w:rsid w:val="00284217"/>
    <w:rsid w:val="002B047C"/>
    <w:rsid w:val="00317995"/>
    <w:rsid w:val="0034407B"/>
    <w:rsid w:val="00447CA8"/>
    <w:rsid w:val="004523C0"/>
    <w:rsid w:val="004F765C"/>
    <w:rsid w:val="005A03E2"/>
    <w:rsid w:val="005F3E9A"/>
    <w:rsid w:val="00706A51"/>
    <w:rsid w:val="007238B5"/>
    <w:rsid w:val="00726739"/>
    <w:rsid w:val="00776064"/>
    <w:rsid w:val="00786222"/>
    <w:rsid w:val="007A4154"/>
    <w:rsid w:val="007B178B"/>
    <w:rsid w:val="007D0B7E"/>
    <w:rsid w:val="007E5588"/>
    <w:rsid w:val="007F2A4B"/>
    <w:rsid w:val="00803EB5"/>
    <w:rsid w:val="00882068"/>
    <w:rsid w:val="00884CE7"/>
    <w:rsid w:val="00901E7F"/>
    <w:rsid w:val="0096076F"/>
    <w:rsid w:val="009A79D0"/>
    <w:rsid w:val="00A2524A"/>
    <w:rsid w:val="00A354D0"/>
    <w:rsid w:val="00B54A56"/>
    <w:rsid w:val="00BC179D"/>
    <w:rsid w:val="00C4190A"/>
    <w:rsid w:val="00CA162A"/>
    <w:rsid w:val="00CE220F"/>
    <w:rsid w:val="00D1414F"/>
    <w:rsid w:val="00DB0DB8"/>
    <w:rsid w:val="00DD1505"/>
    <w:rsid w:val="00E528B0"/>
    <w:rsid w:val="00EC36E1"/>
    <w:rsid w:val="00EE48A7"/>
    <w:rsid w:val="00F25EB0"/>
    <w:rsid w:val="00F65E88"/>
    <w:rsid w:val="00F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2</cp:revision>
  <cp:lastPrinted>2020-03-05T13:27:00Z</cp:lastPrinted>
  <dcterms:created xsi:type="dcterms:W3CDTF">2022-04-22T14:20:00Z</dcterms:created>
  <dcterms:modified xsi:type="dcterms:W3CDTF">2022-04-22T14:20:00Z</dcterms:modified>
</cp:coreProperties>
</file>