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987EE" w14:textId="77777777" w:rsidR="00381ECE" w:rsidRPr="00CF4C09" w:rsidRDefault="00381ECE" w:rsidP="00381ECE">
      <w:pPr>
        <w:jc w:val="center"/>
        <w:rPr>
          <w:rFonts w:ascii="Times New Roman" w:eastAsia="Times New Roman" w:hAnsi="Times New Roman" w:cs="Times New Roman"/>
          <w:b/>
          <w:bCs/>
        </w:rPr>
      </w:pPr>
      <w:r w:rsidRPr="00CF4C09">
        <w:rPr>
          <w:rFonts w:ascii="Times New Roman" w:hAnsi="Times New Roman" w:cs="Times New Roman"/>
          <w:b/>
          <w:bCs/>
        </w:rPr>
        <w:t xml:space="preserve">NE </w:t>
      </w:r>
      <w:r>
        <w:rPr>
          <w:rFonts w:ascii="Times New Roman" w:hAnsi="Times New Roman" w:cs="Times New Roman"/>
          <w:b/>
          <w:bCs/>
        </w:rPr>
        <w:t>763</w:t>
      </w:r>
      <w:r w:rsidRPr="00CF4C09">
        <w:rPr>
          <w:rFonts w:ascii="Times New Roman" w:hAnsi="Times New Roman" w:cs="Times New Roman"/>
          <w:b/>
          <w:bCs/>
        </w:rPr>
        <w:t xml:space="preserve"> </w:t>
      </w:r>
      <w:r w:rsidRPr="00CF4C09">
        <w:rPr>
          <w:rFonts w:ascii="Times New Roman" w:eastAsia="Times New Roman" w:hAnsi="Times New Roman" w:cs="Times New Roman"/>
          <w:b/>
          <w:bCs/>
        </w:rPr>
        <w:t xml:space="preserve">Exam </w:t>
      </w:r>
      <w:r>
        <w:rPr>
          <w:rFonts w:ascii="Times New Roman" w:eastAsia="Times New Roman" w:hAnsi="Times New Roman" w:cs="Times New Roman"/>
          <w:b/>
          <w:bCs/>
        </w:rPr>
        <w:t>4</w:t>
      </w:r>
    </w:p>
    <w:p w14:paraId="741079DE" w14:textId="77777777" w:rsidR="00381ECE" w:rsidRPr="004C3004" w:rsidRDefault="00381ECE" w:rsidP="00381ECE">
      <w:pPr>
        <w:pBdr>
          <w:bottom w:val="single" w:sz="6" w:space="1" w:color="auto"/>
        </w:pBdr>
        <w:rPr>
          <w:rFonts w:ascii="Times New Roman" w:eastAsia="Times New Roman" w:hAnsi="Times New Roman" w:cs="Times New Roman"/>
        </w:rPr>
      </w:pPr>
    </w:p>
    <w:p w14:paraId="372033A2" w14:textId="77777777" w:rsidR="00381ECE" w:rsidRDefault="00381ECE" w:rsidP="00381ECE">
      <w:pPr>
        <w:rPr>
          <w:rFonts w:ascii="Times New Roman" w:eastAsia="Times New Roman" w:hAnsi="Times New Roman" w:cs="Times New Roman"/>
        </w:rPr>
      </w:pPr>
    </w:p>
    <w:p w14:paraId="6E3B3B3F" w14:textId="77777777" w:rsidR="00B82BC4" w:rsidRPr="00B82BC4" w:rsidRDefault="00B82BC4" w:rsidP="00500AE9">
      <w:pPr>
        <w:jc w:val="both"/>
        <w:rPr>
          <w:rFonts w:ascii="Times New Roman" w:eastAsia="Times New Roman" w:hAnsi="Times New Roman" w:cs="Times New Roman"/>
          <w:color w:val="000000" w:themeColor="text1"/>
        </w:rPr>
      </w:pPr>
    </w:p>
    <w:p w14:paraId="142A7D07" w14:textId="485071A6" w:rsidR="007731CB" w:rsidRDefault="007731CB" w:rsidP="00500AE9">
      <w:pPr>
        <w:pStyle w:val="ListParagraph"/>
        <w:numPr>
          <w:ilvl w:val="0"/>
          <w:numId w:val="1"/>
        </w:num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What are some considerations when optimizing the composition for F/M steels? (</w:t>
      </w:r>
      <w:r w:rsidR="002F1BD9">
        <w:rPr>
          <w:rFonts w:ascii="Times New Roman" w:eastAsia="Times New Roman" w:hAnsi="Times New Roman" w:cs="Times New Roman"/>
          <w:color w:val="000000" w:themeColor="text1"/>
        </w:rPr>
        <w:t>10</w:t>
      </w:r>
      <w:r>
        <w:rPr>
          <w:rFonts w:ascii="Times New Roman" w:eastAsia="Times New Roman" w:hAnsi="Times New Roman" w:cs="Times New Roman"/>
          <w:color w:val="000000" w:themeColor="text1"/>
        </w:rPr>
        <w:t xml:space="preserve"> pts)</w:t>
      </w:r>
    </w:p>
    <w:p w14:paraId="4E305566" w14:textId="77777777" w:rsidR="00B82BC4" w:rsidRDefault="00B82BC4" w:rsidP="00500AE9">
      <w:pPr>
        <w:jc w:val="both"/>
        <w:rPr>
          <w:rFonts w:ascii="Times New Roman" w:eastAsia="Times New Roman" w:hAnsi="Times New Roman" w:cs="Times New Roman"/>
          <w:color w:val="000000" w:themeColor="text1"/>
        </w:rPr>
      </w:pPr>
    </w:p>
    <w:p w14:paraId="1D28C193" w14:textId="0A67A2C6" w:rsidR="00B82BC4" w:rsidRDefault="00662DB0" w:rsidP="00500AE9">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Properties of F/M steels offer some fundamental advantages with regards to high temperature behaviors and resistance to void swelling, but many properties can be modified or tailored via small additions of alloying elements. Such properties </w:t>
      </w:r>
      <w:proofErr w:type="gramStart"/>
      <w:r>
        <w:rPr>
          <w:rFonts w:ascii="Times New Roman" w:eastAsia="Times New Roman" w:hAnsi="Times New Roman" w:cs="Times New Roman"/>
          <w:color w:val="000000" w:themeColor="text1"/>
        </w:rPr>
        <w:t>include:</w:t>
      </w:r>
      <w:proofErr w:type="gramEnd"/>
      <w:r>
        <w:rPr>
          <w:rFonts w:ascii="Times New Roman" w:eastAsia="Times New Roman" w:hAnsi="Times New Roman" w:cs="Times New Roman"/>
          <w:color w:val="000000" w:themeColor="text1"/>
        </w:rPr>
        <w:t xml:space="preserve"> s</w:t>
      </w:r>
      <w:r w:rsidR="00B82BC4">
        <w:rPr>
          <w:rFonts w:ascii="Times New Roman" w:eastAsia="Times New Roman" w:hAnsi="Times New Roman" w:cs="Times New Roman"/>
          <w:color w:val="000000" w:themeColor="text1"/>
        </w:rPr>
        <w:t>olid solution strengthening, precipitation hardening, corrosion resistance, irradiation creep resistance, phase stabilization, corrosion, microstructure, formability, etc. Examples include Cr for oxidation corrosion resistance, C for precipitate hardening, Mo for solid solution strengthening.</w:t>
      </w:r>
      <w:r w:rsidR="00F36E9E">
        <w:rPr>
          <w:rFonts w:ascii="Times New Roman" w:eastAsia="Times New Roman" w:hAnsi="Times New Roman" w:cs="Times New Roman"/>
          <w:color w:val="000000" w:themeColor="text1"/>
        </w:rPr>
        <w:t xml:space="preserve"> Additionally, the specific alloying constituents will impact the phase composition, increasing or decreasing ferrite, martensite, and austenite stability. </w:t>
      </w:r>
    </w:p>
    <w:p w14:paraId="1BF2813C" w14:textId="77777777" w:rsidR="00B82BC4" w:rsidRPr="00B82BC4" w:rsidRDefault="00B82BC4" w:rsidP="00500AE9">
      <w:pPr>
        <w:jc w:val="both"/>
        <w:rPr>
          <w:rFonts w:ascii="Times New Roman" w:eastAsia="Times New Roman" w:hAnsi="Times New Roman" w:cs="Times New Roman"/>
          <w:color w:val="000000" w:themeColor="text1"/>
        </w:rPr>
      </w:pPr>
    </w:p>
    <w:p w14:paraId="3D0B3562" w14:textId="387F8F9A" w:rsidR="007731CB" w:rsidRDefault="007731CB" w:rsidP="00500AE9">
      <w:pPr>
        <w:pStyle w:val="ListParagraph"/>
        <w:numPr>
          <w:ilvl w:val="0"/>
          <w:numId w:val="1"/>
        </w:num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Why do ferritic steels swell considerably less than austenitic steels? (</w:t>
      </w:r>
      <w:r w:rsidR="001C30BF">
        <w:rPr>
          <w:rFonts w:ascii="Times New Roman" w:eastAsia="Times New Roman" w:hAnsi="Times New Roman" w:cs="Times New Roman"/>
          <w:color w:val="000000" w:themeColor="text1"/>
        </w:rPr>
        <w:t>10</w:t>
      </w:r>
      <w:r>
        <w:rPr>
          <w:rFonts w:ascii="Times New Roman" w:eastAsia="Times New Roman" w:hAnsi="Times New Roman" w:cs="Times New Roman"/>
          <w:color w:val="000000" w:themeColor="text1"/>
        </w:rPr>
        <w:t xml:space="preserve"> pts)</w:t>
      </w:r>
    </w:p>
    <w:p w14:paraId="3F7DD76F" w14:textId="77777777" w:rsidR="00B82BC4" w:rsidRDefault="00B82BC4" w:rsidP="00500AE9">
      <w:pPr>
        <w:jc w:val="both"/>
        <w:rPr>
          <w:rFonts w:ascii="Times New Roman" w:eastAsia="Times New Roman" w:hAnsi="Times New Roman" w:cs="Times New Roman"/>
          <w:color w:val="000000" w:themeColor="text1"/>
        </w:rPr>
      </w:pPr>
    </w:p>
    <w:p w14:paraId="4C9447F9" w14:textId="7C47C588" w:rsidR="00B82BC4" w:rsidRDefault="00B82BC4" w:rsidP="00500AE9">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There </w:t>
      </w:r>
      <w:r w:rsidR="00727B2B">
        <w:rPr>
          <w:rFonts w:ascii="Times New Roman" w:eastAsia="Times New Roman" w:hAnsi="Times New Roman" w:cs="Times New Roman"/>
          <w:color w:val="000000" w:themeColor="text1"/>
        </w:rPr>
        <w:t>is</w:t>
      </w:r>
      <w:r>
        <w:rPr>
          <w:rFonts w:ascii="Times New Roman" w:eastAsia="Times New Roman" w:hAnsi="Times New Roman" w:cs="Times New Roman"/>
          <w:color w:val="000000" w:themeColor="text1"/>
        </w:rPr>
        <w:t xml:space="preserve"> likely a confluence of factors </w:t>
      </w:r>
      <w:r w:rsidR="00727B2B">
        <w:rPr>
          <w:rFonts w:ascii="Times New Roman" w:eastAsia="Times New Roman" w:hAnsi="Times New Roman" w:cs="Times New Roman"/>
          <w:color w:val="000000" w:themeColor="text1"/>
        </w:rPr>
        <w:t>that</w:t>
      </w:r>
      <w:r>
        <w:rPr>
          <w:rFonts w:ascii="Times New Roman" w:eastAsia="Times New Roman" w:hAnsi="Times New Roman" w:cs="Times New Roman"/>
          <w:color w:val="000000" w:themeColor="text1"/>
        </w:rPr>
        <w:t xml:space="preserve"> contribute to the improved swelling resistance of ferritic steels over austenitic steels. </w:t>
      </w:r>
      <w:r w:rsidR="009E31AF">
        <w:rPr>
          <w:rFonts w:ascii="Times New Roman" w:eastAsia="Times New Roman" w:hAnsi="Times New Roman" w:cs="Times New Roman"/>
          <w:color w:val="000000" w:themeColor="text1"/>
        </w:rPr>
        <w:t xml:space="preserve">The potential factors are: </w:t>
      </w:r>
      <w:r w:rsidR="00BD718C">
        <w:rPr>
          <w:rFonts w:ascii="Times New Roman" w:eastAsia="Times New Roman" w:hAnsi="Times New Roman" w:cs="Times New Roman"/>
          <w:color w:val="000000" w:themeColor="text1"/>
        </w:rPr>
        <w:t xml:space="preserve">1) </w:t>
      </w:r>
      <w:r w:rsidR="00BD718C" w:rsidRPr="00BD718C">
        <w:rPr>
          <w:rFonts w:ascii="Times New Roman" w:eastAsia="Times New Roman" w:hAnsi="Times New Roman" w:cs="Times New Roman"/>
          <w:color w:val="000000" w:themeColor="text1"/>
        </w:rPr>
        <w:t>the relaxation volume for interstitials is large in ferrite than in austenite</w:t>
      </w:r>
      <w:r w:rsidR="00BD718C">
        <w:rPr>
          <w:rFonts w:ascii="Times New Roman" w:eastAsia="Times New Roman" w:hAnsi="Times New Roman" w:cs="Times New Roman"/>
          <w:color w:val="000000" w:themeColor="text1"/>
        </w:rPr>
        <w:t xml:space="preserve">, </w:t>
      </w:r>
      <w:r w:rsidR="00696956">
        <w:rPr>
          <w:rFonts w:ascii="Times New Roman" w:eastAsia="Times New Roman" w:hAnsi="Times New Roman" w:cs="Times New Roman"/>
          <w:color w:val="000000" w:themeColor="text1"/>
        </w:rPr>
        <w:t xml:space="preserve">2) </w:t>
      </w:r>
      <w:r w:rsidR="00696956" w:rsidRPr="00696956">
        <w:rPr>
          <w:rFonts w:ascii="Times New Roman" w:eastAsia="Times New Roman" w:hAnsi="Times New Roman" w:cs="Times New Roman"/>
          <w:color w:val="000000" w:themeColor="text1"/>
        </w:rPr>
        <w:t>the migration barrier of vacancies in ferrite is much lower than in austenite</w:t>
      </w:r>
      <w:r w:rsidR="00696956">
        <w:rPr>
          <w:rFonts w:ascii="Times New Roman" w:eastAsia="Times New Roman" w:hAnsi="Times New Roman" w:cs="Times New Roman"/>
          <w:color w:val="000000" w:themeColor="text1"/>
        </w:rPr>
        <w:t xml:space="preserve">, 3) </w:t>
      </w:r>
      <w:r w:rsidR="00696956" w:rsidRPr="00696956">
        <w:rPr>
          <w:rFonts w:ascii="Times New Roman" w:eastAsia="Times New Roman" w:hAnsi="Times New Roman" w:cs="Times New Roman"/>
          <w:color w:val="000000" w:themeColor="text1"/>
        </w:rPr>
        <w:t>excess vacancies can be trapped at carbide particles</w:t>
      </w:r>
      <w:r w:rsidR="00696956">
        <w:rPr>
          <w:rFonts w:ascii="Times New Roman" w:eastAsia="Times New Roman" w:hAnsi="Times New Roman" w:cs="Times New Roman"/>
          <w:color w:val="000000" w:themeColor="text1"/>
        </w:rPr>
        <w:t xml:space="preserve"> </w:t>
      </w:r>
      <w:r w:rsidR="00696956" w:rsidRPr="00696956">
        <w:rPr>
          <w:rFonts w:ascii="Times New Roman" w:eastAsia="Times New Roman" w:hAnsi="Times New Roman" w:cs="Times New Roman"/>
          <w:color w:val="000000" w:themeColor="text1"/>
        </w:rPr>
        <w:t>as the C-vacancy binding energy in ferrite is twice that in austenite</w:t>
      </w:r>
      <w:r w:rsidR="00696956">
        <w:rPr>
          <w:rFonts w:ascii="Times New Roman" w:eastAsia="Times New Roman" w:hAnsi="Times New Roman" w:cs="Times New Roman"/>
          <w:color w:val="000000" w:themeColor="text1"/>
        </w:rPr>
        <w:t xml:space="preserve">, 4) </w:t>
      </w:r>
      <w:r w:rsidR="00696956" w:rsidRPr="00696956">
        <w:rPr>
          <w:rFonts w:ascii="Times New Roman" w:eastAsia="Times New Roman" w:hAnsi="Times New Roman" w:cs="Times New Roman"/>
          <w:color w:val="000000" w:themeColor="text1"/>
        </w:rPr>
        <w:t>the way dislocations and solutes interact in ferrite makes them strong sinks, generating strain fields that attract vacancies</w:t>
      </w:r>
      <w:r w:rsidR="00696956">
        <w:rPr>
          <w:rFonts w:ascii="Times New Roman" w:eastAsia="Times New Roman" w:hAnsi="Times New Roman" w:cs="Times New Roman"/>
          <w:color w:val="000000" w:themeColor="text1"/>
        </w:rPr>
        <w:t xml:space="preserve">, 5) </w:t>
      </w:r>
      <w:r w:rsidR="00696956" w:rsidRPr="00696956">
        <w:rPr>
          <w:rFonts w:ascii="Times New Roman" w:eastAsia="Times New Roman" w:hAnsi="Times New Roman" w:cs="Times New Roman"/>
          <w:color w:val="000000" w:themeColor="text1"/>
        </w:rPr>
        <w:t>the complex microstructure of martensite laths and a ferrite matrix inherently produces a very high density of sinks</w:t>
      </w:r>
      <w:r w:rsidR="00696956">
        <w:rPr>
          <w:rFonts w:ascii="Times New Roman" w:eastAsia="Times New Roman" w:hAnsi="Times New Roman" w:cs="Times New Roman"/>
          <w:color w:val="000000" w:themeColor="text1"/>
        </w:rPr>
        <w:t>.</w:t>
      </w:r>
    </w:p>
    <w:p w14:paraId="320FEB49" w14:textId="77777777" w:rsidR="00B05950" w:rsidRDefault="00B05950" w:rsidP="00500AE9">
      <w:pPr>
        <w:jc w:val="both"/>
        <w:rPr>
          <w:rFonts w:ascii="Times New Roman" w:eastAsia="Times New Roman" w:hAnsi="Times New Roman" w:cs="Times New Roman"/>
          <w:color w:val="000000" w:themeColor="text1"/>
        </w:rPr>
      </w:pPr>
    </w:p>
    <w:p w14:paraId="62A36FD9" w14:textId="59001E44" w:rsidR="00B05950" w:rsidRPr="00B05950" w:rsidRDefault="00B05950" w:rsidP="00B05950">
      <w:pPr>
        <w:pStyle w:val="ListParagraph"/>
        <w:numPr>
          <w:ilvl w:val="0"/>
          <w:numId w:val="1"/>
        </w:numPr>
        <w:rPr>
          <w:rFonts w:ascii="Times New Roman" w:eastAsia="Times New Roman" w:hAnsi="Times New Roman" w:cs="Times New Roman"/>
          <w:color w:val="000000" w:themeColor="text1"/>
        </w:rPr>
      </w:pPr>
      <w:r w:rsidRPr="00B05950">
        <w:rPr>
          <w:rFonts w:ascii="Times New Roman" w:eastAsia="Times New Roman" w:hAnsi="Times New Roman" w:cs="Times New Roman"/>
          <w:color w:val="000000" w:themeColor="text1"/>
        </w:rPr>
        <w:t>What is the ductile to brittle transition temperature? Discuss irradiation embrittlement in F/M alloys. (</w:t>
      </w:r>
      <w:r w:rsidR="00D47374">
        <w:rPr>
          <w:rFonts w:ascii="Times New Roman" w:eastAsia="Times New Roman" w:hAnsi="Times New Roman" w:cs="Times New Roman"/>
          <w:color w:val="000000" w:themeColor="text1"/>
        </w:rPr>
        <w:t>10</w:t>
      </w:r>
      <w:r w:rsidRPr="00B05950">
        <w:rPr>
          <w:rFonts w:ascii="Times New Roman" w:eastAsia="Times New Roman" w:hAnsi="Times New Roman" w:cs="Times New Roman"/>
          <w:color w:val="000000" w:themeColor="text1"/>
        </w:rPr>
        <w:t xml:space="preserve"> pts)</w:t>
      </w:r>
    </w:p>
    <w:p w14:paraId="52C0ADA2" w14:textId="77777777" w:rsidR="00B05950" w:rsidRDefault="00B05950" w:rsidP="00B05950">
      <w:pPr>
        <w:pStyle w:val="ListParagraph"/>
        <w:rPr>
          <w:rFonts w:ascii="Times New Roman" w:eastAsia="Times New Roman" w:hAnsi="Times New Roman" w:cs="Times New Roman"/>
          <w:color w:val="000000" w:themeColor="text1"/>
        </w:rPr>
      </w:pPr>
    </w:p>
    <w:p w14:paraId="4A5B7F52" w14:textId="11B8FA5C" w:rsidR="00B05950" w:rsidRPr="00DE7ABC" w:rsidRDefault="00DE7ABC" w:rsidP="001A3BA7">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The DBTT is the temperature at which a material transitions from a ductile to a brittle type </w:t>
      </w:r>
      <w:r w:rsidR="00727B2B">
        <w:rPr>
          <w:rFonts w:ascii="Times New Roman" w:eastAsia="Times New Roman" w:hAnsi="Times New Roman" w:cs="Times New Roman"/>
          <w:color w:val="000000" w:themeColor="text1"/>
        </w:rPr>
        <w:t xml:space="preserve">of </w:t>
      </w:r>
      <w:r>
        <w:rPr>
          <w:rFonts w:ascii="Times New Roman" w:eastAsia="Times New Roman" w:hAnsi="Times New Roman" w:cs="Times New Roman"/>
          <w:color w:val="000000" w:themeColor="text1"/>
        </w:rPr>
        <w:t>failure. At temperatures below the DBTT, brittle failure is expected. Irradiation can induce a shift of the DBTT to lower temperatures, embrittling a material. In F/M alloys, irradiation embrittlement is caused by segregation of elements to lath boundaries and the evolution of carbides and intermetallic phases. Irradiation hardening/embrittlement saturates for high T or for very high doses. Because of the impact of precipitates, the Cr content impacts the potential DBTT shift, with a minimum shift observed around 9wt% Cr alloys.</w:t>
      </w:r>
    </w:p>
    <w:p w14:paraId="5E76FBA2" w14:textId="77777777" w:rsidR="00B05950" w:rsidRDefault="00B05950" w:rsidP="00B05950">
      <w:pPr>
        <w:pStyle w:val="ListParagraph"/>
        <w:rPr>
          <w:rFonts w:ascii="Times New Roman" w:eastAsia="Times New Roman" w:hAnsi="Times New Roman" w:cs="Times New Roman"/>
          <w:color w:val="000000" w:themeColor="text1"/>
        </w:rPr>
      </w:pPr>
    </w:p>
    <w:p w14:paraId="3306B33F" w14:textId="5B21C7D0" w:rsidR="00B05950" w:rsidRDefault="00B05950" w:rsidP="00B05950">
      <w:pPr>
        <w:pStyle w:val="ListParagraph"/>
        <w:numPr>
          <w:ilvl w:val="0"/>
          <w:numId w:val="1"/>
        </w:numPr>
        <w:rPr>
          <w:rFonts w:ascii="Times New Roman" w:eastAsia="Times New Roman" w:hAnsi="Times New Roman" w:cs="Times New Roman"/>
          <w:color w:val="000000" w:themeColor="text1"/>
        </w:rPr>
      </w:pPr>
      <w:r w:rsidRPr="00E368B6">
        <w:rPr>
          <w:rFonts w:ascii="Times New Roman" w:eastAsia="Times New Roman" w:hAnsi="Times New Roman" w:cs="Times New Roman"/>
          <w:color w:val="000000" w:themeColor="text1"/>
        </w:rPr>
        <w:t>Why are FeCrAl alloys of interest? What are the considerations for balancing compositions of these alloys?</w:t>
      </w:r>
      <w:r>
        <w:rPr>
          <w:rFonts w:ascii="Times New Roman" w:eastAsia="Times New Roman" w:hAnsi="Times New Roman" w:cs="Times New Roman"/>
          <w:color w:val="000000" w:themeColor="text1"/>
        </w:rPr>
        <w:t xml:space="preserve"> (</w:t>
      </w:r>
      <w:r w:rsidR="005950A5">
        <w:rPr>
          <w:rFonts w:ascii="Times New Roman" w:eastAsia="Times New Roman" w:hAnsi="Times New Roman" w:cs="Times New Roman"/>
          <w:color w:val="000000" w:themeColor="text1"/>
        </w:rPr>
        <w:t>8</w:t>
      </w:r>
      <w:r>
        <w:rPr>
          <w:rFonts w:ascii="Times New Roman" w:eastAsia="Times New Roman" w:hAnsi="Times New Roman" w:cs="Times New Roman"/>
          <w:color w:val="000000" w:themeColor="text1"/>
        </w:rPr>
        <w:t xml:space="preserve"> pts)</w:t>
      </w:r>
    </w:p>
    <w:p w14:paraId="09F313E3" w14:textId="77777777" w:rsidR="002F1BD9" w:rsidRDefault="002F1BD9" w:rsidP="002F1BD9">
      <w:pPr>
        <w:rPr>
          <w:rFonts w:ascii="Times New Roman" w:eastAsia="Times New Roman" w:hAnsi="Times New Roman" w:cs="Times New Roman"/>
          <w:color w:val="000000" w:themeColor="text1"/>
        </w:rPr>
      </w:pPr>
    </w:p>
    <w:p w14:paraId="7B9680C4" w14:textId="77583246" w:rsidR="00C630B6" w:rsidRDefault="002F1BD9" w:rsidP="001A3BA7">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FeCrAl displays excellent high</w:t>
      </w:r>
      <w:r w:rsidR="00727B2B">
        <w:rPr>
          <w:rFonts w:ascii="Times New Roman" w:eastAsia="Times New Roman" w:hAnsi="Times New Roman" w:cs="Times New Roman"/>
          <w:color w:val="000000" w:themeColor="text1"/>
        </w:rPr>
        <w:t>-</w:t>
      </w:r>
      <w:r>
        <w:rPr>
          <w:rFonts w:ascii="Times New Roman" w:eastAsia="Times New Roman" w:hAnsi="Times New Roman" w:cs="Times New Roman"/>
          <w:color w:val="000000" w:themeColor="text1"/>
        </w:rPr>
        <w:t xml:space="preserve">temperature steam oxidation resistance through the formation of an Al2O3 oxide layer. This dramatically improves the corrosion resistance compared to Zircaloy or stainless steels. FeCrAl is also a ferritic alloy, and thus has good strength and void swelling resistance. The Cr/Al content needs to be balanced to ensure sufficient corrosion resistance (high enough Cr/Al) without embrittling the alloy through excessive precipitation (too much Cr/Al). </w:t>
      </w:r>
    </w:p>
    <w:p w14:paraId="00C8D1C2" w14:textId="77777777" w:rsidR="00B82BC4" w:rsidRPr="00B82BC4" w:rsidRDefault="00B82BC4" w:rsidP="00500AE9">
      <w:pPr>
        <w:jc w:val="both"/>
        <w:rPr>
          <w:rFonts w:ascii="Times New Roman" w:eastAsia="Times New Roman" w:hAnsi="Times New Roman" w:cs="Times New Roman"/>
          <w:color w:val="000000" w:themeColor="text1"/>
        </w:rPr>
      </w:pPr>
    </w:p>
    <w:p w14:paraId="720BC126" w14:textId="54BD7647" w:rsidR="007731CB" w:rsidRDefault="007731CB" w:rsidP="00B05950">
      <w:pPr>
        <w:pStyle w:val="ListParagraph"/>
        <w:numPr>
          <w:ilvl w:val="0"/>
          <w:numId w:val="1"/>
        </w:num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lastRenderedPageBreak/>
        <w:t>What role do the oxide particles play in ODS steels? (</w:t>
      </w:r>
      <w:r w:rsidR="009E31AF">
        <w:rPr>
          <w:rFonts w:ascii="Times New Roman" w:eastAsia="Times New Roman" w:hAnsi="Times New Roman" w:cs="Times New Roman"/>
          <w:color w:val="000000" w:themeColor="text1"/>
        </w:rPr>
        <w:t>6</w:t>
      </w:r>
      <w:r>
        <w:rPr>
          <w:rFonts w:ascii="Times New Roman" w:eastAsia="Times New Roman" w:hAnsi="Times New Roman" w:cs="Times New Roman"/>
          <w:color w:val="000000" w:themeColor="text1"/>
        </w:rPr>
        <w:t xml:space="preserve"> pts)</w:t>
      </w:r>
    </w:p>
    <w:p w14:paraId="0DB498ED" w14:textId="77777777" w:rsidR="00E85E57" w:rsidRDefault="00E85E57" w:rsidP="00500AE9">
      <w:pPr>
        <w:jc w:val="both"/>
        <w:rPr>
          <w:rFonts w:ascii="Times New Roman" w:eastAsia="Times New Roman" w:hAnsi="Times New Roman" w:cs="Times New Roman"/>
          <w:color w:val="000000" w:themeColor="text1"/>
        </w:rPr>
      </w:pPr>
    </w:p>
    <w:p w14:paraId="446AD0A2" w14:textId="1C2B65EA" w:rsidR="00E85E57" w:rsidRDefault="00E85E57" w:rsidP="00500AE9">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Oxide particles play two key roles in ODS steels. First, they act as sinks for vacancies, interstitials, and solute particles, which dramatically increases their radiation resistance, including resistance to void swelling. Second, they act as obstacles and pinning locations for dislocations and grain boundaries, improving strength and creep resistance. </w:t>
      </w:r>
    </w:p>
    <w:p w14:paraId="3E94BF2E" w14:textId="77777777" w:rsidR="00E85E57" w:rsidRPr="00E85E57" w:rsidRDefault="00E85E57" w:rsidP="00500AE9">
      <w:pPr>
        <w:jc w:val="both"/>
        <w:rPr>
          <w:rFonts w:ascii="Times New Roman" w:eastAsia="Times New Roman" w:hAnsi="Times New Roman" w:cs="Times New Roman"/>
          <w:color w:val="000000" w:themeColor="text1"/>
        </w:rPr>
      </w:pPr>
    </w:p>
    <w:p w14:paraId="1A4E5DC2" w14:textId="7D8F7FD0" w:rsidR="007731CB" w:rsidRDefault="007731CB" w:rsidP="00B05950">
      <w:pPr>
        <w:pStyle w:val="ListParagraph"/>
        <w:numPr>
          <w:ilvl w:val="0"/>
          <w:numId w:val="1"/>
        </w:num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What are some advantages and disadvantages of Ni alloys? (</w:t>
      </w:r>
      <w:r w:rsidR="005950A5">
        <w:rPr>
          <w:rFonts w:ascii="Times New Roman" w:eastAsia="Times New Roman" w:hAnsi="Times New Roman" w:cs="Times New Roman"/>
          <w:color w:val="000000" w:themeColor="text1"/>
        </w:rPr>
        <w:t>8</w:t>
      </w:r>
      <w:r>
        <w:rPr>
          <w:rFonts w:ascii="Times New Roman" w:eastAsia="Times New Roman" w:hAnsi="Times New Roman" w:cs="Times New Roman"/>
          <w:color w:val="000000" w:themeColor="text1"/>
        </w:rPr>
        <w:t xml:space="preserve"> pts)</w:t>
      </w:r>
    </w:p>
    <w:p w14:paraId="193159D0" w14:textId="77777777" w:rsidR="00E85E57" w:rsidRDefault="00E85E57" w:rsidP="00500AE9">
      <w:pPr>
        <w:jc w:val="both"/>
        <w:rPr>
          <w:rFonts w:ascii="Times New Roman" w:eastAsia="Times New Roman" w:hAnsi="Times New Roman" w:cs="Times New Roman"/>
          <w:color w:val="000000" w:themeColor="text1"/>
        </w:rPr>
      </w:pPr>
    </w:p>
    <w:p w14:paraId="2BE6DF25" w14:textId="36E1ACBA" w:rsidR="00E85E57" w:rsidRDefault="00A63A35" w:rsidP="00500AE9">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Ni alloys have excellent high</w:t>
      </w:r>
      <w:r w:rsidR="00E90ACA">
        <w:rPr>
          <w:rFonts w:ascii="Times New Roman" w:eastAsia="Times New Roman" w:hAnsi="Times New Roman" w:cs="Times New Roman"/>
          <w:color w:val="000000" w:themeColor="text1"/>
        </w:rPr>
        <w:t>-</w:t>
      </w:r>
      <w:r>
        <w:rPr>
          <w:rFonts w:ascii="Times New Roman" w:eastAsia="Times New Roman" w:hAnsi="Times New Roman" w:cs="Times New Roman"/>
          <w:color w:val="000000" w:themeColor="text1"/>
        </w:rPr>
        <w:t>temperature mechanical properties</w:t>
      </w:r>
      <w:r w:rsidR="00696956">
        <w:rPr>
          <w:rFonts w:ascii="Times New Roman" w:eastAsia="Times New Roman" w:hAnsi="Times New Roman" w:cs="Times New Roman"/>
          <w:color w:val="000000" w:themeColor="text1"/>
        </w:rPr>
        <w:t xml:space="preserve">, good resistance to corrosion, FCC with isotropic properties and wide solubilities, can be precipitation hardened, good void swelling resistance, compatible with salts, liquid metals, water, etc. Negatives include Ni transmutation leading to large quantities of He which can embrittle the material, irradiation hardening leads to </w:t>
      </w:r>
      <w:r w:rsidR="00E90ACA">
        <w:rPr>
          <w:rFonts w:ascii="Times New Roman" w:eastAsia="Times New Roman" w:hAnsi="Times New Roman" w:cs="Times New Roman"/>
          <w:color w:val="000000" w:themeColor="text1"/>
        </w:rPr>
        <w:t xml:space="preserve">a </w:t>
      </w:r>
      <w:r w:rsidR="00696956">
        <w:rPr>
          <w:rFonts w:ascii="Times New Roman" w:eastAsia="Times New Roman" w:hAnsi="Times New Roman" w:cs="Times New Roman"/>
          <w:color w:val="000000" w:themeColor="text1"/>
        </w:rPr>
        <w:t xml:space="preserve">decrease in ductility, and high doses can decrease strength as well. </w:t>
      </w:r>
    </w:p>
    <w:p w14:paraId="0D99037E" w14:textId="77777777" w:rsidR="00E85E57" w:rsidRPr="00E85E57" w:rsidRDefault="00E85E57" w:rsidP="00500AE9">
      <w:pPr>
        <w:jc w:val="both"/>
        <w:rPr>
          <w:rFonts w:ascii="Times New Roman" w:eastAsia="Times New Roman" w:hAnsi="Times New Roman" w:cs="Times New Roman"/>
          <w:color w:val="000000" w:themeColor="text1"/>
        </w:rPr>
      </w:pPr>
    </w:p>
    <w:p w14:paraId="29731746" w14:textId="6B523D0F" w:rsidR="003E6B0C" w:rsidRDefault="003E6B0C" w:rsidP="00B05950">
      <w:pPr>
        <w:pStyle w:val="ListParagraph"/>
        <w:numPr>
          <w:ilvl w:val="0"/>
          <w:numId w:val="1"/>
        </w:num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What are benefits and drawbacks of U</w:t>
      </w:r>
      <w:r w:rsidR="00DC6345">
        <w:rPr>
          <w:rFonts w:ascii="Times New Roman" w:eastAsia="Times New Roman" w:hAnsi="Times New Roman" w:cs="Times New Roman"/>
          <w:color w:val="000000" w:themeColor="text1"/>
        </w:rPr>
        <w:t>-</w:t>
      </w:r>
      <w:r>
        <w:rPr>
          <w:rFonts w:ascii="Times New Roman" w:eastAsia="Times New Roman" w:hAnsi="Times New Roman" w:cs="Times New Roman"/>
          <w:color w:val="000000" w:themeColor="text1"/>
        </w:rPr>
        <w:t>Si fuel compared to U</w:t>
      </w:r>
      <w:r w:rsidR="00DC6345">
        <w:rPr>
          <w:rFonts w:ascii="Times New Roman" w:eastAsia="Times New Roman" w:hAnsi="Times New Roman" w:cs="Times New Roman"/>
          <w:color w:val="000000" w:themeColor="text1"/>
        </w:rPr>
        <w:t>-</w:t>
      </w:r>
      <w:r>
        <w:rPr>
          <w:rFonts w:ascii="Times New Roman" w:eastAsia="Times New Roman" w:hAnsi="Times New Roman" w:cs="Times New Roman"/>
          <w:color w:val="000000" w:themeColor="text1"/>
        </w:rPr>
        <w:t xml:space="preserve">Al fuel? </w:t>
      </w:r>
      <w:r w:rsidR="00A42AA7">
        <w:rPr>
          <w:rFonts w:ascii="Times New Roman" w:eastAsia="Times New Roman" w:hAnsi="Times New Roman" w:cs="Times New Roman"/>
          <w:color w:val="000000" w:themeColor="text1"/>
        </w:rPr>
        <w:t xml:space="preserve">Describe the differences in U3Si and U3Si2 swelling. </w:t>
      </w:r>
      <w:r>
        <w:rPr>
          <w:rFonts w:ascii="Times New Roman" w:eastAsia="Times New Roman" w:hAnsi="Times New Roman" w:cs="Times New Roman"/>
          <w:color w:val="000000" w:themeColor="text1"/>
        </w:rPr>
        <w:t>(</w:t>
      </w:r>
      <w:r w:rsidR="00A42AA7">
        <w:rPr>
          <w:rFonts w:ascii="Times New Roman" w:eastAsia="Times New Roman" w:hAnsi="Times New Roman" w:cs="Times New Roman"/>
          <w:color w:val="000000" w:themeColor="text1"/>
        </w:rPr>
        <w:t>1</w:t>
      </w:r>
      <w:r w:rsidR="00D72070">
        <w:rPr>
          <w:rFonts w:ascii="Times New Roman" w:eastAsia="Times New Roman" w:hAnsi="Times New Roman" w:cs="Times New Roman"/>
          <w:color w:val="000000" w:themeColor="text1"/>
        </w:rPr>
        <w:t>2</w:t>
      </w:r>
      <w:r w:rsidRPr="007731CB">
        <w:rPr>
          <w:rFonts w:ascii="Times New Roman" w:eastAsia="Times New Roman" w:hAnsi="Times New Roman" w:cs="Times New Roman"/>
          <w:color w:val="000000" w:themeColor="text1"/>
        </w:rPr>
        <w:t xml:space="preserve"> pts)</w:t>
      </w:r>
    </w:p>
    <w:p w14:paraId="225BA08A" w14:textId="77777777" w:rsidR="00E85E57" w:rsidRDefault="00E85E57" w:rsidP="00500AE9">
      <w:pPr>
        <w:jc w:val="both"/>
        <w:rPr>
          <w:rFonts w:ascii="Times New Roman" w:eastAsia="Times New Roman" w:hAnsi="Times New Roman" w:cs="Times New Roman"/>
          <w:color w:val="000000" w:themeColor="text1"/>
        </w:rPr>
      </w:pPr>
    </w:p>
    <w:p w14:paraId="4D25F939" w14:textId="5C89F7CF" w:rsidR="009832A6" w:rsidRDefault="00A63A35" w:rsidP="00500AE9">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U-Si has a substantially higher uranium density than U-Al fuels. U-Si is often U3Si2, whereas U-Al is a combination of UAl2, UAl3, and UAl4. While the power density can be much higher in U-Si fuels, they </w:t>
      </w:r>
      <w:r w:rsidR="00D72070">
        <w:rPr>
          <w:rFonts w:ascii="Times New Roman" w:eastAsia="Times New Roman" w:hAnsi="Times New Roman" w:cs="Times New Roman"/>
          <w:color w:val="000000" w:themeColor="text1"/>
        </w:rPr>
        <w:t xml:space="preserve">exhibit </w:t>
      </w:r>
      <w:r>
        <w:rPr>
          <w:rFonts w:ascii="Times New Roman" w:eastAsia="Times New Roman" w:hAnsi="Times New Roman" w:cs="Times New Roman"/>
          <w:color w:val="000000" w:themeColor="text1"/>
        </w:rPr>
        <w:t>large amounts of fission gas swelling</w:t>
      </w:r>
      <w:r w:rsidR="00D72070">
        <w:rPr>
          <w:rFonts w:ascii="Times New Roman" w:eastAsia="Times New Roman" w:hAnsi="Times New Roman" w:cs="Times New Roman"/>
          <w:color w:val="000000" w:themeColor="text1"/>
        </w:rPr>
        <w:t xml:space="preserve">, whereas </w:t>
      </w:r>
      <w:proofErr w:type="spellStart"/>
      <w:r w:rsidR="00D72070">
        <w:rPr>
          <w:rFonts w:ascii="Times New Roman" w:eastAsia="Times New Roman" w:hAnsi="Times New Roman" w:cs="Times New Roman"/>
          <w:color w:val="000000" w:themeColor="text1"/>
        </w:rPr>
        <w:t>UAlx</w:t>
      </w:r>
      <w:proofErr w:type="spellEnd"/>
      <w:r w:rsidR="00D72070">
        <w:rPr>
          <w:rFonts w:ascii="Times New Roman" w:eastAsia="Times New Roman" w:hAnsi="Times New Roman" w:cs="Times New Roman"/>
          <w:color w:val="000000" w:themeColor="text1"/>
        </w:rPr>
        <w:t xml:space="preserve"> fuels have negligible gas swell</w:t>
      </w:r>
      <w:r w:rsidR="00ED1CE9">
        <w:rPr>
          <w:rFonts w:ascii="Times New Roman" w:eastAsia="Times New Roman" w:hAnsi="Times New Roman" w:cs="Times New Roman"/>
          <w:color w:val="000000" w:themeColor="text1"/>
        </w:rPr>
        <w:t>ing</w:t>
      </w:r>
      <w:r>
        <w:rPr>
          <w:rFonts w:ascii="Times New Roman" w:eastAsia="Times New Roman" w:hAnsi="Times New Roman" w:cs="Times New Roman"/>
          <w:color w:val="000000" w:themeColor="text1"/>
        </w:rPr>
        <w:t xml:space="preserve">. </w:t>
      </w:r>
      <w:r w:rsidR="009832A6">
        <w:rPr>
          <w:rFonts w:ascii="Times New Roman" w:eastAsia="Times New Roman" w:hAnsi="Times New Roman" w:cs="Times New Roman"/>
          <w:color w:val="000000" w:themeColor="text1"/>
        </w:rPr>
        <w:t>Both U-Si phases become amorphous under irradiation, but U3Si swells significantly more. The observed microstructures of irradiated and amorphous dispersed fuel particles show th</w:t>
      </w:r>
      <w:r w:rsidR="00E90ACA">
        <w:rPr>
          <w:rFonts w:ascii="Times New Roman" w:eastAsia="Times New Roman" w:hAnsi="Times New Roman" w:cs="Times New Roman"/>
          <w:color w:val="000000" w:themeColor="text1"/>
        </w:rPr>
        <w:t>at</w:t>
      </w:r>
      <w:r w:rsidR="009832A6">
        <w:rPr>
          <w:rFonts w:ascii="Times New Roman" w:eastAsia="Times New Roman" w:hAnsi="Times New Roman" w:cs="Times New Roman"/>
          <w:color w:val="000000" w:themeColor="text1"/>
        </w:rPr>
        <w:t xml:space="preserve"> U3Si2 has a uniform swelling behavior, with medium-sized bubbles throughout the entire particle, leading to homogeneous swelling. U3Si micrographs show large variations in bubble sizes, with very large and small bubbles being present. These very large bubbles will contribute to larger amounts of swelling. </w:t>
      </w:r>
      <w:r w:rsidR="00D72070">
        <w:rPr>
          <w:rFonts w:ascii="Times New Roman" w:eastAsia="Times New Roman" w:hAnsi="Times New Roman" w:cs="Times New Roman"/>
          <w:color w:val="000000" w:themeColor="text1"/>
        </w:rPr>
        <w:t>The differen</w:t>
      </w:r>
      <w:r w:rsidR="00E90ACA">
        <w:rPr>
          <w:rFonts w:ascii="Times New Roman" w:eastAsia="Times New Roman" w:hAnsi="Times New Roman" w:cs="Times New Roman"/>
          <w:color w:val="000000" w:themeColor="text1"/>
        </w:rPr>
        <w:t>ce</w:t>
      </w:r>
      <w:r w:rsidR="00D72070">
        <w:rPr>
          <w:rFonts w:ascii="Times New Roman" w:eastAsia="Times New Roman" w:hAnsi="Times New Roman" w:cs="Times New Roman"/>
          <w:color w:val="000000" w:themeColor="text1"/>
        </w:rPr>
        <w:t xml:space="preserve"> in the swelling behavior derives from the differences in the amorphous phases, with U3Si showing a larger volume increase on amorphization, leading to lower viscosity, higher diffusivity, and subsequently higher gas swelling.</w:t>
      </w:r>
    </w:p>
    <w:p w14:paraId="6E176014" w14:textId="77777777" w:rsidR="00E85E57" w:rsidRPr="00E85E57" w:rsidRDefault="00E85E57" w:rsidP="00500AE9">
      <w:pPr>
        <w:jc w:val="both"/>
        <w:rPr>
          <w:rFonts w:ascii="Times New Roman" w:eastAsia="Times New Roman" w:hAnsi="Times New Roman" w:cs="Times New Roman"/>
          <w:color w:val="000000" w:themeColor="text1"/>
        </w:rPr>
      </w:pPr>
    </w:p>
    <w:p w14:paraId="6B838E2D" w14:textId="39ED7A87" w:rsidR="003E6B0C" w:rsidRDefault="00517B1E" w:rsidP="00B05950">
      <w:pPr>
        <w:pStyle w:val="ListParagraph"/>
        <w:numPr>
          <w:ilvl w:val="0"/>
          <w:numId w:val="1"/>
        </w:num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The gamma phase of U</w:t>
      </w:r>
      <w:r w:rsidR="00DC6345">
        <w:rPr>
          <w:rFonts w:ascii="Times New Roman" w:eastAsia="Times New Roman" w:hAnsi="Times New Roman" w:cs="Times New Roman"/>
          <w:color w:val="000000" w:themeColor="text1"/>
        </w:rPr>
        <w:t>-</w:t>
      </w:r>
      <w:r>
        <w:rPr>
          <w:rFonts w:ascii="Times New Roman" w:eastAsia="Times New Roman" w:hAnsi="Times New Roman" w:cs="Times New Roman"/>
          <w:color w:val="000000" w:themeColor="text1"/>
        </w:rPr>
        <w:t>Mo is not the thermodynamically stable phase at research reactor temperatures. Why is this phase the dominant phase in-reactor? (</w:t>
      </w:r>
      <w:r w:rsidR="003A3218">
        <w:rPr>
          <w:rFonts w:ascii="Times New Roman" w:eastAsia="Times New Roman" w:hAnsi="Times New Roman" w:cs="Times New Roman"/>
          <w:color w:val="000000" w:themeColor="text1"/>
        </w:rPr>
        <w:t>7</w:t>
      </w:r>
      <w:r>
        <w:rPr>
          <w:rFonts w:ascii="Times New Roman" w:eastAsia="Times New Roman" w:hAnsi="Times New Roman" w:cs="Times New Roman"/>
          <w:color w:val="000000" w:themeColor="text1"/>
        </w:rPr>
        <w:t xml:space="preserve"> pts)</w:t>
      </w:r>
    </w:p>
    <w:p w14:paraId="20146696" w14:textId="77777777" w:rsidR="00E85E57" w:rsidRDefault="00E85E57" w:rsidP="00500AE9">
      <w:pPr>
        <w:jc w:val="both"/>
        <w:rPr>
          <w:rFonts w:ascii="Times New Roman" w:eastAsia="Times New Roman" w:hAnsi="Times New Roman" w:cs="Times New Roman"/>
          <w:color w:val="000000" w:themeColor="text1"/>
        </w:rPr>
      </w:pPr>
    </w:p>
    <w:p w14:paraId="0C7D463F" w14:textId="61EAEBE6" w:rsidR="00E85E57" w:rsidRDefault="009832A6" w:rsidP="00500AE9">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First, the gamma phase can be quenched to room temperature. Mo is a very effective gamma stabilizer, and the transformation kinetics are quite sluggish, leading to a metastable gamma phase at low temperatures. Also, any decomposed phases </w:t>
      </w:r>
      <w:r w:rsidR="00727B2B">
        <w:rPr>
          <w:rFonts w:ascii="Times New Roman" w:eastAsia="Times New Roman" w:hAnsi="Times New Roman" w:cs="Times New Roman"/>
          <w:color w:val="000000" w:themeColor="text1"/>
        </w:rPr>
        <w:t>that</w:t>
      </w:r>
      <w:r>
        <w:rPr>
          <w:rFonts w:ascii="Times New Roman" w:eastAsia="Times New Roman" w:hAnsi="Times New Roman" w:cs="Times New Roman"/>
          <w:color w:val="000000" w:themeColor="text1"/>
        </w:rPr>
        <w:t xml:space="preserve"> are present (alpha-U and U2Mo) will revert back to gamma U-Mo under irradiation due to ballistic mixing. Thus, only the gamma phase will exist in the operating reactor. </w:t>
      </w:r>
    </w:p>
    <w:p w14:paraId="137DAA72" w14:textId="77777777" w:rsidR="009832A6" w:rsidRPr="00E85E57" w:rsidRDefault="009832A6" w:rsidP="00500AE9">
      <w:pPr>
        <w:jc w:val="both"/>
        <w:rPr>
          <w:rFonts w:ascii="Times New Roman" w:eastAsia="Times New Roman" w:hAnsi="Times New Roman" w:cs="Times New Roman"/>
          <w:color w:val="000000" w:themeColor="text1"/>
        </w:rPr>
      </w:pPr>
    </w:p>
    <w:p w14:paraId="58219F51" w14:textId="18C8B61D" w:rsidR="003E6B0C" w:rsidRDefault="00517B1E" w:rsidP="00B05950">
      <w:pPr>
        <w:pStyle w:val="ListParagraph"/>
        <w:numPr>
          <w:ilvl w:val="0"/>
          <w:numId w:val="1"/>
        </w:num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What effect does the solidus/liquidus gap have on </w:t>
      </w:r>
      <w:r w:rsidR="00727B2B">
        <w:rPr>
          <w:rFonts w:ascii="Times New Roman" w:eastAsia="Times New Roman" w:hAnsi="Times New Roman" w:cs="Times New Roman"/>
          <w:color w:val="000000" w:themeColor="text1"/>
        </w:rPr>
        <w:t xml:space="preserve">the </w:t>
      </w:r>
      <w:r>
        <w:rPr>
          <w:rFonts w:ascii="Times New Roman" w:eastAsia="Times New Roman" w:hAnsi="Times New Roman" w:cs="Times New Roman"/>
          <w:color w:val="000000" w:themeColor="text1"/>
        </w:rPr>
        <w:t>fabrication of U</w:t>
      </w:r>
      <w:r w:rsidR="00DC6345">
        <w:rPr>
          <w:rFonts w:ascii="Times New Roman" w:eastAsia="Times New Roman" w:hAnsi="Times New Roman" w:cs="Times New Roman"/>
          <w:color w:val="000000" w:themeColor="text1"/>
        </w:rPr>
        <w:t>-</w:t>
      </w:r>
      <w:r>
        <w:rPr>
          <w:rFonts w:ascii="Times New Roman" w:eastAsia="Times New Roman" w:hAnsi="Times New Roman" w:cs="Times New Roman"/>
          <w:color w:val="000000" w:themeColor="text1"/>
        </w:rPr>
        <w:t>Mo fuels?</w:t>
      </w:r>
      <w:r w:rsidR="00E5179E">
        <w:rPr>
          <w:rFonts w:ascii="Times New Roman" w:eastAsia="Times New Roman" w:hAnsi="Times New Roman" w:cs="Times New Roman"/>
          <w:color w:val="000000" w:themeColor="text1"/>
        </w:rPr>
        <w:t xml:space="preserve"> (6 pts)</w:t>
      </w:r>
    </w:p>
    <w:p w14:paraId="3E9F2171" w14:textId="77777777" w:rsidR="00E85E57" w:rsidRDefault="00E85E57" w:rsidP="00500AE9">
      <w:pPr>
        <w:jc w:val="both"/>
        <w:rPr>
          <w:rFonts w:ascii="Times New Roman" w:eastAsia="Times New Roman" w:hAnsi="Times New Roman" w:cs="Times New Roman"/>
          <w:color w:val="000000" w:themeColor="text1"/>
        </w:rPr>
      </w:pPr>
    </w:p>
    <w:p w14:paraId="2E8EFB3B" w14:textId="66FF3480" w:rsidR="009832A6" w:rsidRDefault="009832A6" w:rsidP="00500AE9">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Mo-rich areas will solidify first due to the nature of the solidus/liquidus lines in the phase diagram. This can lead to Mo-rich areas of solidified fuels, as Mo-rich islands can form within the liquid dispersoids. This effect also leads to Mo depletion along the grain boundaries in monolithic fuel.</w:t>
      </w:r>
      <w:r w:rsidR="005950A5">
        <w:rPr>
          <w:rFonts w:ascii="Times New Roman" w:eastAsia="Times New Roman" w:hAnsi="Times New Roman" w:cs="Times New Roman"/>
          <w:color w:val="000000" w:themeColor="text1"/>
        </w:rPr>
        <w:t xml:space="preserve"> Mo depletion can lead to phase decomposition and negative fuel performance effects.</w:t>
      </w:r>
    </w:p>
    <w:p w14:paraId="71EEC114" w14:textId="77777777" w:rsidR="00E85E57" w:rsidRPr="00E85E57" w:rsidRDefault="00E85E57" w:rsidP="00500AE9">
      <w:pPr>
        <w:jc w:val="both"/>
        <w:rPr>
          <w:rFonts w:ascii="Times New Roman" w:eastAsia="Times New Roman" w:hAnsi="Times New Roman" w:cs="Times New Roman"/>
          <w:color w:val="000000" w:themeColor="text1"/>
        </w:rPr>
      </w:pPr>
    </w:p>
    <w:p w14:paraId="3A016DE7" w14:textId="1FA392A4" w:rsidR="00517B1E" w:rsidRDefault="00517B1E" w:rsidP="00B05950">
      <w:pPr>
        <w:pStyle w:val="ListParagraph"/>
        <w:numPr>
          <w:ilvl w:val="0"/>
          <w:numId w:val="1"/>
        </w:num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lastRenderedPageBreak/>
        <w:t>Discuss the evolution of fission gas bubbles in U</w:t>
      </w:r>
      <w:r w:rsidR="00DC6345">
        <w:rPr>
          <w:rFonts w:ascii="Times New Roman" w:eastAsia="Times New Roman" w:hAnsi="Times New Roman" w:cs="Times New Roman"/>
          <w:color w:val="000000" w:themeColor="text1"/>
        </w:rPr>
        <w:t>-</w:t>
      </w:r>
      <w:r>
        <w:rPr>
          <w:rFonts w:ascii="Times New Roman" w:eastAsia="Times New Roman" w:hAnsi="Times New Roman" w:cs="Times New Roman"/>
          <w:color w:val="000000" w:themeColor="text1"/>
        </w:rPr>
        <w:t>Mo fuel as a function of burnup. (</w:t>
      </w:r>
      <w:r w:rsidR="005950A5">
        <w:rPr>
          <w:rFonts w:ascii="Times New Roman" w:eastAsia="Times New Roman" w:hAnsi="Times New Roman" w:cs="Times New Roman"/>
          <w:color w:val="000000" w:themeColor="text1"/>
        </w:rPr>
        <w:t>10</w:t>
      </w:r>
      <w:r>
        <w:rPr>
          <w:rFonts w:ascii="Times New Roman" w:eastAsia="Times New Roman" w:hAnsi="Times New Roman" w:cs="Times New Roman"/>
          <w:color w:val="000000" w:themeColor="text1"/>
        </w:rPr>
        <w:t xml:space="preserve"> pts)</w:t>
      </w:r>
    </w:p>
    <w:p w14:paraId="0359EBC8" w14:textId="77777777" w:rsidR="00E85E57" w:rsidRDefault="00E85E57" w:rsidP="00500AE9">
      <w:pPr>
        <w:jc w:val="both"/>
        <w:rPr>
          <w:rFonts w:ascii="Times New Roman" w:eastAsia="Times New Roman" w:hAnsi="Times New Roman" w:cs="Times New Roman"/>
          <w:color w:val="000000" w:themeColor="text1"/>
        </w:rPr>
      </w:pPr>
    </w:p>
    <w:p w14:paraId="49028887" w14:textId="0439FD1A" w:rsidR="00E85E57" w:rsidRDefault="00E85E57" w:rsidP="00500AE9">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Fission gas initially forms a superlattice in an FCC structure, consisting of nm sized bubble</w:t>
      </w:r>
      <w:r w:rsidR="00E84CBE">
        <w:rPr>
          <w:rFonts w:ascii="Times New Roman" w:eastAsia="Times New Roman" w:hAnsi="Times New Roman" w:cs="Times New Roman"/>
          <w:color w:val="000000" w:themeColor="text1"/>
        </w:rPr>
        <w:t>s</w:t>
      </w:r>
      <w:r>
        <w:rPr>
          <w:rFonts w:ascii="Times New Roman" w:eastAsia="Times New Roman" w:hAnsi="Times New Roman" w:cs="Times New Roman"/>
          <w:color w:val="000000" w:themeColor="text1"/>
        </w:rPr>
        <w:t>. This structure can contain a large amount of fission gas with minimal swelling. As burnup progresses, radiation damage accumulation leads to a grain refinement process. This grain refinement converts micron</w:t>
      </w:r>
      <w:r w:rsidR="008A389E">
        <w:rPr>
          <w:rFonts w:ascii="Times New Roman" w:eastAsia="Times New Roman" w:hAnsi="Times New Roman" w:cs="Times New Roman"/>
          <w:color w:val="000000" w:themeColor="text1"/>
        </w:rPr>
        <w:t>-</w:t>
      </w:r>
      <w:r>
        <w:rPr>
          <w:rFonts w:ascii="Times New Roman" w:eastAsia="Times New Roman" w:hAnsi="Times New Roman" w:cs="Times New Roman"/>
          <w:color w:val="000000" w:themeColor="text1"/>
        </w:rPr>
        <w:t>sized grains into ~</w:t>
      </w:r>
      <w:r w:rsidR="00E84CBE">
        <w:rPr>
          <w:rFonts w:ascii="Times New Roman" w:eastAsia="Times New Roman" w:hAnsi="Times New Roman" w:cs="Times New Roman"/>
          <w:color w:val="000000" w:themeColor="text1"/>
        </w:rPr>
        <w:t>3</w:t>
      </w:r>
      <w:r>
        <w:rPr>
          <w:rFonts w:ascii="Times New Roman" w:eastAsia="Times New Roman" w:hAnsi="Times New Roman" w:cs="Times New Roman"/>
          <w:color w:val="000000" w:themeColor="text1"/>
        </w:rPr>
        <w:t>00</w:t>
      </w:r>
      <w:r w:rsidR="00E84CBE">
        <w:rPr>
          <w:rFonts w:ascii="Times New Roman" w:eastAsia="Times New Roman" w:hAnsi="Times New Roman" w:cs="Times New Roman"/>
          <w:color w:val="000000" w:themeColor="text1"/>
        </w:rPr>
        <w:t xml:space="preserve"> </w:t>
      </w:r>
      <w:r>
        <w:rPr>
          <w:rFonts w:ascii="Times New Roman" w:eastAsia="Times New Roman" w:hAnsi="Times New Roman" w:cs="Times New Roman"/>
          <w:color w:val="000000" w:themeColor="text1"/>
        </w:rPr>
        <w:t xml:space="preserve">nm size grains. This process also destroys the fission gas superlattice, sweeping intragranular gas bubbles to the grain boundaries, forming large intergranular fission gas bubbles </w:t>
      </w:r>
      <w:r w:rsidR="008A389E">
        <w:rPr>
          <w:rFonts w:ascii="Times New Roman" w:eastAsia="Times New Roman" w:hAnsi="Times New Roman" w:cs="Times New Roman"/>
          <w:color w:val="000000" w:themeColor="text1"/>
        </w:rPr>
        <w:t>that</w:t>
      </w:r>
      <w:r>
        <w:rPr>
          <w:rFonts w:ascii="Times New Roman" w:eastAsia="Times New Roman" w:hAnsi="Times New Roman" w:cs="Times New Roman"/>
          <w:color w:val="000000" w:themeColor="text1"/>
        </w:rPr>
        <w:t xml:space="preserve"> </w:t>
      </w:r>
      <w:r w:rsidR="00BA01FD">
        <w:rPr>
          <w:rFonts w:ascii="Times New Roman" w:eastAsia="Times New Roman" w:hAnsi="Times New Roman" w:cs="Times New Roman"/>
          <w:color w:val="000000" w:themeColor="text1"/>
        </w:rPr>
        <w:t>accelerate</w:t>
      </w:r>
      <w:r>
        <w:rPr>
          <w:rFonts w:ascii="Times New Roman" w:eastAsia="Times New Roman" w:hAnsi="Times New Roman" w:cs="Times New Roman"/>
          <w:color w:val="000000" w:themeColor="text1"/>
        </w:rPr>
        <w:t xml:space="preserve"> swelling. </w:t>
      </w:r>
    </w:p>
    <w:p w14:paraId="67788C94" w14:textId="77777777" w:rsidR="00E85E57" w:rsidRPr="00E85E57" w:rsidRDefault="00E85E57" w:rsidP="00500AE9">
      <w:pPr>
        <w:jc w:val="both"/>
        <w:rPr>
          <w:rFonts w:ascii="Times New Roman" w:eastAsia="Times New Roman" w:hAnsi="Times New Roman" w:cs="Times New Roman"/>
          <w:color w:val="000000" w:themeColor="text1"/>
        </w:rPr>
      </w:pPr>
    </w:p>
    <w:p w14:paraId="1858279A" w14:textId="002106B9" w:rsidR="00C97A8D" w:rsidRDefault="00C97A8D" w:rsidP="00B05950">
      <w:pPr>
        <w:pStyle w:val="ListParagraph"/>
        <w:numPr>
          <w:ilvl w:val="0"/>
          <w:numId w:val="1"/>
        </w:num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Why is the interaction layer of interest in U-Mo fuels? What mitigation strategies have been deployed to limit the amount of interaction layer? (</w:t>
      </w:r>
      <w:r w:rsidR="003A3218">
        <w:rPr>
          <w:rFonts w:ascii="Times New Roman" w:eastAsia="Times New Roman" w:hAnsi="Times New Roman" w:cs="Times New Roman"/>
          <w:color w:val="000000" w:themeColor="text1"/>
        </w:rPr>
        <w:t>7</w:t>
      </w:r>
      <w:r>
        <w:rPr>
          <w:rFonts w:ascii="Times New Roman" w:eastAsia="Times New Roman" w:hAnsi="Times New Roman" w:cs="Times New Roman"/>
          <w:color w:val="000000" w:themeColor="text1"/>
        </w:rPr>
        <w:t xml:space="preserve"> pts)</w:t>
      </w:r>
    </w:p>
    <w:p w14:paraId="5E421C71" w14:textId="77777777" w:rsidR="00E85E57" w:rsidRDefault="00E85E57" w:rsidP="00500AE9">
      <w:pPr>
        <w:jc w:val="both"/>
        <w:rPr>
          <w:rFonts w:ascii="Times New Roman" w:eastAsia="Times New Roman" w:hAnsi="Times New Roman" w:cs="Times New Roman"/>
          <w:color w:val="000000" w:themeColor="text1"/>
        </w:rPr>
      </w:pPr>
    </w:p>
    <w:p w14:paraId="06F6BD4D" w14:textId="2B40D0A2" w:rsidR="00C97A8D" w:rsidRDefault="00D72070" w:rsidP="00500AE9">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The interaction layer in U-Mo fuels is comprised of an Al-rich U-Mo-Al phase that amorphizes under irradiation and can exhibit substantial fission gas swelling, potentially leading to fuel failure. Mitigation strategies to limit the IL in U-Mo fuels include chemical additives, such as Si, modification of the matrix phase, coatings, and the switch to monolithic fuels with an interdiffusion barrier.  </w:t>
      </w:r>
    </w:p>
    <w:p w14:paraId="2E189427" w14:textId="77777777" w:rsidR="00C97A8D" w:rsidRPr="00E85E57" w:rsidRDefault="00C97A8D" w:rsidP="00500AE9">
      <w:pPr>
        <w:jc w:val="both"/>
        <w:rPr>
          <w:rFonts w:ascii="Times New Roman" w:eastAsia="Times New Roman" w:hAnsi="Times New Roman" w:cs="Times New Roman"/>
          <w:color w:val="000000" w:themeColor="text1"/>
        </w:rPr>
      </w:pPr>
    </w:p>
    <w:p w14:paraId="15E621B6" w14:textId="627F4947" w:rsidR="003B4540" w:rsidRDefault="003B4540" w:rsidP="00B05950">
      <w:pPr>
        <w:pStyle w:val="ListParagraph"/>
        <w:numPr>
          <w:ilvl w:val="0"/>
          <w:numId w:val="1"/>
        </w:num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Why is Al ideally suited for the research reactor environment when it is unable to be used in LWRs? (</w:t>
      </w:r>
      <w:r w:rsidR="003A3218">
        <w:rPr>
          <w:rFonts w:ascii="Times New Roman" w:eastAsia="Times New Roman" w:hAnsi="Times New Roman" w:cs="Times New Roman"/>
          <w:color w:val="000000" w:themeColor="text1"/>
        </w:rPr>
        <w:t>6</w:t>
      </w:r>
      <w:r>
        <w:rPr>
          <w:rFonts w:ascii="Times New Roman" w:eastAsia="Times New Roman" w:hAnsi="Times New Roman" w:cs="Times New Roman"/>
          <w:color w:val="000000" w:themeColor="text1"/>
        </w:rPr>
        <w:t xml:space="preserve"> pts)</w:t>
      </w:r>
    </w:p>
    <w:p w14:paraId="0720B24E" w14:textId="77777777" w:rsidR="00E85E57" w:rsidRDefault="00E85E57" w:rsidP="00500AE9">
      <w:pPr>
        <w:jc w:val="both"/>
        <w:rPr>
          <w:rFonts w:ascii="Times New Roman" w:eastAsia="Times New Roman" w:hAnsi="Times New Roman" w:cs="Times New Roman"/>
          <w:color w:val="000000" w:themeColor="text1"/>
        </w:rPr>
      </w:pPr>
    </w:p>
    <w:p w14:paraId="058AA892" w14:textId="3F1BD273" w:rsidR="00E85E57" w:rsidRPr="00E85E57" w:rsidRDefault="00E85E57" w:rsidP="00500AE9">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Aluminum has a very low neutron absorption cross section, excellent oxidation resistance, is easily formable, and is very cheap. Because RTRs operate at such low temperatures, this allows for the utilization of Al as a cladding material, despite the low melting point of Al. Additionally, despite the low strength of Al, the strength is sufficient for the purposes of plate-type fuels. </w:t>
      </w:r>
    </w:p>
    <w:p w14:paraId="70E18485" w14:textId="77777777" w:rsidR="00E5179E" w:rsidRPr="00E5179E" w:rsidRDefault="00E5179E" w:rsidP="00E5179E">
      <w:pPr>
        <w:ind w:left="360"/>
        <w:rPr>
          <w:rFonts w:ascii="Times New Roman" w:eastAsia="Times New Roman" w:hAnsi="Times New Roman" w:cs="Times New Roman"/>
          <w:color w:val="000000" w:themeColor="text1"/>
        </w:rPr>
      </w:pPr>
    </w:p>
    <w:p w14:paraId="5272B4FB" w14:textId="77777777" w:rsidR="003E6B0C" w:rsidRPr="002C3122" w:rsidRDefault="003E6B0C" w:rsidP="003E6B0C">
      <w:pPr>
        <w:ind w:left="360"/>
        <w:rPr>
          <w:rFonts w:ascii="Times New Roman" w:eastAsia="Times New Roman" w:hAnsi="Times New Roman" w:cs="Times New Roman"/>
          <w:color w:val="FF0000"/>
        </w:rPr>
      </w:pPr>
    </w:p>
    <w:p w14:paraId="288A50C4" w14:textId="77777777" w:rsidR="002C3122" w:rsidRDefault="002E20E9" w:rsidP="002E20E9">
      <w:pPr>
        <w:rPr>
          <w:rFonts w:ascii="Times New Roman" w:eastAsia="Times New Roman" w:hAnsi="Times New Roman" w:cs="Times New Roman"/>
        </w:rPr>
      </w:pPr>
      <w:r w:rsidRPr="002E20E9">
        <w:rPr>
          <w:rFonts w:ascii="Times New Roman" w:eastAsia="Times New Roman" w:hAnsi="Times New Roman" w:cs="Times New Roman"/>
        </w:rPr>
        <w:t xml:space="preserve">                                   </w:t>
      </w:r>
    </w:p>
    <w:p w14:paraId="63C2363E" w14:textId="1621C4DF" w:rsidR="005528B7" w:rsidRPr="002E20E9" w:rsidRDefault="002E20E9" w:rsidP="002E20E9">
      <w:pPr>
        <w:rPr>
          <w:rFonts w:ascii="Times New Roman" w:eastAsia="Times New Roman" w:hAnsi="Times New Roman" w:cs="Times New Roman"/>
        </w:rPr>
      </w:pPr>
      <w:r w:rsidRPr="002E20E9">
        <w:rPr>
          <w:rFonts w:ascii="Times New Roman" w:eastAsia="Times New Roman" w:hAnsi="Times New Roman" w:cs="Times New Roman"/>
        </w:rPr>
        <w:t xml:space="preserve">                                                                                                                                                                                                                                          </w:t>
      </w:r>
    </w:p>
    <w:sectPr w:rsidR="005528B7" w:rsidRPr="002E20E9" w:rsidSect="009643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0434AF"/>
    <w:multiLevelType w:val="hybridMultilevel"/>
    <w:tmpl w:val="602E62A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0A931DF"/>
    <w:multiLevelType w:val="hybridMultilevel"/>
    <w:tmpl w:val="602E62A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187015001">
    <w:abstractNumId w:val="0"/>
  </w:num>
  <w:num w:numId="2" w16cid:durableId="18943895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004"/>
    <w:rsid w:val="00055938"/>
    <w:rsid w:val="00076AF4"/>
    <w:rsid w:val="00076BE7"/>
    <w:rsid w:val="001A37AC"/>
    <w:rsid w:val="001A3BA7"/>
    <w:rsid w:val="001A5A72"/>
    <w:rsid w:val="001C30BF"/>
    <w:rsid w:val="00211142"/>
    <w:rsid w:val="002135D3"/>
    <w:rsid w:val="00227D86"/>
    <w:rsid w:val="0028277B"/>
    <w:rsid w:val="00297584"/>
    <w:rsid w:val="002C3122"/>
    <w:rsid w:val="002E20E9"/>
    <w:rsid w:val="002F1BD9"/>
    <w:rsid w:val="00322412"/>
    <w:rsid w:val="00381ECE"/>
    <w:rsid w:val="003A3218"/>
    <w:rsid w:val="003B4540"/>
    <w:rsid w:val="003C2639"/>
    <w:rsid w:val="003E6B0C"/>
    <w:rsid w:val="004374B8"/>
    <w:rsid w:val="004A31B9"/>
    <w:rsid w:val="004C3004"/>
    <w:rsid w:val="00500AE9"/>
    <w:rsid w:val="00517B1E"/>
    <w:rsid w:val="005528B7"/>
    <w:rsid w:val="00593A9A"/>
    <w:rsid w:val="005950A5"/>
    <w:rsid w:val="005F14B5"/>
    <w:rsid w:val="006145BC"/>
    <w:rsid w:val="006254B4"/>
    <w:rsid w:val="00662DB0"/>
    <w:rsid w:val="00683F4A"/>
    <w:rsid w:val="006944BC"/>
    <w:rsid w:val="00696956"/>
    <w:rsid w:val="006B465C"/>
    <w:rsid w:val="006C402A"/>
    <w:rsid w:val="00727B2B"/>
    <w:rsid w:val="00753C9C"/>
    <w:rsid w:val="00761A86"/>
    <w:rsid w:val="007731CB"/>
    <w:rsid w:val="007A65C6"/>
    <w:rsid w:val="007D7713"/>
    <w:rsid w:val="007F4729"/>
    <w:rsid w:val="008A389E"/>
    <w:rsid w:val="009112AE"/>
    <w:rsid w:val="00963333"/>
    <w:rsid w:val="009643B9"/>
    <w:rsid w:val="0097621F"/>
    <w:rsid w:val="009832A6"/>
    <w:rsid w:val="009E31AF"/>
    <w:rsid w:val="00A3220C"/>
    <w:rsid w:val="00A377CB"/>
    <w:rsid w:val="00A42AA7"/>
    <w:rsid w:val="00A45798"/>
    <w:rsid w:val="00A534F2"/>
    <w:rsid w:val="00A63A35"/>
    <w:rsid w:val="00AD3F23"/>
    <w:rsid w:val="00AF55DF"/>
    <w:rsid w:val="00B05950"/>
    <w:rsid w:val="00B113D4"/>
    <w:rsid w:val="00B441C5"/>
    <w:rsid w:val="00B55062"/>
    <w:rsid w:val="00B82BC4"/>
    <w:rsid w:val="00BA01FD"/>
    <w:rsid w:val="00BD718C"/>
    <w:rsid w:val="00BE74A0"/>
    <w:rsid w:val="00C1388B"/>
    <w:rsid w:val="00C630B6"/>
    <w:rsid w:val="00C90FBE"/>
    <w:rsid w:val="00C97A8D"/>
    <w:rsid w:val="00CD77DD"/>
    <w:rsid w:val="00D21C6D"/>
    <w:rsid w:val="00D47374"/>
    <w:rsid w:val="00D6265A"/>
    <w:rsid w:val="00D631BD"/>
    <w:rsid w:val="00D72070"/>
    <w:rsid w:val="00D823B4"/>
    <w:rsid w:val="00DC6345"/>
    <w:rsid w:val="00DE7ABC"/>
    <w:rsid w:val="00E041D7"/>
    <w:rsid w:val="00E24481"/>
    <w:rsid w:val="00E5179E"/>
    <w:rsid w:val="00E61416"/>
    <w:rsid w:val="00E84CBE"/>
    <w:rsid w:val="00E85E57"/>
    <w:rsid w:val="00E90ACA"/>
    <w:rsid w:val="00ED1CE9"/>
    <w:rsid w:val="00F36E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C1CCAEF"/>
  <w15:chartTrackingRefBased/>
  <w15:docId w15:val="{0AD129FA-EE43-D647-B98A-0008BA445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C300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9428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146</TotalTime>
  <Pages>3</Pages>
  <Words>1201</Words>
  <Characters>6852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W. Beeler</dc:creator>
  <cp:keywords/>
  <dc:description/>
  <cp:lastModifiedBy>Benjamin W. Beeler</cp:lastModifiedBy>
  <cp:revision>24</cp:revision>
  <cp:lastPrinted>2023-11-30T18:48:00Z</cp:lastPrinted>
  <dcterms:created xsi:type="dcterms:W3CDTF">2025-11-26T20:36:00Z</dcterms:created>
  <dcterms:modified xsi:type="dcterms:W3CDTF">2025-12-08T17:48:00Z</dcterms:modified>
</cp:coreProperties>
</file>