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060" w:rsidRPr="00395060" w:rsidRDefault="00395060" w:rsidP="00C4685D">
      <w:pPr>
        <w:shd w:val="clear" w:color="auto" w:fill="FFFFFF"/>
        <w:spacing w:before="100" w:beforeAutospacing="1" w:after="100" w:afterAutospacing="1"/>
        <w:rPr>
          <w:rFonts w:ascii="Arial" w:eastAsia="Times New Roman" w:hAnsi="Arial" w:cs="Arial"/>
          <w:color w:val="222222"/>
          <w:sz w:val="19"/>
          <w:szCs w:val="19"/>
        </w:rPr>
      </w:pPr>
      <w:r w:rsidRPr="00395060">
        <w:rPr>
          <w:rFonts w:ascii="Arial" w:eastAsia="Times New Roman" w:hAnsi="Arial" w:cs="Arial"/>
          <w:b/>
          <w:bCs/>
          <w:color w:val="222222"/>
          <w:sz w:val="19"/>
          <w:szCs w:val="19"/>
        </w:rPr>
        <w:t>Comments from the editors and reviewers:</w:t>
      </w:r>
      <w:r w:rsidRPr="00395060">
        <w:rPr>
          <w:rFonts w:ascii="Arial" w:eastAsia="Times New Roman" w:hAnsi="Arial" w:cs="Arial"/>
          <w:color w:val="222222"/>
          <w:sz w:val="19"/>
          <w:szCs w:val="19"/>
        </w:rPr>
        <w:br/>
        <w:t>-</w:t>
      </w:r>
      <w:r w:rsidRPr="00395060">
        <w:rPr>
          <w:rFonts w:ascii="Arial" w:eastAsia="Times New Roman" w:hAnsi="Arial" w:cs="Arial"/>
          <w:b/>
          <w:bCs/>
          <w:color w:val="222222"/>
          <w:sz w:val="19"/>
          <w:szCs w:val="19"/>
        </w:rPr>
        <w:t>Reviewer 1</w:t>
      </w:r>
      <w:r w:rsidRPr="00395060">
        <w:rPr>
          <w:rFonts w:ascii="Arial" w:eastAsia="Times New Roman" w:hAnsi="Arial" w:cs="Arial"/>
          <w:color w:val="222222"/>
          <w:sz w:val="19"/>
          <w:szCs w:val="19"/>
        </w:rPr>
        <w:br/>
      </w:r>
      <w:r w:rsidRPr="00395060">
        <w:rPr>
          <w:rFonts w:ascii="Arial" w:eastAsia="Times New Roman" w:hAnsi="Arial" w:cs="Arial"/>
          <w:color w:val="222222"/>
          <w:sz w:val="19"/>
          <w:szCs w:val="19"/>
        </w:rPr>
        <w:br/>
        <w:t>  -</w:t>
      </w:r>
    </w:p>
    <w:p w:rsidR="00395060" w:rsidRPr="00395060" w:rsidRDefault="00395060" w:rsidP="00C4685D">
      <w:pPr>
        <w:shd w:val="clear" w:color="auto" w:fill="FFFFFF"/>
        <w:spacing w:after="160"/>
        <w:rPr>
          <w:rFonts w:ascii="Arial" w:eastAsia="Times New Roman" w:hAnsi="Arial" w:cs="Arial"/>
          <w:color w:val="222222"/>
          <w:sz w:val="19"/>
          <w:szCs w:val="19"/>
        </w:rPr>
      </w:pPr>
      <w:r w:rsidRPr="00395060">
        <w:rPr>
          <w:rFonts w:ascii="Arial" w:eastAsia="Times New Roman" w:hAnsi="Arial" w:cs="Arial"/>
          <w:color w:val="222222"/>
          <w:sz w:val="19"/>
          <w:szCs w:val="19"/>
        </w:rPr>
        <w:t>This paper presents new research that determines the grain boundary and surface energies in bcc-U, bcc-Mo, and U-Mo alloys ranging from 600K to 1200K. This paper helps to explain why there is Mo depletion at the bcc U grain boundaries, which is commonly observed experimentally and may contribute to increased fuel swelling during irradiation. Overall, the manuscript is well written. There are only a few comments given below:</w:t>
      </w:r>
    </w:p>
    <w:p w:rsidR="00395060" w:rsidRDefault="00395060" w:rsidP="00C4685D">
      <w:pPr>
        <w:rPr>
          <w:rFonts w:ascii="Arial" w:eastAsia="Times New Roman" w:hAnsi="Arial" w:cs="Arial"/>
          <w:color w:val="222222"/>
          <w:sz w:val="19"/>
          <w:szCs w:val="19"/>
          <w:shd w:val="clear" w:color="auto" w:fill="FFFFFF"/>
        </w:rPr>
      </w:pPr>
      <w:r w:rsidRPr="00395060">
        <w:rPr>
          <w:rFonts w:ascii="Arial" w:eastAsia="Times New Roman" w:hAnsi="Arial" w:cs="Arial"/>
          <w:color w:val="222222"/>
          <w:sz w:val="19"/>
          <w:szCs w:val="19"/>
          <w:shd w:val="clear" w:color="auto" w:fill="FFFFFF"/>
        </w:rPr>
        <w:t>Fig.1 seems unnecessary.</w:t>
      </w:r>
    </w:p>
    <w:p w:rsidR="00FD0A32" w:rsidRPr="00C4685D" w:rsidRDefault="00FD0A32" w:rsidP="00C4685D">
      <w:pPr>
        <w:rPr>
          <w:rFonts w:ascii="Times New Roman" w:eastAsia="Times New Roman" w:hAnsi="Times New Roman" w:cs="Times New Roman"/>
          <w:color w:val="4472C4" w:themeColor="accent1"/>
        </w:rPr>
      </w:pPr>
      <w:r w:rsidRPr="00C4685D">
        <w:rPr>
          <w:rFonts w:ascii="Arial" w:eastAsia="Times New Roman" w:hAnsi="Arial" w:cs="Arial"/>
          <w:color w:val="4472C4" w:themeColor="accent1"/>
          <w:sz w:val="19"/>
          <w:szCs w:val="19"/>
          <w:shd w:val="clear" w:color="auto" w:fill="FFFFFF"/>
        </w:rPr>
        <w:t>Figure 1 has been removed.</w:t>
      </w:r>
    </w:p>
    <w:p w:rsidR="00395060" w:rsidRDefault="00395060" w:rsidP="00C4685D">
      <w:pPr>
        <w:rPr>
          <w:rFonts w:ascii="Arial" w:eastAsia="Times New Roman" w:hAnsi="Arial" w:cs="Arial"/>
          <w:color w:val="222222"/>
          <w:sz w:val="19"/>
          <w:szCs w:val="19"/>
          <w:shd w:val="clear" w:color="auto" w:fill="FFFFFF"/>
        </w:rPr>
      </w:pPr>
      <w:r w:rsidRPr="00395060">
        <w:rPr>
          <w:rFonts w:ascii="Arial" w:eastAsia="Times New Roman" w:hAnsi="Arial" w:cs="Arial"/>
          <w:color w:val="222222"/>
          <w:sz w:val="19"/>
          <w:szCs w:val="19"/>
          <w:shd w:val="clear" w:color="auto" w:fill="FFFFFF"/>
        </w:rPr>
        <w:t xml:space="preserve">In Figs. 12-14 – It is difficult to see all </w:t>
      </w:r>
      <w:proofErr w:type="spellStart"/>
      <w:r w:rsidRPr="00395060">
        <w:rPr>
          <w:rFonts w:ascii="Arial" w:eastAsia="Times New Roman" w:hAnsi="Arial" w:cs="Arial"/>
          <w:color w:val="222222"/>
          <w:sz w:val="19"/>
          <w:szCs w:val="19"/>
          <w:shd w:val="clear" w:color="auto" w:fill="FFFFFF"/>
        </w:rPr>
        <w:t>gb</w:t>
      </w:r>
      <w:proofErr w:type="spellEnd"/>
      <w:r w:rsidRPr="00395060">
        <w:rPr>
          <w:rFonts w:ascii="Arial" w:eastAsia="Times New Roman" w:hAnsi="Arial" w:cs="Arial"/>
          <w:color w:val="222222"/>
          <w:sz w:val="19"/>
          <w:szCs w:val="19"/>
          <w:shd w:val="clear" w:color="auto" w:fill="FFFFFF"/>
        </w:rPr>
        <w:t xml:space="preserve"> orientations. Perhaps slightly modifying the line weight will help to visualize all orientations. </w:t>
      </w:r>
    </w:p>
    <w:p w:rsidR="00FD0A32" w:rsidRPr="007625DD" w:rsidRDefault="00FD0A32" w:rsidP="00C4685D">
      <w:pPr>
        <w:rPr>
          <w:rFonts w:ascii="Times New Roman" w:eastAsia="Times New Roman" w:hAnsi="Times New Roman" w:cs="Times New Roman"/>
          <w:color w:val="4472C4" w:themeColor="accent1"/>
        </w:rPr>
      </w:pPr>
      <w:r w:rsidRPr="007625DD">
        <w:rPr>
          <w:rFonts w:ascii="Arial" w:eastAsia="Times New Roman" w:hAnsi="Arial" w:cs="Arial"/>
          <w:color w:val="4472C4" w:themeColor="accent1"/>
          <w:sz w:val="19"/>
          <w:szCs w:val="19"/>
          <w:shd w:val="clear" w:color="auto" w:fill="FFFFFF"/>
        </w:rPr>
        <w:t xml:space="preserve">Figures have been modified in an attempt to </w:t>
      </w:r>
      <w:r w:rsidR="00E15A1D">
        <w:rPr>
          <w:rFonts w:ascii="Arial" w:eastAsia="Times New Roman" w:hAnsi="Arial" w:cs="Arial"/>
          <w:color w:val="4472C4" w:themeColor="accent1"/>
          <w:sz w:val="19"/>
          <w:szCs w:val="19"/>
          <w:shd w:val="clear" w:color="auto" w:fill="FFFFFF"/>
        </w:rPr>
        <w:t xml:space="preserve">make it </w:t>
      </w:r>
      <w:r w:rsidR="00E15A1D" w:rsidRPr="007625DD">
        <w:rPr>
          <w:rFonts w:ascii="Arial" w:eastAsia="Times New Roman" w:hAnsi="Arial" w:cs="Arial"/>
          <w:color w:val="4472C4" w:themeColor="accent1"/>
          <w:sz w:val="19"/>
          <w:szCs w:val="19"/>
          <w:shd w:val="clear" w:color="auto" w:fill="FFFFFF"/>
        </w:rPr>
        <w:t>clearer</w:t>
      </w:r>
      <w:r w:rsidR="00E15A1D">
        <w:rPr>
          <w:rFonts w:ascii="Arial" w:eastAsia="Times New Roman" w:hAnsi="Arial" w:cs="Arial"/>
          <w:color w:val="4472C4" w:themeColor="accent1"/>
          <w:sz w:val="19"/>
          <w:szCs w:val="19"/>
          <w:shd w:val="clear" w:color="auto" w:fill="FFFFFF"/>
        </w:rPr>
        <w:t xml:space="preserve"> to</w:t>
      </w:r>
      <w:r w:rsidRPr="007625DD">
        <w:rPr>
          <w:rFonts w:ascii="Arial" w:eastAsia="Times New Roman" w:hAnsi="Arial" w:cs="Arial"/>
          <w:color w:val="4472C4" w:themeColor="accent1"/>
          <w:sz w:val="19"/>
          <w:szCs w:val="19"/>
          <w:shd w:val="clear" w:color="auto" w:fill="FFFFFF"/>
        </w:rPr>
        <w:t xml:space="preserve"> view all orientations.</w:t>
      </w:r>
    </w:p>
    <w:p w:rsidR="00395060" w:rsidRDefault="00395060" w:rsidP="00C4685D">
      <w:pPr>
        <w:rPr>
          <w:rFonts w:ascii="Arial" w:eastAsia="Times New Roman" w:hAnsi="Arial" w:cs="Arial"/>
          <w:color w:val="222222"/>
          <w:sz w:val="19"/>
          <w:szCs w:val="19"/>
          <w:shd w:val="clear" w:color="auto" w:fill="FFFFFF"/>
        </w:rPr>
      </w:pPr>
      <w:r w:rsidRPr="00395060">
        <w:rPr>
          <w:rFonts w:ascii="Arial" w:eastAsia="Times New Roman" w:hAnsi="Arial" w:cs="Arial"/>
          <w:color w:val="222222"/>
          <w:sz w:val="19"/>
          <w:szCs w:val="19"/>
          <w:shd w:val="clear" w:color="auto" w:fill="FFFFFF"/>
        </w:rPr>
        <w:t>In Fig. 17 it can be noted that there is also Mo depletion at the supercell boundaries (y=-90 and +90). What is the cause of this (e.g. are there artificial boundary effects)? It also appears that it is not periodic. This behavior is also exhibited in Fig. 18. How is this depletion explained in both Fig 17 and 18 at the boundaries?</w:t>
      </w:r>
    </w:p>
    <w:p w:rsidR="00FD0A32" w:rsidRPr="00816652" w:rsidRDefault="00E15A1D" w:rsidP="00C4685D">
      <w:pPr>
        <w:rPr>
          <w:rFonts w:ascii="Times New Roman" w:eastAsia="Times New Roman" w:hAnsi="Times New Roman" w:cs="Times New Roman"/>
          <w:color w:val="FF0000"/>
        </w:rPr>
      </w:pPr>
      <w:r>
        <w:rPr>
          <w:rFonts w:ascii="Arial" w:eastAsia="Times New Roman" w:hAnsi="Arial" w:cs="Arial"/>
          <w:color w:val="4472C4" w:themeColor="accent1"/>
          <w:sz w:val="19"/>
          <w:szCs w:val="19"/>
          <w:shd w:val="clear" w:color="auto" w:fill="FFFFFF"/>
        </w:rPr>
        <w:t>We thank the reviewer for raising this point. In fact, t</w:t>
      </w:r>
      <w:r w:rsidR="00FD0A32" w:rsidRPr="00816652">
        <w:rPr>
          <w:rFonts w:ascii="Arial" w:eastAsia="Times New Roman" w:hAnsi="Arial" w:cs="Arial"/>
          <w:color w:val="4472C4" w:themeColor="accent1"/>
          <w:sz w:val="19"/>
          <w:szCs w:val="19"/>
          <w:shd w:val="clear" w:color="auto" w:fill="FFFFFF"/>
        </w:rPr>
        <w:t>here is a grain boundary at 0 and at +/- 90</w:t>
      </w:r>
      <w:r>
        <w:rPr>
          <w:rFonts w:ascii="Arial" w:eastAsia="Times New Roman" w:hAnsi="Arial" w:cs="Arial"/>
          <w:color w:val="4472C4" w:themeColor="accent1"/>
          <w:sz w:val="19"/>
          <w:szCs w:val="19"/>
          <w:shd w:val="clear" w:color="auto" w:fill="FFFFFF"/>
        </w:rPr>
        <w:t>, with periodic grain boundaries applied to the supercell</w:t>
      </w:r>
      <w:r w:rsidR="00FD0A32" w:rsidRPr="00816652">
        <w:rPr>
          <w:rFonts w:ascii="Arial" w:eastAsia="Times New Roman" w:hAnsi="Arial" w:cs="Arial"/>
          <w:color w:val="4472C4" w:themeColor="accent1"/>
          <w:sz w:val="19"/>
          <w:szCs w:val="19"/>
          <w:shd w:val="clear" w:color="auto" w:fill="FFFFFF"/>
        </w:rPr>
        <w:t>. More explanation has been included to ensure this fact is communicated</w:t>
      </w:r>
      <w:r>
        <w:rPr>
          <w:rFonts w:ascii="Arial" w:eastAsia="Times New Roman" w:hAnsi="Arial" w:cs="Arial"/>
          <w:color w:val="4472C4" w:themeColor="accent1"/>
          <w:sz w:val="19"/>
          <w:szCs w:val="19"/>
          <w:shd w:val="clear" w:color="auto" w:fill="FFFFFF"/>
        </w:rPr>
        <w:t xml:space="preserve"> clearly and explicitly. </w:t>
      </w:r>
    </w:p>
    <w:p w:rsidR="00395060" w:rsidRPr="00395060" w:rsidRDefault="00395060" w:rsidP="00C4685D">
      <w:pPr>
        <w:rPr>
          <w:rFonts w:ascii="Times New Roman" w:eastAsia="Times New Roman" w:hAnsi="Times New Roman" w:cs="Times New Roman"/>
        </w:rPr>
      </w:pPr>
      <w:r w:rsidRPr="00395060">
        <w:rPr>
          <w:rFonts w:ascii="Arial" w:eastAsia="Times New Roman" w:hAnsi="Arial" w:cs="Arial"/>
          <w:color w:val="222222"/>
          <w:sz w:val="19"/>
          <w:szCs w:val="19"/>
        </w:rPr>
        <w:br/>
      </w:r>
      <w:r w:rsidRPr="00395060">
        <w:rPr>
          <w:rFonts w:ascii="Arial" w:eastAsia="Times New Roman" w:hAnsi="Arial" w:cs="Arial"/>
          <w:color w:val="222222"/>
          <w:sz w:val="19"/>
          <w:szCs w:val="19"/>
          <w:shd w:val="clear" w:color="auto" w:fill="FFFFFF"/>
        </w:rPr>
        <w:t>-</w:t>
      </w:r>
      <w:r w:rsidRPr="00395060">
        <w:rPr>
          <w:rFonts w:ascii="Arial" w:eastAsia="Times New Roman" w:hAnsi="Arial" w:cs="Arial"/>
          <w:b/>
          <w:bCs/>
          <w:color w:val="222222"/>
          <w:sz w:val="19"/>
          <w:szCs w:val="19"/>
          <w:shd w:val="clear" w:color="auto" w:fill="FFFFFF"/>
        </w:rPr>
        <w:t>Reviewer 2</w:t>
      </w:r>
      <w:r w:rsidRPr="00395060">
        <w:rPr>
          <w:rFonts w:ascii="Arial" w:eastAsia="Times New Roman" w:hAnsi="Arial" w:cs="Arial"/>
          <w:color w:val="222222"/>
          <w:sz w:val="19"/>
          <w:szCs w:val="19"/>
        </w:rPr>
        <w:br/>
      </w:r>
      <w:r w:rsidRPr="00395060">
        <w:rPr>
          <w:rFonts w:ascii="Arial" w:eastAsia="Times New Roman" w:hAnsi="Arial" w:cs="Arial"/>
          <w:color w:val="222222"/>
          <w:sz w:val="19"/>
          <w:szCs w:val="19"/>
        </w:rPr>
        <w:br/>
      </w:r>
      <w:r w:rsidRPr="00395060">
        <w:rPr>
          <w:rFonts w:ascii="Arial" w:eastAsia="Times New Roman" w:hAnsi="Arial" w:cs="Arial"/>
          <w:color w:val="222222"/>
          <w:sz w:val="19"/>
          <w:szCs w:val="19"/>
          <w:shd w:val="clear" w:color="auto" w:fill="FFFFFF"/>
        </w:rPr>
        <w:t>  -</w:t>
      </w:r>
    </w:p>
    <w:p w:rsidR="00395060" w:rsidRPr="00395060" w:rsidRDefault="00395060" w:rsidP="00C4685D">
      <w:pPr>
        <w:shd w:val="clear" w:color="auto" w:fill="FFFFFF"/>
        <w:rPr>
          <w:rFonts w:ascii="Arial" w:eastAsia="Times New Roman" w:hAnsi="Arial" w:cs="Arial"/>
          <w:color w:val="222222"/>
          <w:sz w:val="19"/>
          <w:szCs w:val="19"/>
        </w:rPr>
      </w:pPr>
      <w:r w:rsidRPr="00395060">
        <w:rPr>
          <w:rFonts w:ascii="Arial" w:eastAsia="Times New Roman" w:hAnsi="Arial" w:cs="Arial"/>
          <w:color w:val="222222"/>
          <w:sz w:val="19"/>
          <w:szCs w:val="19"/>
        </w:rPr>
        <w:t xml:space="preserve">The authors employed molecular dynamics method to study the grain boundary energy and surface energy as a function of Mo concentration and temperature in U-10Mo fuels. One of the interesting results is that the lower grain boundary energy of bcc U, compared to bcc Mo, provides the driving force for Mo depletion at grain boundaries. This driving force diminishes with increasing </w:t>
      </w:r>
      <w:r w:rsidR="00785167" w:rsidRPr="00395060">
        <w:rPr>
          <w:rFonts w:ascii="Arial" w:eastAsia="Times New Roman" w:hAnsi="Arial" w:cs="Arial"/>
          <w:color w:val="222222"/>
          <w:sz w:val="19"/>
          <w:szCs w:val="19"/>
        </w:rPr>
        <w:t>temperature but</w:t>
      </w:r>
      <w:r w:rsidRPr="00395060">
        <w:rPr>
          <w:rFonts w:ascii="Arial" w:eastAsia="Times New Roman" w:hAnsi="Arial" w:cs="Arial"/>
          <w:color w:val="222222"/>
          <w:sz w:val="19"/>
          <w:szCs w:val="19"/>
        </w:rPr>
        <w:t xml:space="preserve"> is not eliminated. Also, Monte Carlo and MD simulations have been combined to demonstrate active depletion of Mo at grain boundaries. However, these results are expected based on energy criterion. Although some of the results and approaches were described in the previous publications, the manuscript does provide some interesting results. I believe that the studies should be interesting to nuclear materials community and could be published after considering the following suggestions.  </w:t>
      </w:r>
    </w:p>
    <w:p w:rsidR="00395060" w:rsidRPr="00395060" w:rsidRDefault="00395060" w:rsidP="00C4685D">
      <w:pPr>
        <w:shd w:val="clear" w:color="auto" w:fill="FFFFFF"/>
        <w:rPr>
          <w:rFonts w:ascii="Arial" w:eastAsia="Times New Roman" w:hAnsi="Arial" w:cs="Arial"/>
          <w:color w:val="222222"/>
          <w:sz w:val="19"/>
          <w:szCs w:val="19"/>
        </w:rPr>
      </w:pPr>
      <w:r w:rsidRPr="00395060">
        <w:rPr>
          <w:rFonts w:ascii="Arial" w:eastAsia="Times New Roman" w:hAnsi="Arial" w:cs="Arial"/>
          <w:color w:val="222222"/>
          <w:sz w:val="19"/>
          <w:szCs w:val="19"/>
        </w:rPr>
        <w:t> </w:t>
      </w:r>
    </w:p>
    <w:p w:rsidR="00395060" w:rsidRDefault="00395060" w:rsidP="00C4685D">
      <w:pPr>
        <w:shd w:val="clear" w:color="auto" w:fill="FFFFFF"/>
        <w:spacing w:after="240"/>
        <w:ind w:left="360"/>
        <w:rPr>
          <w:rFonts w:ascii="Arial" w:eastAsia="Times New Roman" w:hAnsi="Arial" w:cs="Arial"/>
          <w:color w:val="222222"/>
          <w:sz w:val="19"/>
          <w:szCs w:val="19"/>
        </w:rPr>
      </w:pPr>
      <w:r w:rsidRPr="00395060">
        <w:rPr>
          <w:rFonts w:ascii="Arial" w:eastAsia="Times New Roman" w:hAnsi="Arial" w:cs="Arial"/>
          <w:color w:val="222222"/>
          <w:sz w:val="19"/>
          <w:szCs w:val="19"/>
        </w:rPr>
        <w:t>-       One of the issues with the current version is that the authors used an energy criterion to derive the driving force for Mo depletion of GBs at high temperatures. It may be important to use free energy or Gibbs energy as the criterion because the entropy becomes important, particularly at high temperatures. This is particularly related to the different configurations of Mo atoms at grain boundaries and in the bulk. The definition of the grain boundary energy at high temperatures needs to be clarified. If the authors calculated the grain boundary energy at 0 K, the same conclusion should be achieved (see Fig. 3 for example). </w:t>
      </w:r>
    </w:p>
    <w:p w:rsidR="001369EA" w:rsidRPr="00784921" w:rsidRDefault="00FD0A32" w:rsidP="001369EA">
      <w:pPr>
        <w:shd w:val="clear" w:color="auto" w:fill="FFFFFF"/>
        <w:spacing w:after="240"/>
        <w:ind w:left="360"/>
        <w:rPr>
          <w:rFonts w:ascii="Arial" w:eastAsia="Times New Roman" w:hAnsi="Arial" w:cs="Arial"/>
          <w:color w:val="4472C4" w:themeColor="accent1"/>
          <w:sz w:val="19"/>
          <w:szCs w:val="19"/>
        </w:rPr>
      </w:pPr>
      <w:r w:rsidRPr="00784921">
        <w:rPr>
          <w:rFonts w:ascii="Arial" w:eastAsia="Times New Roman" w:hAnsi="Arial" w:cs="Arial"/>
          <w:color w:val="4472C4" w:themeColor="accent1"/>
          <w:sz w:val="19"/>
          <w:szCs w:val="19"/>
        </w:rPr>
        <w:t xml:space="preserve">We agree with the reviewer that the Gibbs free energy is the true determinant of </w:t>
      </w:r>
      <w:r w:rsidR="0039026B">
        <w:rPr>
          <w:rFonts w:ascii="Arial" w:eastAsia="Times New Roman" w:hAnsi="Arial" w:cs="Arial"/>
          <w:color w:val="4472C4" w:themeColor="accent1"/>
          <w:sz w:val="19"/>
          <w:szCs w:val="19"/>
        </w:rPr>
        <w:t xml:space="preserve">the </w:t>
      </w:r>
      <w:r w:rsidRPr="00784921">
        <w:rPr>
          <w:rFonts w:ascii="Arial" w:eastAsia="Times New Roman" w:hAnsi="Arial" w:cs="Arial"/>
          <w:color w:val="4472C4" w:themeColor="accent1"/>
          <w:sz w:val="19"/>
          <w:szCs w:val="19"/>
        </w:rPr>
        <w:t xml:space="preserve">microstructural changes within this system. </w:t>
      </w:r>
      <w:r w:rsidR="0017588F" w:rsidRPr="00784921">
        <w:rPr>
          <w:rFonts w:ascii="Arial" w:eastAsia="Times New Roman" w:hAnsi="Arial" w:cs="Arial"/>
          <w:color w:val="4472C4" w:themeColor="accent1"/>
          <w:sz w:val="19"/>
          <w:szCs w:val="19"/>
        </w:rPr>
        <w:t xml:space="preserve">We also feel that the potential energy is a primary contributor to the free energy of the system. </w:t>
      </w:r>
      <w:r w:rsidR="000D36AD" w:rsidRPr="00784921">
        <w:rPr>
          <w:rFonts w:ascii="Arial" w:eastAsia="Times New Roman" w:hAnsi="Arial" w:cs="Arial"/>
          <w:color w:val="4472C4" w:themeColor="accent1"/>
          <w:sz w:val="19"/>
          <w:szCs w:val="19"/>
        </w:rPr>
        <w:t>Although the change in entropy can be determined via integration of the heat capacity of a system [</w:t>
      </w:r>
      <w:r w:rsidR="001369EA" w:rsidRPr="00784921">
        <w:rPr>
          <w:rFonts w:ascii="Arial" w:eastAsia="Times New Roman" w:hAnsi="Arial" w:cs="Arial"/>
          <w:color w:val="4472C4" w:themeColor="accent1"/>
          <w:sz w:val="19"/>
          <w:szCs w:val="19"/>
        </w:rPr>
        <w:t xml:space="preserve">McNutt J </w:t>
      </w:r>
      <w:proofErr w:type="spellStart"/>
      <w:r w:rsidR="001369EA" w:rsidRPr="00784921">
        <w:rPr>
          <w:rFonts w:ascii="Arial" w:eastAsia="Times New Roman" w:hAnsi="Arial" w:cs="Arial"/>
          <w:color w:val="4472C4" w:themeColor="accent1"/>
          <w:sz w:val="19"/>
          <w:szCs w:val="19"/>
        </w:rPr>
        <w:t>Nanopart</w:t>
      </w:r>
      <w:proofErr w:type="spellEnd"/>
      <w:r w:rsidR="001369EA" w:rsidRPr="00784921">
        <w:rPr>
          <w:rFonts w:ascii="Arial" w:eastAsia="Times New Roman" w:hAnsi="Arial" w:cs="Arial"/>
          <w:color w:val="4472C4" w:themeColor="accent1"/>
          <w:sz w:val="19"/>
          <w:szCs w:val="19"/>
        </w:rPr>
        <w:t xml:space="preserve"> Res (2014) 16:2365], there is not an established method of determining the </w:t>
      </w:r>
      <w:r w:rsidR="009C0B9F" w:rsidRPr="00784921">
        <w:rPr>
          <w:rFonts w:ascii="Arial" w:eastAsia="Times New Roman" w:hAnsi="Arial" w:cs="Arial"/>
          <w:color w:val="4472C4" w:themeColor="accent1"/>
          <w:sz w:val="19"/>
          <w:szCs w:val="19"/>
        </w:rPr>
        <w:t>magnitude</w:t>
      </w:r>
      <w:r w:rsidR="001369EA" w:rsidRPr="00784921">
        <w:rPr>
          <w:rFonts w:ascii="Arial" w:eastAsia="Times New Roman" w:hAnsi="Arial" w:cs="Arial"/>
          <w:color w:val="4472C4" w:themeColor="accent1"/>
          <w:sz w:val="19"/>
          <w:szCs w:val="19"/>
        </w:rPr>
        <w:t xml:space="preserve"> of the entropy of the system from molecular dynamics. Thus, it is very difficult to compare the magnitude of the free energy for different systems at the same temperature (or as a function of temperature). The MC/MD simulations should inherently account for configurational entropy and thus provide some substance to our claim that potential energy is a primary driver of free energy in these systems. </w:t>
      </w:r>
      <w:r w:rsidR="00A348C5" w:rsidRPr="00784921">
        <w:rPr>
          <w:rFonts w:ascii="Arial" w:eastAsia="Times New Roman" w:hAnsi="Arial" w:cs="Arial"/>
          <w:color w:val="4472C4" w:themeColor="accent1"/>
          <w:sz w:val="19"/>
          <w:szCs w:val="19"/>
        </w:rPr>
        <w:t xml:space="preserve">Further discussion highlighting the importance of free energy has been included. </w:t>
      </w:r>
    </w:p>
    <w:p w:rsidR="00395060" w:rsidRDefault="00395060" w:rsidP="00C4685D">
      <w:pPr>
        <w:shd w:val="clear" w:color="auto" w:fill="FFFFFF"/>
        <w:spacing w:after="240"/>
        <w:ind w:left="360"/>
        <w:rPr>
          <w:rFonts w:ascii="Arial" w:eastAsia="Times New Roman" w:hAnsi="Arial" w:cs="Arial"/>
          <w:color w:val="222222"/>
          <w:sz w:val="19"/>
          <w:szCs w:val="19"/>
        </w:rPr>
      </w:pPr>
      <w:r w:rsidRPr="00395060">
        <w:rPr>
          <w:rFonts w:ascii="Arial" w:eastAsia="Times New Roman" w:hAnsi="Arial" w:cs="Arial"/>
          <w:color w:val="222222"/>
          <w:sz w:val="19"/>
          <w:szCs w:val="19"/>
        </w:rPr>
        <w:t xml:space="preserve">-       The authors compared the grain boundary energies at 600 K with that at 0 K in Fig. </w:t>
      </w:r>
      <w:proofErr w:type="gramStart"/>
      <w:r w:rsidRPr="00395060">
        <w:rPr>
          <w:rFonts w:ascii="Arial" w:eastAsia="Times New Roman" w:hAnsi="Arial" w:cs="Arial"/>
          <w:color w:val="222222"/>
          <w:sz w:val="19"/>
          <w:szCs w:val="19"/>
        </w:rPr>
        <w:t>3, and</w:t>
      </w:r>
      <w:proofErr w:type="gramEnd"/>
      <w:r w:rsidRPr="00395060">
        <w:rPr>
          <w:rFonts w:ascii="Arial" w:eastAsia="Times New Roman" w:hAnsi="Arial" w:cs="Arial"/>
          <w:color w:val="222222"/>
          <w:sz w:val="19"/>
          <w:szCs w:val="19"/>
        </w:rPr>
        <w:t xml:space="preserve"> noted that the grain boundary energies are slightly lower than those predicted from the ab initio calculations, which was due to the ab initio calculations conducted at 0 K, whereas their work was at a non-zero temperature. Why don’t the authors carry out the calculations at 0 K, and make a proper comparison with the ab initio results?</w:t>
      </w:r>
    </w:p>
    <w:p w:rsidR="0017588F" w:rsidRPr="00324ECA" w:rsidRDefault="0017588F" w:rsidP="00C4685D">
      <w:pPr>
        <w:shd w:val="clear" w:color="auto" w:fill="FFFFFF"/>
        <w:spacing w:after="240"/>
        <w:ind w:left="360"/>
        <w:rPr>
          <w:rFonts w:ascii="Arial" w:eastAsia="Times New Roman" w:hAnsi="Arial" w:cs="Arial"/>
          <w:color w:val="4472C4" w:themeColor="accent1"/>
          <w:sz w:val="19"/>
          <w:szCs w:val="19"/>
        </w:rPr>
      </w:pPr>
      <w:r w:rsidRPr="00324ECA">
        <w:rPr>
          <w:rFonts w:ascii="Arial" w:eastAsia="Times New Roman" w:hAnsi="Arial" w:cs="Arial"/>
          <w:color w:val="4472C4" w:themeColor="accent1"/>
          <w:sz w:val="19"/>
          <w:szCs w:val="19"/>
        </w:rPr>
        <w:lastRenderedPageBreak/>
        <w:t xml:space="preserve">Calculations are not conducted at lower temperatures due to the restrictions associated with the potentials. The gamma U phase is unstable at low temperatures and thus it is extremely difficult to conduct low temperature (or 0 K) simulations without imposing restrictions on the system that could possibly make the results of the simulation unphysical. Discussion for </w:t>
      </w:r>
      <w:r w:rsidR="0039026B">
        <w:rPr>
          <w:rFonts w:ascii="Arial" w:eastAsia="Times New Roman" w:hAnsi="Arial" w:cs="Arial"/>
          <w:color w:val="4472C4" w:themeColor="accent1"/>
          <w:sz w:val="19"/>
          <w:szCs w:val="19"/>
        </w:rPr>
        <w:t xml:space="preserve">the </w:t>
      </w:r>
      <w:r w:rsidRPr="00324ECA">
        <w:rPr>
          <w:rFonts w:ascii="Arial" w:eastAsia="Times New Roman" w:hAnsi="Arial" w:cs="Arial"/>
          <w:color w:val="4472C4" w:themeColor="accent1"/>
          <w:sz w:val="19"/>
          <w:szCs w:val="19"/>
        </w:rPr>
        <w:t xml:space="preserve">choice of temperature has been included in the </w:t>
      </w:r>
      <w:r w:rsidR="00F45B31">
        <w:rPr>
          <w:rFonts w:ascii="Arial" w:eastAsia="Times New Roman" w:hAnsi="Arial" w:cs="Arial"/>
          <w:color w:val="4472C4" w:themeColor="accent1"/>
          <w:sz w:val="19"/>
          <w:szCs w:val="19"/>
        </w:rPr>
        <w:t xml:space="preserve">computational detail section of the </w:t>
      </w:r>
      <w:r w:rsidRPr="00324ECA">
        <w:rPr>
          <w:rFonts w:ascii="Arial" w:eastAsia="Times New Roman" w:hAnsi="Arial" w:cs="Arial"/>
          <w:color w:val="4472C4" w:themeColor="accent1"/>
          <w:sz w:val="19"/>
          <w:szCs w:val="19"/>
        </w:rPr>
        <w:t>manuscript.</w:t>
      </w:r>
    </w:p>
    <w:p w:rsidR="00395060" w:rsidRPr="00395060" w:rsidRDefault="00395060" w:rsidP="00C4685D">
      <w:pPr>
        <w:shd w:val="clear" w:color="auto" w:fill="FFFFFF"/>
        <w:spacing w:after="240"/>
        <w:ind w:left="360"/>
        <w:rPr>
          <w:rFonts w:ascii="Arial" w:eastAsia="Times New Roman" w:hAnsi="Arial" w:cs="Arial"/>
          <w:color w:val="222222"/>
          <w:sz w:val="19"/>
          <w:szCs w:val="19"/>
        </w:rPr>
      </w:pPr>
      <w:r w:rsidRPr="00395060">
        <w:rPr>
          <w:rFonts w:ascii="Arial" w:eastAsia="Times New Roman" w:hAnsi="Arial" w:cs="Arial"/>
          <w:color w:val="222222"/>
          <w:sz w:val="19"/>
          <w:szCs w:val="19"/>
        </w:rPr>
        <w:t>-       In a number of places, the authors provided the simulation results, but did not explain why the results should be, as usually did in atomic-level simulations. For example:</w:t>
      </w:r>
    </w:p>
    <w:p w:rsidR="00395060" w:rsidRDefault="00395060" w:rsidP="00C4685D">
      <w:pPr>
        <w:shd w:val="clear" w:color="auto" w:fill="FFFFFF"/>
        <w:spacing w:after="240"/>
        <w:ind w:left="360"/>
        <w:rPr>
          <w:rFonts w:ascii="Arial" w:eastAsia="Times New Roman" w:hAnsi="Arial" w:cs="Arial"/>
          <w:color w:val="222222"/>
          <w:sz w:val="19"/>
          <w:szCs w:val="19"/>
        </w:rPr>
      </w:pPr>
      <w:r w:rsidRPr="00395060">
        <w:rPr>
          <w:rFonts w:ascii="Arial" w:eastAsia="Times New Roman" w:hAnsi="Arial" w:cs="Arial"/>
          <w:color w:val="222222"/>
          <w:sz w:val="19"/>
          <w:szCs w:val="19"/>
        </w:rPr>
        <w:t>Page 12, ‘It can be observed that there is a general trend of increasing grain boundary energy as a function of Mo concentration. This trend for each grain boundary plane is non-linear ….’. Why is this non-linear? Is this due to not enough samplings or are there some physics behind?</w:t>
      </w:r>
    </w:p>
    <w:p w:rsidR="00B20B9B" w:rsidRPr="00B20B9B" w:rsidRDefault="00B20B9B" w:rsidP="00B20B9B">
      <w:pPr>
        <w:shd w:val="clear" w:color="auto" w:fill="FFFFFF"/>
        <w:spacing w:after="240"/>
        <w:ind w:left="360"/>
        <w:rPr>
          <w:rFonts w:ascii="Arial" w:hAnsi="Arial" w:cs="Arial"/>
          <w:color w:val="4472C4" w:themeColor="accent1"/>
          <w:sz w:val="19"/>
          <w:szCs w:val="19"/>
        </w:rPr>
      </w:pPr>
      <w:r w:rsidRPr="00B20B9B">
        <w:rPr>
          <w:rFonts w:ascii="Arial" w:eastAsia="Times New Roman" w:hAnsi="Arial" w:cs="Arial"/>
          <w:color w:val="4472C4" w:themeColor="accent1"/>
          <w:sz w:val="19"/>
          <w:szCs w:val="19"/>
        </w:rPr>
        <w:t>We thank the reviewer for their comment. The referenced comment was intended to describe the behavior of the observed trends. As this alloy system display</w:t>
      </w:r>
      <w:r>
        <w:rPr>
          <w:rFonts w:ascii="Arial" w:eastAsia="Times New Roman" w:hAnsi="Arial" w:cs="Arial"/>
          <w:color w:val="4472C4" w:themeColor="accent1"/>
          <w:sz w:val="19"/>
          <w:szCs w:val="19"/>
        </w:rPr>
        <w:t>s</w:t>
      </w:r>
      <w:r w:rsidRPr="00B20B9B">
        <w:rPr>
          <w:rFonts w:ascii="Arial" w:eastAsia="Times New Roman" w:hAnsi="Arial" w:cs="Arial"/>
          <w:color w:val="4472C4" w:themeColor="accent1"/>
          <w:sz w:val="19"/>
          <w:szCs w:val="19"/>
        </w:rPr>
        <w:t xml:space="preserve"> a</w:t>
      </w:r>
      <w:r>
        <w:rPr>
          <w:rFonts w:ascii="Arial" w:eastAsia="Times New Roman" w:hAnsi="Arial" w:cs="Arial"/>
          <w:color w:val="4472C4" w:themeColor="accent1"/>
          <w:sz w:val="19"/>
          <w:szCs w:val="19"/>
        </w:rPr>
        <w:t>n</w:t>
      </w:r>
      <w:r w:rsidRPr="00B20B9B">
        <w:rPr>
          <w:rFonts w:ascii="Arial" w:eastAsia="Times New Roman" w:hAnsi="Arial" w:cs="Arial"/>
          <w:color w:val="4472C4" w:themeColor="accent1"/>
          <w:sz w:val="19"/>
          <w:szCs w:val="19"/>
        </w:rPr>
        <w:t xml:space="preserve"> </w:t>
      </w:r>
      <w:r>
        <w:rPr>
          <w:rFonts w:ascii="Arial" w:eastAsia="Times New Roman" w:hAnsi="Arial" w:cs="Arial"/>
          <w:color w:val="4472C4" w:themeColor="accent1"/>
          <w:sz w:val="19"/>
          <w:szCs w:val="19"/>
        </w:rPr>
        <w:t>a</w:t>
      </w:r>
      <w:r w:rsidRPr="00B20B9B">
        <w:rPr>
          <w:rFonts w:ascii="Arial" w:eastAsia="Times New Roman" w:hAnsi="Arial" w:cs="Arial"/>
          <w:color w:val="4472C4" w:themeColor="accent1"/>
          <w:sz w:val="19"/>
          <w:szCs w:val="19"/>
        </w:rPr>
        <w:t xml:space="preserve">symmetric heat of formation curve, </w:t>
      </w:r>
      <w:r>
        <w:rPr>
          <w:rFonts w:ascii="Arial" w:eastAsia="Times New Roman" w:hAnsi="Arial" w:cs="Arial"/>
          <w:color w:val="4472C4" w:themeColor="accent1"/>
          <w:sz w:val="19"/>
          <w:szCs w:val="19"/>
        </w:rPr>
        <w:t>in addition to deviation from</w:t>
      </w:r>
      <w:r w:rsidRPr="00B20B9B">
        <w:rPr>
          <w:rFonts w:ascii="Arial" w:eastAsia="Times New Roman" w:hAnsi="Arial" w:cs="Arial"/>
          <w:color w:val="4472C4" w:themeColor="accent1"/>
          <w:sz w:val="19"/>
          <w:szCs w:val="19"/>
        </w:rPr>
        <w:t xml:space="preserve"> Vegard’s law, it was not expected that the trend would be linear. </w:t>
      </w:r>
      <w:r>
        <w:rPr>
          <w:rFonts w:ascii="Arial" w:eastAsia="Times New Roman" w:hAnsi="Arial" w:cs="Arial"/>
          <w:color w:val="4472C4" w:themeColor="accent1"/>
          <w:sz w:val="19"/>
          <w:szCs w:val="19"/>
        </w:rPr>
        <w:t xml:space="preserve">It should be noted that all of the results lie within the </w:t>
      </w:r>
      <w:r w:rsidR="00784921">
        <w:rPr>
          <w:rFonts w:ascii="Arial" w:eastAsia="Times New Roman" w:hAnsi="Arial" w:cs="Arial"/>
          <w:color w:val="4472C4" w:themeColor="accent1"/>
          <w:sz w:val="19"/>
          <w:szCs w:val="19"/>
        </w:rPr>
        <w:t xml:space="preserve">lower bound of the general rule of mixtures. </w:t>
      </w:r>
      <w:r w:rsidRPr="00B20B9B">
        <w:rPr>
          <w:rFonts w:ascii="Arial" w:eastAsia="Times New Roman" w:hAnsi="Arial" w:cs="Arial"/>
          <w:color w:val="4472C4" w:themeColor="accent1"/>
          <w:sz w:val="19"/>
          <w:szCs w:val="19"/>
        </w:rPr>
        <w:t>The phrase</w:t>
      </w:r>
      <w:proofErr w:type="gramStart"/>
      <w:r>
        <w:rPr>
          <w:rFonts w:ascii="Arial" w:eastAsia="Times New Roman" w:hAnsi="Arial" w:cs="Arial"/>
          <w:color w:val="4472C4" w:themeColor="accent1"/>
          <w:sz w:val="19"/>
          <w:szCs w:val="19"/>
        </w:rPr>
        <w:t xml:space="preserve">: </w:t>
      </w:r>
      <w:r w:rsidRPr="00B20B9B">
        <w:rPr>
          <w:rFonts w:ascii="Arial" w:eastAsia="Times New Roman" w:hAnsi="Arial" w:cs="Arial"/>
          <w:color w:val="4472C4" w:themeColor="accent1"/>
          <w:sz w:val="19"/>
          <w:szCs w:val="19"/>
        </w:rPr>
        <w:t>”This</w:t>
      </w:r>
      <w:proofErr w:type="gramEnd"/>
      <w:r w:rsidRPr="00B20B9B">
        <w:rPr>
          <w:rFonts w:ascii="Arial" w:hAnsi="Arial" w:cs="Arial"/>
          <w:color w:val="4472C4" w:themeColor="accent1"/>
          <w:sz w:val="19"/>
          <w:szCs w:val="19"/>
        </w:rPr>
        <w:t xml:space="preserve"> trend for each grain boundary plane is non-linear, but can be accurately fit with a second order polynomial.” Has been modified to: “The trend for each grain boundary </w:t>
      </w:r>
      <w:r>
        <w:rPr>
          <w:rFonts w:ascii="Arial" w:hAnsi="Arial" w:cs="Arial"/>
          <w:color w:val="4472C4" w:themeColor="accent1"/>
          <w:sz w:val="19"/>
          <w:szCs w:val="19"/>
        </w:rPr>
        <w:t>plane</w:t>
      </w:r>
      <w:r w:rsidRPr="00B20B9B">
        <w:rPr>
          <w:rFonts w:ascii="Arial" w:hAnsi="Arial" w:cs="Arial"/>
          <w:color w:val="4472C4" w:themeColor="accent1"/>
          <w:sz w:val="19"/>
          <w:szCs w:val="19"/>
        </w:rPr>
        <w:t xml:space="preserve"> can be accurately fit with a second order polynomial.” In order to avoid any implied suggestion that the trend should be linear.</w:t>
      </w:r>
    </w:p>
    <w:p w:rsidR="00B20B9B" w:rsidRDefault="00B20B9B" w:rsidP="00B20B9B">
      <w:pPr>
        <w:autoSpaceDE w:val="0"/>
        <w:autoSpaceDN w:val="0"/>
        <w:adjustRightInd w:val="0"/>
        <w:rPr>
          <w:rFonts w:ascii="Arial" w:eastAsia="Times New Roman" w:hAnsi="Arial" w:cs="Arial"/>
          <w:color w:val="FF0000"/>
          <w:sz w:val="19"/>
          <w:szCs w:val="19"/>
        </w:rPr>
      </w:pPr>
    </w:p>
    <w:p w:rsidR="00395060" w:rsidRDefault="00395060" w:rsidP="00C4685D">
      <w:pPr>
        <w:shd w:val="clear" w:color="auto" w:fill="FFFFFF"/>
        <w:spacing w:after="240"/>
        <w:ind w:left="360"/>
        <w:rPr>
          <w:rFonts w:ascii="Arial" w:eastAsia="Times New Roman" w:hAnsi="Arial" w:cs="Arial"/>
          <w:color w:val="222222"/>
          <w:sz w:val="19"/>
          <w:szCs w:val="19"/>
        </w:rPr>
      </w:pPr>
      <w:r w:rsidRPr="00395060">
        <w:rPr>
          <w:rFonts w:ascii="Arial" w:eastAsia="Times New Roman" w:hAnsi="Arial" w:cs="Arial"/>
          <w:color w:val="222222"/>
          <w:sz w:val="19"/>
          <w:szCs w:val="19"/>
        </w:rPr>
        <w:t>Page 14, ‘The results show that for high Mo content (above approximately 30 atomic percent), grain boundary energy is relatively unchanged as a function of temperature. For low Mo content, the grain boundary energy increases with increasing temperature.’ Please provide an explanation why this should be. </w:t>
      </w:r>
    </w:p>
    <w:p w:rsidR="00FD4AE6" w:rsidRPr="00FD4AE6" w:rsidRDefault="00FD4AE6" w:rsidP="00C4685D">
      <w:pPr>
        <w:shd w:val="clear" w:color="auto" w:fill="FFFFFF"/>
        <w:spacing w:after="240"/>
        <w:ind w:left="360"/>
        <w:rPr>
          <w:rFonts w:ascii="Arial" w:eastAsia="Times New Roman" w:hAnsi="Arial" w:cs="Arial"/>
          <w:color w:val="4472C4" w:themeColor="accent1"/>
          <w:sz w:val="19"/>
          <w:szCs w:val="19"/>
        </w:rPr>
      </w:pPr>
      <w:r w:rsidRPr="00FD4AE6">
        <w:rPr>
          <w:rFonts w:ascii="Arial" w:eastAsia="Times New Roman" w:hAnsi="Arial" w:cs="Arial"/>
          <w:color w:val="4472C4" w:themeColor="accent1"/>
          <w:sz w:val="19"/>
          <w:szCs w:val="19"/>
        </w:rPr>
        <w:t xml:space="preserve">We thank the reviewer for their comments. The following has been added to further explain the results: “This is consistent with the behavior from each individual species, as bcc Mo shows very little variation in grain boundary energy with temperature, and bcc U shows a marked increase in grain boundary energy with increasing temperature. Thus, we would expect that as more Mo is present in the allow, there would exist less and less variance of the grain boundary energy </w:t>
      </w:r>
      <w:r>
        <w:rPr>
          <w:rFonts w:ascii="Arial" w:eastAsia="Times New Roman" w:hAnsi="Arial" w:cs="Arial"/>
          <w:color w:val="4472C4" w:themeColor="accent1"/>
          <w:sz w:val="19"/>
          <w:szCs w:val="19"/>
        </w:rPr>
        <w:t>as a function of</w:t>
      </w:r>
      <w:r w:rsidRPr="00FD4AE6">
        <w:rPr>
          <w:rFonts w:ascii="Arial" w:eastAsia="Times New Roman" w:hAnsi="Arial" w:cs="Arial"/>
          <w:color w:val="4472C4" w:themeColor="accent1"/>
          <w:sz w:val="19"/>
          <w:szCs w:val="19"/>
        </w:rPr>
        <w:t xml:space="preserve"> increasing temperature.”</w:t>
      </w:r>
    </w:p>
    <w:p w:rsidR="00395060" w:rsidRDefault="00395060" w:rsidP="00C4685D">
      <w:pPr>
        <w:shd w:val="clear" w:color="auto" w:fill="FFFFFF"/>
        <w:ind w:left="360"/>
        <w:rPr>
          <w:rFonts w:ascii="Arial" w:eastAsia="Times New Roman" w:hAnsi="Arial" w:cs="Arial"/>
          <w:color w:val="222222"/>
          <w:sz w:val="19"/>
          <w:szCs w:val="19"/>
        </w:rPr>
      </w:pPr>
      <w:r w:rsidRPr="00395060">
        <w:rPr>
          <w:rFonts w:ascii="Arial" w:eastAsia="Times New Roman" w:hAnsi="Arial" w:cs="Arial"/>
          <w:color w:val="222222"/>
          <w:sz w:val="19"/>
          <w:szCs w:val="19"/>
        </w:rPr>
        <w:t xml:space="preserve">-       I noticed that the authors used the LAMMPS code to generate grain </w:t>
      </w:r>
      <w:proofErr w:type="gramStart"/>
      <w:r w:rsidRPr="00395060">
        <w:rPr>
          <w:rFonts w:ascii="Arial" w:eastAsia="Times New Roman" w:hAnsi="Arial" w:cs="Arial"/>
          <w:color w:val="222222"/>
          <w:sz w:val="19"/>
          <w:szCs w:val="19"/>
        </w:rPr>
        <w:t>boundaries, but</w:t>
      </w:r>
      <w:proofErr w:type="gramEnd"/>
      <w:r w:rsidRPr="00395060">
        <w:rPr>
          <w:rFonts w:ascii="Arial" w:eastAsia="Times New Roman" w:hAnsi="Arial" w:cs="Arial"/>
          <w:color w:val="222222"/>
          <w:sz w:val="19"/>
          <w:szCs w:val="19"/>
        </w:rPr>
        <w:t xml:space="preserve"> did not mention if the GBs were properly relaxed. Have the authors compared their GB structures with the previous simulations? I am very much doubt that their GBs had minimum energy structures before rising temperatures. The authors may want to firstly determine the gamma surfaces of these GBs from which the minimum energy structures can be obtained. This is important because it will affect the grain boundary energies with different concentrations of Mo in U-Mo alloys, even the grain boundary energies in pure U and Mo crystals.   </w:t>
      </w:r>
    </w:p>
    <w:p w:rsidR="0017588F" w:rsidRDefault="0017588F" w:rsidP="00C4685D">
      <w:pPr>
        <w:shd w:val="clear" w:color="auto" w:fill="FFFFFF"/>
        <w:ind w:left="360"/>
        <w:rPr>
          <w:rFonts w:ascii="Arial" w:eastAsia="Times New Roman" w:hAnsi="Arial" w:cs="Arial"/>
          <w:color w:val="222222"/>
          <w:sz w:val="19"/>
          <w:szCs w:val="19"/>
        </w:rPr>
      </w:pPr>
    </w:p>
    <w:p w:rsidR="0017588F" w:rsidRPr="00C4685D" w:rsidRDefault="00AA4FCF" w:rsidP="00C4685D">
      <w:pPr>
        <w:shd w:val="clear" w:color="auto" w:fill="FFFFFF"/>
        <w:ind w:left="360"/>
        <w:rPr>
          <w:rFonts w:ascii="Arial" w:eastAsia="Times New Roman" w:hAnsi="Arial" w:cs="Arial"/>
          <w:color w:val="4472C4" w:themeColor="accent1"/>
          <w:sz w:val="19"/>
          <w:szCs w:val="19"/>
        </w:rPr>
      </w:pPr>
      <w:r w:rsidRPr="00C4685D">
        <w:rPr>
          <w:rFonts w:ascii="Arial" w:eastAsia="Times New Roman" w:hAnsi="Arial" w:cs="Arial"/>
          <w:color w:val="4472C4" w:themeColor="accent1"/>
          <w:sz w:val="19"/>
          <w:szCs w:val="19"/>
        </w:rPr>
        <w:t xml:space="preserve">The grain boundary structures for </w:t>
      </w:r>
      <w:r w:rsidR="00C4685D" w:rsidRPr="00C4685D">
        <w:rPr>
          <w:rFonts w:ascii="Arial" w:eastAsia="Times New Roman" w:hAnsi="Arial" w:cs="Arial"/>
          <w:color w:val="4472C4" w:themeColor="accent1"/>
          <w:sz w:val="19"/>
          <w:szCs w:val="19"/>
        </w:rPr>
        <w:t xml:space="preserve">(210), </w:t>
      </w:r>
      <w:r w:rsidRPr="00C4685D">
        <w:rPr>
          <w:rFonts w:ascii="Arial" w:eastAsia="Times New Roman" w:hAnsi="Arial" w:cs="Arial"/>
          <w:color w:val="4472C4" w:themeColor="accent1"/>
          <w:sz w:val="19"/>
          <w:szCs w:val="19"/>
        </w:rPr>
        <w:t>(310)</w:t>
      </w:r>
      <w:r w:rsidR="00C4685D" w:rsidRPr="00C4685D">
        <w:rPr>
          <w:rFonts w:ascii="Arial" w:eastAsia="Times New Roman" w:hAnsi="Arial" w:cs="Arial"/>
          <w:color w:val="4472C4" w:themeColor="accent1"/>
          <w:sz w:val="19"/>
          <w:szCs w:val="19"/>
        </w:rPr>
        <w:t xml:space="preserve"> and (410) symmetric tilts</w:t>
      </w:r>
      <w:r w:rsidRPr="00C4685D">
        <w:rPr>
          <w:rFonts w:ascii="Arial" w:eastAsia="Times New Roman" w:hAnsi="Arial" w:cs="Arial"/>
          <w:color w:val="4472C4" w:themeColor="accent1"/>
          <w:sz w:val="19"/>
          <w:szCs w:val="19"/>
        </w:rPr>
        <w:t xml:space="preserve"> were compared to literature results for bcc Fe</w:t>
      </w:r>
      <w:r w:rsidR="00C4685D">
        <w:rPr>
          <w:rFonts w:ascii="Arial" w:eastAsia="Times New Roman" w:hAnsi="Arial" w:cs="Arial"/>
          <w:color w:val="4472C4" w:themeColor="accent1"/>
          <w:sz w:val="19"/>
          <w:szCs w:val="19"/>
        </w:rPr>
        <w:t>, Mo and Ta</w:t>
      </w:r>
      <w:r w:rsidRPr="00C4685D">
        <w:rPr>
          <w:rFonts w:ascii="Arial" w:eastAsia="Times New Roman" w:hAnsi="Arial" w:cs="Arial"/>
          <w:color w:val="4472C4" w:themeColor="accent1"/>
          <w:sz w:val="19"/>
          <w:szCs w:val="19"/>
        </w:rPr>
        <w:t xml:space="preserve"> and found to be in concordance with the observed relaxed structure. The grain boundary structures were relaxed at </w:t>
      </w:r>
      <w:r w:rsidR="0039026B">
        <w:rPr>
          <w:rFonts w:ascii="Arial" w:eastAsia="Times New Roman" w:hAnsi="Arial" w:cs="Arial"/>
          <w:color w:val="4472C4" w:themeColor="accent1"/>
          <w:sz w:val="19"/>
          <w:szCs w:val="19"/>
        </w:rPr>
        <w:t xml:space="preserve">the target </w:t>
      </w:r>
      <w:r w:rsidRPr="00C4685D">
        <w:rPr>
          <w:rFonts w:ascii="Arial" w:eastAsia="Times New Roman" w:hAnsi="Arial" w:cs="Arial"/>
          <w:color w:val="4472C4" w:themeColor="accent1"/>
          <w:sz w:val="19"/>
          <w:szCs w:val="19"/>
        </w:rPr>
        <w:t>temperature</w:t>
      </w:r>
      <w:r w:rsidR="002A5889">
        <w:rPr>
          <w:rFonts w:ascii="Arial" w:eastAsia="Times New Roman" w:hAnsi="Arial" w:cs="Arial"/>
          <w:color w:val="4472C4" w:themeColor="accent1"/>
          <w:sz w:val="19"/>
          <w:szCs w:val="19"/>
        </w:rPr>
        <w:t>s</w:t>
      </w:r>
      <w:r w:rsidRPr="00C4685D">
        <w:rPr>
          <w:rFonts w:ascii="Arial" w:eastAsia="Times New Roman" w:hAnsi="Arial" w:cs="Arial"/>
          <w:color w:val="4472C4" w:themeColor="accent1"/>
          <w:sz w:val="19"/>
          <w:szCs w:val="19"/>
        </w:rPr>
        <w:t xml:space="preserve">. Particle motion is greatly enhanced at high temperatures and simulations were equilibrated for a long enough time to ensure </w:t>
      </w:r>
      <w:r w:rsidR="0039026B">
        <w:rPr>
          <w:rFonts w:ascii="Arial" w:eastAsia="Times New Roman" w:hAnsi="Arial" w:cs="Arial"/>
          <w:color w:val="4472C4" w:themeColor="accent1"/>
          <w:sz w:val="19"/>
          <w:szCs w:val="19"/>
        </w:rPr>
        <w:t xml:space="preserve">the </w:t>
      </w:r>
      <w:r w:rsidRPr="00C4685D">
        <w:rPr>
          <w:rFonts w:ascii="Arial" w:eastAsia="Times New Roman" w:hAnsi="Arial" w:cs="Arial"/>
          <w:color w:val="4472C4" w:themeColor="accent1"/>
          <w:sz w:val="19"/>
          <w:szCs w:val="19"/>
        </w:rPr>
        <w:t xml:space="preserve">reorganization of the grain boundary to the low energy structure. </w:t>
      </w:r>
      <w:bookmarkStart w:id="0" w:name="_GoBack"/>
      <w:bookmarkEnd w:id="0"/>
    </w:p>
    <w:p w:rsidR="00AA4FCF" w:rsidRPr="00C4685D" w:rsidRDefault="00AA4FCF" w:rsidP="00C4685D">
      <w:pPr>
        <w:shd w:val="clear" w:color="auto" w:fill="FFFFFF"/>
        <w:ind w:left="360"/>
        <w:rPr>
          <w:rFonts w:ascii="Arial" w:eastAsia="Times New Roman" w:hAnsi="Arial" w:cs="Arial"/>
          <w:color w:val="4472C4" w:themeColor="accent1"/>
          <w:sz w:val="19"/>
          <w:szCs w:val="19"/>
        </w:rPr>
      </w:pPr>
    </w:p>
    <w:p w:rsidR="00AA4FCF" w:rsidRPr="00C4685D" w:rsidRDefault="00660889" w:rsidP="00C4685D">
      <w:pPr>
        <w:shd w:val="clear" w:color="auto" w:fill="FFFFFF"/>
        <w:ind w:left="360"/>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t>Structures were v</w:t>
      </w:r>
      <w:r w:rsidR="00785167" w:rsidRPr="00C4685D">
        <w:rPr>
          <w:rFonts w:ascii="Arial" w:eastAsia="Times New Roman" w:hAnsi="Arial" w:cs="Arial"/>
          <w:color w:val="4472C4" w:themeColor="accent1"/>
          <w:sz w:val="19"/>
          <w:szCs w:val="19"/>
        </w:rPr>
        <w:t>erified</w:t>
      </w:r>
      <w:r w:rsidR="00AA4FCF" w:rsidRPr="00C4685D">
        <w:rPr>
          <w:rFonts w:ascii="Arial" w:eastAsia="Times New Roman" w:hAnsi="Arial" w:cs="Arial"/>
          <w:color w:val="4472C4" w:themeColor="accent1"/>
          <w:sz w:val="19"/>
          <w:szCs w:val="19"/>
        </w:rPr>
        <w:t xml:space="preserve"> </w:t>
      </w:r>
      <w:r w:rsidR="00710D03">
        <w:rPr>
          <w:rFonts w:ascii="Arial" w:eastAsia="Times New Roman" w:hAnsi="Arial" w:cs="Arial"/>
          <w:color w:val="4472C4" w:themeColor="accent1"/>
          <w:sz w:val="19"/>
          <w:szCs w:val="19"/>
        </w:rPr>
        <w:t>against results from</w:t>
      </w:r>
      <w:r w:rsidR="00785167" w:rsidRPr="00C4685D">
        <w:rPr>
          <w:rFonts w:ascii="Arial" w:eastAsia="Times New Roman" w:hAnsi="Arial" w:cs="Arial"/>
          <w:color w:val="4472C4" w:themeColor="accent1"/>
          <w:sz w:val="19"/>
          <w:szCs w:val="19"/>
        </w:rPr>
        <w:t xml:space="preserve"> </w:t>
      </w:r>
      <w:r w:rsidR="00AA4FCF" w:rsidRPr="00C4685D">
        <w:rPr>
          <w:rFonts w:ascii="Arial" w:eastAsia="Times New Roman" w:hAnsi="Arial" w:cs="Arial"/>
          <w:color w:val="4472C4" w:themeColor="accent1"/>
          <w:sz w:val="19"/>
          <w:szCs w:val="19"/>
        </w:rPr>
        <w:t>Tschopp</w:t>
      </w:r>
      <w:r w:rsidR="00785167" w:rsidRPr="00C4685D">
        <w:rPr>
          <w:rFonts w:ascii="Arial" w:eastAsia="Times New Roman" w:hAnsi="Arial" w:cs="Arial"/>
          <w:color w:val="4472C4" w:themeColor="accent1"/>
          <w:sz w:val="19"/>
          <w:szCs w:val="19"/>
        </w:rPr>
        <w:t xml:space="preserve"> </w:t>
      </w:r>
      <w:r w:rsidR="00C4685D" w:rsidRPr="00C4685D">
        <w:rPr>
          <w:rFonts w:ascii="Arial" w:eastAsia="Times New Roman" w:hAnsi="Arial" w:cs="Arial"/>
          <w:color w:val="4472C4" w:themeColor="accent1"/>
          <w:sz w:val="19"/>
          <w:szCs w:val="19"/>
        </w:rPr>
        <w:t>[</w:t>
      </w:r>
      <w:r w:rsidR="00C4685D">
        <w:rPr>
          <w:rFonts w:ascii="Arial" w:hAnsi="Arial" w:cs="Arial"/>
          <w:color w:val="4472C4" w:themeColor="accent1"/>
          <w:sz w:val="19"/>
          <w:szCs w:val="19"/>
        </w:rPr>
        <w:t>PRB</w:t>
      </w:r>
      <w:r w:rsidR="00785167" w:rsidRPr="00C4685D">
        <w:rPr>
          <w:rFonts w:ascii="Arial" w:hAnsi="Arial" w:cs="Arial"/>
          <w:color w:val="4472C4" w:themeColor="accent1"/>
          <w:sz w:val="19"/>
          <w:szCs w:val="19"/>
        </w:rPr>
        <w:t xml:space="preserve"> 85, 064108 (2012)</w:t>
      </w:r>
      <w:r w:rsidR="00C4685D" w:rsidRPr="00C4685D">
        <w:rPr>
          <w:rFonts w:ascii="Arial" w:hAnsi="Arial" w:cs="Arial"/>
          <w:color w:val="4472C4" w:themeColor="accent1"/>
          <w:sz w:val="19"/>
          <w:szCs w:val="19"/>
        </w:rPr>
        <w:t>]</w:t>
      </w:r>
      <w:r w:rsidR="00AA4FCF" w:rsidRPr="00C4685D">
        <w:rPr>
          <w:rFonts w:ascii="Arial" w:eastAsia="Times New Roman" w:hAnsi="Arial" w:cs="Arial"/>
          <w:color w:val="4472C4" w:themeColor="accent1"/>
          <w:sz w:val="19"/>
          <w:szCs w:val="19"/>
        </w:rPr>
        <w:t>, Morita</w:t>
      </w:r>
      <w:r w:rsidR="00C4685D" w:rsidRPr="00C4685D">
        <w:rPr>
          <w:rFonts w:ascii="Arial" w:eastAsia="Times New Roman" w:hAnsi="Arial" w:cs="Arial"/>
          <w:color w:val="4472C4" w:themeColor="accent1"/>
          <w:sz w:val="19"/>
          <w:szCs w:val="19"/>
        </w:rPr>
        <w:t xml:space="preserve"> [</w:t>
      </w:r>
      <w:r w:rsidR="00C4685D">
        <w:rPr>
          <w:rFonts w:ascii="Arial" w:hAnsi="Arial" w:cs="Arial"/>
          <w:color w:val="4472C4" w:themeColor="accent1"/>
          <w:sz w:val="19"/>
          <w:szCs w:val="19"/>
        </w:rPr>
        <w:t>MSE</w:t>
      </w:r>
      <w:r w:rsidR="00C4685D" w:rsidRPr="00C4685D">
        <w:rPr>
          <w:rFonts w:ascii="Arial" w:hAnsi="Arial" w:cs="Arial"/>
          <w:color w:val="4472C4" w:themeColor="accent1"/>
          <w:sz w:val="19"/>
          <w:szCs w:val="19"/>
        </w:rPr>
        <w:t xml:space="preserve"> A234-236 (1997) 1053-1056]</w:t>
      </w:r>
      <w:r w:rsidR="00AA4FCF" w:rsidRPr="00C4685D">
        <w:rPr>
          <w:rFonts w:ascii="Arial" w:eastAsia="Times New Roman" w:hAnsi="Arial" w:cs="Arial"/>
          <w:color w:val="4472C4" w:themeColor="accent1"/>
          <w:sz w:val="19"/>
          <w:szCs w:val="19"/>
        </w:rPr>
        <w:t xml:space="preserve"> and Hahn</w:t>
      </w:r>
      <w:r w:rsidR="00C4685D" w:rsidRPr="00C4685D">
        <w:rPr>
          <w:rFonts w:ascii="Arial" w:eastAsia="Times New Roman" w:hAnsi="Arial" w:cs="Arial"/>
          <w:color w:val="4472C4" w:themeColor="accent1"/>
          <w:sz w:val="19"/>
          <w:szCs w:val="19"/>
        </w:rPr>
        <w:t xml:space="preserve"> [</w:t>
      </w:r>
      <w:proofErr w:type="spellStart"/>
      <w:r w:rsidR="00C4685D" w:rsidRPr="00C4685D">
        <w:rPr>
          <w:rFonts w:ascii="Arial" w:hAnsi="Arial" w:cs="Arial"/>
          <w:color w:val="4472C4" w:themeColor="accent1"/>
          <w:sz w:val="19"/>
          <w:szCs w:val="19"/>
        </w:rPr>
        <w:t>Scripta</w:t>
      </w:r>
      <w:proofErr w:type="spellEnd"/>
      <w:r w:rsidR="00C4685D" w:rsidRPr="00C4685D">
        <w:rPr>
          <w:rFonts w:ascii="Arial" w:hAnsi="Arial" w:cs="Arial"/>
          <w:color w:val="4472C4" w:themeColor="accent1"/>
          <w:sz w:val="19"/>
          <w:szCs w:val="19"/>
        </w:rPr>
        <w:t xml:space="preserve"> </w:t>
      </w:r>
      <w:proofErr w:type="spellStart"/>
      <w:r w:rsidR="00C4685D" w:rsidRPr="00C4685D">
        <w:rPr>
          <w:rFonts w:ascii="Arial" w:hAnsi="Arial" w:cs="Arial"/>
          <w:color w:val="4472C4" w:themeColor="accent1"/>
          <w:sz w:val="19"/>
          <w:szCs w:val="19"/>
        </w:rPr>
        <w:t>Materialia</w:t>
      </w:r>
      <w:proofErr w:type="spellEnd"/>
      <w:r w:rsidR="00C4685D" w:rsidRPr="00C4685D">
        <w:rPr>
          <w:rFonts w:ascii="Arial" w:hAnsi="Arial" w:cs="Arial"/>
          <w:color w:val="4472C4" w:themeColor="accent1"/>
          <w:sz w:val="19"/>
          <w:szCs w:val="19"/>
        </w:rPr>
        <w:t xml:space="preserve"> 116 (2016) 108–111]</w:t>
      </w:r>
      <w:r w:rsidR="00AA4FCF" w:rsidRPr="00C4685D">
        <w:rPr>
          <w:rFonts w:ascii="Arial" w:eastAsia="Times New Roman" w:hAnsi="Arial" w:cs="Arial"/>
          <w:color w:val="4472C4" w:themeColor="accent1"/>
          <w:sz w:val="19"/>
          <w:szCs w:val="19"/>
        </w:rPr>
        <w:t>.</w:t>
      </w:r>
    </w:p>
    <w:p w:rsidR="00395060" w:rsidRPr="00395060" w:rsidRDefault="00395060" w:rsidP="00C4685D">
      <w:pPr>
        <w:shd w:val="clear" w:color="auto" w:fill="FFFFFF"/>
        <w:ind w:left="360"/>
        <w:rPr>
          <w:rFonts w:ascii="Arial" w:eastAsia="Times New Roman" w:hAnsi="Arial" w:cs="Arial"/>
          <w:color w:val="222222"/>
          <w:sz w:val="19"/>
          <w:szCs w:val="19"/>
        </w:rPr>
      </w:pPr>
      <w:r w:rsidRPr="00395060">
        <w:rPr>
          <w:rFonts w:ascii="Arial" w:eastAsia="Times New Roman" w:hAnsi="Arial" w:cs="Arial"/>
          <w:color w:val="222222"/>
          <w:sz w:val="19"/>
          <w:szCs w:val="19"/>
        </w:rPr>
        <w:t> </w:t>
      </w:r>
    </w:p>
    <w:p w:rsidR="00395060" w:rsidRDefault="00395060" w:rsidP="00C4685D">
      <w:pPr>
        <w:shd w:val="clear" w:color="auto" w:fill="FFFFFF"/>
        <w:spacing w:after="240"/>
        <w:ind w:left="360"/>
        <w:rPr>
          <w:rFonts w:ascii="Arial" w:eastAsia="Times New Roman" w:hAnsi="Arial" w:cs="Arial"/>
          <w:color w:val="222222"/>
          <w:sz w:val="19"/>
          <w:szCs w:val="19"/>
        </w:rPr>
      </w:pPr>
      <w:r w:rsidRPr="00395060">
        <w:rPr>
          <w:rFonts w:ascii="Arial" w:eastAsia="Times New Roman" w:hAnsi="Arial" w:cs="Arial"/>
          <w:color w:val="222222"/>
          <w:sz w:val="19"/>
          <w:szCs w:val="19"/>
        </w:rPr>
        <w:t>-       Another important issue is how the simulations can be compared with experimental results. In addition to the depletion of Mo at grain boundaries, the recent experiments showed that when a homogenized U-10Mo alloy was subjected to annealing at 500 </w:t>
      </w:r>
      <w:proofErr w:type="spellStart"/>
      <w:r w:rsidRPr="00395060">
        <w:rPr>
          <w:rFonts w:ascii="Arial" w:eastAsia="Times New Roman" w:hAnsi="Arial" w:cs="Arial"/>
          <w:color w:val="222222"/>
          <w:sz w:val="19"/>
          <w:szCs w:val="19"/>
          <w:vertAlign w:val="superscript"/>
        </w:rPr>
        <w:t>o</w:t>
      </w:r>
      <w:r w:rsidRPr="00395060">
        <w:rPr>
          <w:rFonts w:ascii="Arial" w:eastAsia="Times New Roman" w:hAnsi="Arial" w:cs="Arial"/>
          <w:color w:val="222222"/>
          <w:sz w:val="19"/>
          <w:szCs w:val="19"/>
        </w:rPr>
        <w:t>C</w:t>
      </w:r>
      <w:proofErr w:type="spellEnd"/>
      <w:r w:rsidRPr="00395060">
        <w:rPr>
          <w:rFonts w:ascii="Arial" w:eastAsia="Times New Roman" w:hAnsi="Arial" w:cs="Arial"/>
          <w:color w:val="222222"/>
          <w:sz w:val="19"/>
          <w:szCs w:val="19"/>
        </w:rPr>
        <w:t xml:space="preserve">, discontinuous precipitation occurred along g-UMo grain boundaries forming lamellar products of Mo-enriched g-UMo and a-U, as early as within 1 </w:t>
      </w:r>
      <w:proofErr w:type="spellStart"/>
      <w:r w:rsidRPr="00395060">
        <w:rPr>
          <w:rFonts w:ascii="Arial" w:eastAsia="Times New Roman" w:hAnsi="Arial" w:cs="Arial"/>
          <w:color w:val="222222"/>
          <w:sz w:val="19"/>
          <w:szCs w:val="19"/>
        </w:rPr>
        <w:t>hr</w:t>
      </w:r>
      <w:proofErr w:type="spellEnd"/>
      <w:r w:rsidRPr="00395060">
        <w:rPr>
          <w:rFonts w:ascii="Arial" w:eastAsia="Times New Roman" w:hAnsi="Arial" w:cs="Arial"/>
          <w:color w:val="222222"/>
          <w:sz w:val="19"/>
          <w:szCs w:val="19"/>
        </w:rPr>
        <w:t xml:space="preserve"> of annealing. On longer term annealing, the discontinuous precipitation appeared to grow into the interior of the grains. These results demonstrated that the GBs is simply not depleted by Mo, but the local region at GBs could be enriched by Mo. </w:t>
      </w:r>
    </w:p>
    <w:p w:rsidR="00AA4FCF" w:rsidRPr="00C4685D" w:rsidRDefault="00E15A1D" w:rsidP="00C4685D">
      <w:pPr>
        <w:shd w:val="clear" w:color="auto" w:fill="FFFFFF"/>
        <w:spacing w:after="240"/>
        <w:ind w:left="360"/>
        <w:rPr>
          <w:rFonts w:ascii="Arial" w:eastAsia="Times New Roman" w:hAnsi="Arial" w:cs="Arial"/>
          <w:color w:val="4472C4" w:themeColor="accent1"/>
          <w:sz w:val="19"/>
          <w:szCs w:val="19"/>
        </w:rPr>
      </w:pPr>
      <w:r>
        <w:rPr>
          <w:rFonts w:ascii="Arial" w:eastAsia="Times New Roman" w:hAnsi="Arial" w:cs="Arial"/>
          <w:color w:val="4472C4" w:themeColor="accent1"/>
          <w:sz w:val="19"/>
          <w:szCs w:val="19"/>
        </w:rPr>
        <w:lastRenderedPageBreak/>
        <w:t>Thanks to the reviewer for bringing recent experimental facts to our attention.</w:t>
      </w:r>
      <w:r w:rsidRPr="00C4685D">
        <w:rPr>
          <w:rFonts w:ascii="Arial" w:eastAsia="Times New Roman" w:hAnsi="Arial" w:cs="Arial"/>
          <w:color w:val="4472C4" w:themeColor="accent1"/>
          <w:sz w:val="19"/>
          <w:szCs w:val="19"/>
        </w:rPr>
        <w:t xml:space="preserve"> </w:t>
      </w:r>
      <w:r w:rsidR="00AA4FCF" w:rsidRPr="00C4685D">
        <w:rPr>
          <w:rFonts w:ascii="Arial" w:eastAsia="Times New Roman" w:hAnsi="Arial" w:cs="Arial"/>
          <w:color w:val="4472C4" w:themeColor="accent1"/>
          <w:sz w:val="19"/>
          <w:szCs w:val="19"/>
        </w:rPr>
        <w:t>The phenomena mentioned in the comm</w:t>
      </w:r>
      <w:r>
        <w:rPr>
          <w:rFonts w:ascii="Arial" w:eastAsia="Times New Roman" w:hAnsi="Arial" w:cs="Arial"/>
          <w:color w:val="4472C4" w:themeColor="accent1"/>
          <w:sz w:val="19"/>
          <w:szCs w:val="19"/>
        </w:rPr>
        <w:t>ent</w:t>
      </w:r>
      <w:r w:rsidR="00AA4FCF" w:rsidRPr="00C4685D">
        <w:rPr>
          <w:rFonts w:ascii="Arial" w:eastAsia="Times New Roman" w:hAnsi="Arial" w:cs="Arial"/>
          <w:color w:val="4472C4" w:themeColor="accent1"/>
          <w:sz w:val="19"/>
          <w:szCs w:val="19"/>
        </w:rPr>
        <w:t xml:space="preserve">, we would argue, is a likely thermodynamic step taken from the conclusions within this paper. </w:t>
      </w:r>
      <w:r>
        <w:rPr>
          <w:rFonts w:ascii="Arial" w:eastAsia="Times New Roman" w:hAnsi="Arial" w:cs="Arial"/>
          <w:color w:val="4472C4" w:themeColor="accent1"/>
          <w:sz w:val="19"/>
          <w:szCs w:val="19"/>
        </w:rPr>
        <w:t>The grain boundary precipitation observed is a direct result of the Mo depletion we predicted from thermodynamic point of view.</w:t>
      </w:r>
      <w:r w:rsidRPr="00C4685D">
        <w:rPr>
          <w:rFonts w:ascii="Arial" w:eastAsia="Times New Roman" w:hAnsi="Arial" w:cs="Arial"/>
          <w:color w:val="4472C4" w:themeColor="accent1"/>
          <w:sz w:val="19"/>
          <w:szCs w:val="19"/>
        </w:rPr>
        <w:t xml:space="preserve"> </w:t>
      </w:r>
      <w:r w:rsidR="00AA4FCF" w:rsidRPr="00C4685D">
        <w:rPr>
          <w:rFonts w:ascii="Arial" w:eastAsia="Times New Roman" w:hAnsi="Arial" w:cs="Arial"/>
          <w:color w:val="4472C4" w:themeColor="accent1"/>
          <w:sz w:val="19"/>
          <w:szCs w:val="19"/>
        </w:rPr>
        <w:t>Lower Mo content increases the likelihood for alpha U to form</w:t>
      </w:r>
      <w:r w:rsidR="00C7012F" w:rsidRPr="00C4685D">
        <w:rPr>
          <w:rFonts w:ascii="Arial" w:eastAsia="Times New Roman" w:hAnsi="Arial" w:cs="Arial"/>
          <w:color w:val="4472C4" w:themeColor="accent1"/>
          <w:sz w:val="19"/>
          <w:szCs w:val="19"/>
        </w:rPr>
        <w:t xml:space="preserve">, either forming alpha U and U2Mo regions, or alpha U-which has essentially zero Mo solubility- forming and forcing the excess Mo from the parent phase into the surrounding gamma UMo. This work is intended as a bridging step to move from pure gamma UMo, to depleted Mo at grain boundaries inducing phase decomposition. </w:t>
      </w:r>
    </w:p>
    <w:p w:rsidR="00440FC8" w:rsidRDefault="002A5889" w:rsidP="00C4685D"/>
    <w:sectPr w:rsidR="00440FC8" w:rsidSect="00B82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60"/>
    <w:rsid w:val="000D36AD"/>
    <w:rsid w:val="001369EA"/>
    <w:rsid w:val="0017588F"/>
    <w:rsid w:val="002A5889"/>
    <w:rsid w:val="00324ECA"/>
    <w:rsid w:val="0039026B"/>
    <w:rsid w:val="00395060"/>
    <w:rsid w:val="004513AF"/>
    <w:rsid w:val="00660889"/>
    <w:rsid w:val="00710D03"/>
    <w:rsid w:val="007625DD"/>
    <w:rsid w:val="00784921"/>
    <w:rsid w:val="00785167"/>
    <w:rsid w:val="00816652"/>
    <w:rsid w:val="008F6256"/>
    <w:rsid w:val="009C0B9F"/>
    <w:rsid w:val="00A348C5"/>
    <w:rsid w:val="00AA4FCF"/>
    <w:rsid w:val="00B20B9B"/>
    <w:rsid w:val="00B8233B"/>
    <w:rsid w:val="00C4685D"/>
    <w:rsid w:val="00C7012F"/>
    <w:rsid w:val="00E15A1D"/>
    <w:rsid w:val="00F45B31"/>
    <w:rsid w:val="00F57ADF"/>
    <w:rsid w:val="00FD0A32"/>
    <w:rsid w:val="00FD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E80AC"/>
  <w14:defaultImageDpi w14:val="32767"/>
  <w15:chartTrackingRefBased/>
  <w15:docId w15:val="{55D2457F-25AD-4E47-B8E8-EC9F00AF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0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19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dc:creator>
  <cp:keywords/>
  <dc:description/>
  <cp:lastModifiedBy>Ben B</cp:lastModifiedBy>
  <cp:revision>9</cp:revision>
  <dcterms:created xsi:type="dcterms:W3CDTF">2018-04-09T15:35:00Z</dcterms:created>
  <dcterms:modified xsi:type="dcterms:W3CDTF">2018-04-23T17:23:00Z</dcterms:modified>
</cp:coreProperties>
</file>