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B0D7" w14:textId="77777777" w:rsidR="00BD36F5" w:rsidRDefault="00FD6259">
      <w:pPr>
        <w:spacing w:after="407" w:line="254" w:lineRule="auto"/>
        <w:ind w:left="0" w:right="0" w:firstLine="0"/>
        <w:jc w:val="center"/>
      </w:pPr>
      <w:r>
        <w:rPr>
          <w:sz w:val="29"/>
        </w:rPr>
        <w:t xml:space="preserve">Analyzing the effect of pressure on the properties of point defects in </w:t>
      </w:r>
      <w:r>
        <w:rPr>
          <w:i/>
          <w:sz w:val="29"/>
        </w:rPr>
        <w:t>γ</w:t>
      </w:r>
      <w:r>
        <w:rPr>
          <w:sz w:val="29"/>
        </w:rPr>
        <w:t>UMo through atomistic simulations</w:t>
      </w:r>
    </w:p>
    <w:p w14:paraId="6E32CF5E" w14:textId="77777777" w:rsidR="00BD36F5" w:rsidRDefault="00FD6259">
      <w:pPr>
        <w:spacing w:after="250" w:line="259" w:lineRule="auto"/>
        <w:jc w:val="center"/>
      </w:pPr>
      <w:r>
        <w:t xml:space="preserve">Benjamin </w:t>
      </w:r>
      <w:proofErr w:type="gramStart"/>
      <w:r>
        <w:t>Beeler</w:t>
      </w:r>
      <w:r>
        <w:rPr>
          <w:vertAlign w:val="superscript"/>
        </w:rPr>
        <w:t>a,b</w:t>
      </w:r>
      <w:proofErr w:type="gramEnd"/>
      <w:r>
        <w:rPr>
          <w:vertAlign w:val="superscript"/>
        </w:rPr>
        <w:t>,∗</w:t>
      </w:r>
      <w:r>
        <w:t>, Yongfeng Zhang</w:t>
      </w:r>
      <w:r>
        <w:rPr>
          <w:vertAlign w:val="superscript"/>
        </w:rPr>
        <w:t>c</w:t>
      </w:r>
      <w:r>
        <w:t>, Jahid Hasan</w:t>
      </w:r>
      <w:r>
        <w:rPr>
          <w:vertAlign w:val="superscript"/>
        </w:rPr>
        <w:t>a</w:t>
      </w:r>
      <w:r>
        <w:t>, Gyuchul Park</w:t>
      </w:r>
      <w:r>
        <w:rPr>
          <w:vertAlign w:val="superscript"/>
        </w:rPr>
        <w:t>d</w:t>
      </w:r>
      <w:r>
        <w:t>, Shenyang Hu</w:t>
      </w:r>
      <w:r>
        <w:rPr>
          <w:vertAlign w:val="superscript"/>
        </w:rPr>
        <w:t>e</w:t>
      </w:r>
    </w:p>
    <w:p w14:paraId="2E4A29E2" w14:textId="77777777" w:rsidR="00BD36F5" w:rsidRDefault="00FD6259">
      <w:pPr>
        <w:spacing w:after="0" w:line="259" w:lineRule="auto"/>
        <w:ind w:left="2145" w:right="0"/>
        <w:jc w:val="left"/>
      </w:pPr>
      <w:r>
        <w:rPr>
          <w:i/>
          <w:sz w:val="12"/>
        </w:rPr>
        <w:t>a</w:t>
      </w:r>
    </w:p>
    <w:p w14:paraId="6E3589C2" w14:textId="77777777" w:rsidR="00BD36F5" w:rsidRDefault="00FD6259">
      <w:pPr>
        <w:spacing w:after="45" w:line="265" w:lineRule="auto"/>
        <w:ind w:left="92" w:right="0"/>
        <w:jc w:val="center"/>
      </w:pPr>
      <w:r>
        <w:rPr>
          <w:i/>
          <w:sz w:val="18"/>
        </w:rPr>
        <w:t>North Carolina State University, Raleigh, NC 27695</w:t>
      </w:r>
    </w:p>
    <w:p w14:paraId="16F2BC55" w14:textId="77777777" w:rsidR="00BD36F5" w:rsidRDefault="00FD6259">
      <w:pPr>
        <w:spacing w:after="0" w:line="259" w:lineRule="auto"/>
        <w:ind w:left="2255" w:right="0"/>
        <w:jc w:val="left"/>
      </w:pPr>
      <w:r>
        <w:rPr>
          <w:i/>
          <w:sz w:val="12"/>
        </w:rPr>
        <w:t>b</w:t>
      </w:r>
    </w:p>
    <w:p w14:paraId="792FCF3C" w14:textId="77777777" w:rsidR="00BD36F5" w:rsidRDefault="00FD6259">
      <w:pPr>
        <w:spacing w:after="45" w:line="265" w:lineRule="auto"/>
        <w:ind w:left="92" w:right="7"/>
        <w:jc w:val="center"/>
      </w:pPr>
      <w:r>
        <w:rPr>
          <w:i/>
          <w:sz w:val="18"/>
        </w:rPr>
        <w:t>Idaho National Laboratory, Idaho Falls, ID 83415</w:t>
      </w:r>
    </w:p>
    <w:p w14:paraId="3A2E2024" w14:textId="77777777" w:rsidR="00BD36F5" w:rsidRDefault="00FD6259">
      <w:pPr>
        <w:spacing w:after="0" w:line="259" w:lineRule="auto"/>
        <w:ind w:left="2057" w:right="0"/>
        <w:jc w:val="left"/>
      </w:pPr>
      <w:r>
        <w:rPr>
          <w:i/>
          <w:sz w:val="12"/>
        </w:rPr>
        <w:t>c</w:t>
      </w:r>
    </w:p>
    <w:p w14:paraId="1693DBEC" w14:textId="77777777" w:rsidR="00BD36F5" w:rsidRDefault="00FD6259">
      <w:pPr>
        <w:spacing w:after="45" w:line="265" w:lineRule="auto"/>
        <w:ind w:left="92" w:right="7"/>
        <w:jc w:val="center"/>
      </w:pPr>
      <w:r>
        <w:rPr>
          <w:i/>
          <w:sz w:val="18"/>
        </w:rPr>
        <w:t>University of Wisconsin-Madison, Madison, WI 53715</w:t>
      </w:r>
    </w:p>
    <w:p w14:paraId="4168B437" w14:textId="77777777" w:rsidR="00BD36F5" w:rsidRDefault="00FD6259">
      <w:pPr>
        <w:spacing w:after="0" w:line="259" w:lineRule="auto"/>
        <w:ind w:left="3119" w:right="0"/>
        <w:jc w:val="left"/>
      </w:pPr>
      <w:r>
        <w:rPr>
          <w:i/>
          <w:sz w:val="12"/>
        </w:rPr>
        <w:t>d</w:t>
      </w:r>
    </w:p>
    <w:p w14:paraId="68D686C2" w14:textId="77777777" w:rsidR="00BD36F5" w:rsidRDefault="00FD6259">
      <w:pPr>
        <w:spacing w:after="45" w:line="265" w:lineRule="auto"/>
        <w:ind w:left="92" w:right="0"/>
        <w:jc w:val="center"/>
      </w:pPr>
      <w:r>
        <w:rPr>
          <w:i/>
          <w:sz w:val="18"/>
        </w:rPr>
        <w:t>Purdue University, XXXXX</w:t>
      </w:r>
    </w:p>
    <w:p w14:paraId="08FCA615" w14:textId="77777777" w:rsidR="00BD36F5" w:rsidRDefault="00FD6259">
      <w:pPr>
        <w:spacing w:after="0" w:line="259" w:lineRule="auto"/>
        <w:ind w:left="1753" w:right="0"/>
        <w:jc w:val="left"/>
      </w:pPr>
      <w:r>
        <w:rPr>
          <w:i/>
          <w:sz w:val="12"/>
        </w:rPr>
        <w:t>e</w:t>
      </w:r>
    </w:p>
    <w:p w14:paraId="5F7C32CB" w14:textId="77777777" w:rsidR="00BD36F5" w:rsidRDefault="00FD6259">
      <w:pPr>
        <w:spacing w:after="488" w:line="265" w:lineRule="auto"/>
        <w:ind w:left="92" w:right="7"/>
        <w:jc w:val="center"/>
      </w:pPr>
      <w:r>
        <w:rPr>
          <w:i/>
          <w:sz w:val="18"/>
        </w:rPr>
        <w:t>Pacific Northwest National Laboratory, Idaho Falls, ID 83415</w:t>
      </w:r>
    </w:p>
    <w:p w14:paraId="3AB5744E" w14:textId="77777777" w:rsidR="00BD36F5" w:rsidRDefault="00FD6259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0FFC1D" wp14:editId="0547D036">
                <wp:extent cx="5440655" cy="5055"/>
                <wp:effectExtent l="0" t="0" r="0" b="0"/>
                <wp:docPr id="1007" name="Group 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55" cy="5055"/>
                          <a:chOff x="0" y="0"/>
                          <a:chExt cx="5440655" cy="505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44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55">
                                <a:moveTo>
                                  <a:pt x="0" y="0"/>
                                </a:moveTo>
                                <a:lnTo>
                                  <a:pt x="54406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7" style="width:428.398pt;height:0.398pt;mso-position-horizontal-relative:char;mso-position-vertical-relative:line" coordsize="54406,50">
                <v:shape id="Shape 30" style="position:absolute;width:54406;height:0;left:0;top:0;" coordsize="5440655,0" path="m0,0l54406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E3BB704" w14:textId="77777777" w:rsidR="00BD36F5" w:rsidRDefault="00FD6259">
      <w:pPr>
        <w:spacing w:after="0" w:line="490" w:lineRule="auto"/>
        <w:ind w:left="-5" w:right="6770"/>
      </w:pPr>
      <w:r>
        <w:rPr>
          <w:b/>
        </w:rPr>
        <w:t xml:space="preserve">Abstract </w:t>
      </w:r>
      <w:r>
        <w:t>this is the abstract</w:t>
      </w:r>
    </w:p>
    <w:p w14:paraId="33E8F6C3" w14:textId="77777777" w:rsidR="00BD36F5" w:rsidRDefault="00FD6259">
      <w:pPr>
        <w:spacing w:after="379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0B5BC5" wp14:editId="61CC583A">
                <wp:extent cx="5440655" cy="5055"/>
                <wp:effectExtent l="0" t="0" r="0" b="0"/>
                <wp:docPr id="1008" name="Group 1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655" cy="5055"/>
                          <a:chOff x="0" y="0"/>
                          <a:chExt cx="5440655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440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655">
                                <a:moveTo>
                                  <a:pt x="0" y="0"/>
                                </a:moveTo>
                                <a:lnTo>
                                  <a:pt x="544065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8" style="width:428.398pt;height:0.398pt;mso-position-horizontal-relative:char;mso-position-vertical-relative:line" coordsize="54406,50">
                <v:shape id="Shape 33" style="position:absolute;width:54406;height:0;left:0;top:0;" coordsize="5440655,0" path="m0,0l544065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4F564F" w14:textId="77777777" w:rsidR="00BD36F5" w:rsidRDefault="00FD6259">
      <w:pPr>
        <w:pStyle w:val="Heading1"/>
        <w:ind w:left="306" w:hanging="321"/>
      </w:pPr>
      <w:r>
        <w:t>Introduction</w:t>
      </w:r>
    </w:p>
    <w:p w14:paraId="7DAEC267" w14:textId="77777777" w:rsidR="00BD36F5" w:rsidRDefault="00FD6259">
      <w:pPr>
        <w:ind w:left="-5" w:right="0"/>
      </w:pPr>
      <w:r>
        <w:t>Background on UMo fuel</w:t>
      </w:r>
    </w:p>
    <w:p w14:paraId="3464E1FB" w14:textId="77777777" w:rsidR="00BD36F5" w:rsidRDefault="00FD6259">
      <w:pPr>
        <w:ind w:left="-5" w:right="0"/>
      </w:pPr>
      <w:r>
        <w:t>Pressure state on UMo</w:t>
      </w:r>
    </w:p>
    <w:p w14:paraId="1D3E17B4" w14:textId="77777777" w:rsidR="00BD36F5" w:rsidRDefault="00FD6259">
      <w:pPr>
        <w:ind w:left="-5" w:right="0"/>
      </w:pPr>
      <w:r>
        <w:t>Atomistic Calculations on UMo summary</w:t>
      </w:r>
    </w:p>
    <w:p w14:paraId="72200CBC" w14:textId="77777777" w:rsidR="00BD36F5" w:rsidRDefault="00FD6259">
      <w:pPr>
        <w:spacing w:after="349"/>
        <w:ind w:left="-5" w:right="0"/>
      </w:pPr>
      <w:r>
        <w:t>What we will do</w:t>
      </w:r>
    </w:p>
    <w:p w14:paraId="529578EA" w14:textId="77777777" w:rsidR="00BD36F5" w:rsidRDefault="00FD6259">
      <w:pPr>
        <w:pStyle w:val="Heading1"/>
        <w:ind w:left="306" w:hanging="321"/>
      </w:pPr>
      <w:r>
        <w:t>Computational Details</w:t>
      </w:r>
    </w:p>
    <w:p w14:paraId="4B4C8325" w14:textId="77777777" w:rsidR="00BD36F5" w:rsidRDefault="00FD6259">
      <w:pPr>
        <w:ind w:left="-5" w:right="0"/>
      </w:pPr>
      <w:r>
        <w:t>Molecular dynamics simulati</w:t>
      </w:r>
      <w:r>
        <w:t>ons are performed utilizing the LAMMPS [1] software package and the U-Mo angular dependent potential (ADP) [2].</w:t>
      </w:r>
    </w:p>
    <w:p w14:paraId="51500FFC" w14:textId="77777777" w:rsidR="00BD36F5" w:rsidRDefault="00FD6259">
      <w:pPr>
        <w:ind w:left="-5" w:right="0"/>
      </w:pPr>
      <w:r>
        <w:t>Relaxation is performed in an NPT-ensemble, relaxing each x, y, and z component individually, with a damping parameter of 0.1. A Nose-Hoover the</w:t>
      </w:r>
      <w:r>
        <w:t>rmostat is utilized with the damping parameter set to 0.1 ps. Systems are investigated over a range of temperatures,</w:t>
      </w:r>
    </w:p>
    <w:p w14:paraId="078225D2" w14:textId="77777777" w:rsidR="00BD36F5" w:rsidRDefault="00FD6259">
      <w:pPr>
        <w:spacing w:after="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6183BB" wp14:editId="730794E4">
                <wp:extent cx="2176234" cy="5055"/>
                <wp:effectExtent l="0" t="0" r="0" b="0"/>
                <wp:docPr id="1009" name="Group 1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6234" cy="5055"/>
                          <a:chOff x="0" y="0"/>
                          <a:chExt cx="2176234" cy="5055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2176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6234">
                                <a:moveTo>
                                  <a:pt x="0" y="0"/>
                                </a:moveTo>
                                <a:lnTo>
                                  <a:pt x="217623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9" style="width:171.357pt;height:0.398pt;mso-position-horizontal-relative:char;mso-position-vertical-relative:line" coordsize="21762,50">
                <v:shape id="Shape 45" style="position:absolute;width:21762;height:0;left:0;top:0;" coordsize="2176234,0" path="m0,0l2176234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6F192A7" w14:textId="77777777" w:rsidR="00BD36F5" w:rsidRDefault="00FD6259">
      <w:pPr>
        <w:spacing w:after="0" w:line="259" w:lineRule="auto"/>
        <w:ind w:left="245" w:right="0" w:firstLine="0"/>
        <w:jc w:val="left"/>
      </w:pPr>
      <w:r>
        <w:rPr>
          <w:sz w:val="12"/>
        </w:rPr>
        <w:t>∗</w:t>
      </w:r>
    </w:p>
    <w:p w14:paraId="1C93CE56" w14:textId="77777777" w:rsidR="00BD36F5" w:rsidRDefault="00FD6259">
      <w:pPr>
        <w:spacing w:after="13" w:line="265" w:lineRule="auto"/>
        <w:ind w:left="327" w:right="0"/>
        <w:jc w:val="left"/>
      </w:pPr>
      <w:r>
        <w:rPr>
          <w:sz w:val="18"/>
        </w:rPr>
        <w:t>Corresponding author</w:t>
      </w:r>
    </w:p>
    <w:p w14:paraId="6D5F7F86" w14:textId="77777777" w:rsidR="00BD36F5" w:rsidRDefault="00FD6259">
      <w:pPr>
        <w:spacing w:after="864" w:line="265" w:lineRule="auto"/>
        <w:ind w:left="327" w:right="0"/>
        <w:jc w:val="left"/>
      </w:pPr>
      <w:r>
        <w:rPr>
          <w:i/>
          <w:sz w:val="18"/>
        </w:rPr>
        <w:lastRenderedPageBreak/>
        <w:t xml:space="preserve">Email address: </w:t>
      </w:r>
      <w:r>
        <w:rPr>
          <w:rFonts w:ascii="Calibri" w:eastAsia="Calibri" w:hAnsi="Calibri" w:cs="Calibri"/>
          <w:sz w:val="18"/>
        </w:rPr>
        <w:t xml:space="preserve">bwbeeler@ncsu.edu </w:t>
      </w:r>
      <w:r>
        <w:rPr>
          <w:sz w:val="18"/>
        </w:rPr>
        <w:t>(Benjamin Beeler)</w:t>
      </w:r>
    </w:p>
    <w:p w14:paraId="03AC200F" w14:textId="77777777" w:rsidR="00BD36F5" w:rsidRDefault="00FD6259">
      <w:pPr>
        <w:spacing w:after="0" w:line="259" w:lineRule="auto"/>
        <w:ind w:left="0" w:right="0" w:firstLine="0"/>
        <w:jc w:val="left"/>
      </w:pPr>
      <w:r>
        <w:rPr>
          <w:i/>
          <w:sz w:val="18"/>
        </w:rPr>
        <w:t>Preprint submitted to Elsevier</w:t>
      </w:r>
    </w:p>
    <w:p w14:paraId="7D5693F8" w14:textId="77777777" w:rsidR="00BD36F5" w:rsidRDefault="00FD6259">
      <w:pPr>
        <w:ind w:left="-5" w:right="0"/>
      </w:pPr>
      <w:r>
        <w:t xml:space="preserve">from 600 K up to 1200 K. This temperature range was chosen due to the inherent properties of the potential, in that below 600 K </w:t>
      </w:r>
      <w:r>
        <w:rPr>
          <w:i/>
        </w:rPr>
        <w:t>γ</w:t>
      </w:r>
      <w:r>
        <w:t>U becomes mechanically unstable and above 1200 K the crystal structure is approaching the melting point.</w:t>
      </w:r>
    </w:p>
    <w:p w14:paraId="7D779DF5" w14:textId="77777777" w:rsidR="00BD36F5" w:rsidRDefault="00FD6259">
      <w:pPr>
        <w:spacing w:after="349"/>
        <w:ind w:left="-5" w:right="0"/>
      </w:pPr>
      <w:r>
        <w:t>Systems are relaxed fo</w:t>
      </w:r>
      <w:r>
        <w:t>r 100 ps, with energies averaged over the final 50 ps.</w:t>
      </w:r>
    </w:p>
    <w:p w14:paraId="70F3AC6C" w14:textId="77777777" w:rsidR="00BD36F5" w:rsidRDefault="00FD6259">
      <w:pPr>
        <w:pStyle w:val="Heading1"/>
        <w:ind w:left="306" w:hanging="321"/>
      </w:pPr>
      <w:r>
        <w:t>Results</w:t>
      </w:r>
    </w:p>
    <w:p w14:paraId="4F2AA524" w14:textId="77777777" w:rsidR="00BD36F5" w:rsidRDefault="00FD6259">
      <w:pPr>
        <w:spacing w:after="350"/>
        <w:ind w:left="-5" w:right="0"/>
      </w:pPr>
      <w:r>
        <w:t xml:space="preserve">Completed pressure-dependent defect formation energy calculations in UMo as a function of composition and temperature. Results at 1200 K are </w:t>
      </w:r>
      <w:proofErr w:type="gramStart"/>
      <w:r>
        <w:t>below, and</w:t>
      </w:r>
      <w:proofErr w:type="gramEnd"/>
      <w:r>
        <w:t xml:space="preserve"> show that the ressure does not dramatical</w:t>
      </w:r>
      <w:r>
        <w:t>ly affect trends in formation energy vs composition. The interstitial formation energy is more sensitive to pressure with ¿50% Mo, and the vacancy formation energy is more sensitive to pressure with ¡ 50% Mo. The compositionally averaged behaviors show tha</w:t>
      </w:r>
      <w:r>
        <w:t>t 1 Gpa of pressure leads to approximately a 10% increase/decrease in formation energy for interstitials and 1 Gpa of pressure leads to approximately a 2% increase/decrease in formation energy for vacancies. The results are almost identical at 800 K, but l</w:t>
      </w:r>
      <w:r>
        <w:t xml:space="preserve">ess </w:t>
      </w:r>
      <w:proofErr w:type="gramStart"/>
      <w:r>
        <w:t>pressure-sensitive</w:t>
      </w:r>
      <w:proofErr w:type="gramEnd"/>
      <w:r>
        <w:t>. Data is being pursued at 600 K for formation energies. Finally, diffusion coefficients for interstitials and vacancies as a function of pressure are being determined</w:t>
      </w:r>
    </w:p>
    <w:p w14:paraId="320E444C" w14:textId="77777777" w:rsidR="00BD36F5" w:rsidRDefault="00FD6259">
      <w:pPr>
        <w:spacing w:after="172" w:line="259" w:lineRule="auto"/>
        <w:ind w:left="-5" w:right="0"/>
        <w:jc w:val="left"/>
      </w:pPr>
      <w:r>
        <w:rPr>
          <w:b/>
        </w:rPr>
        <w:t>4. Conclusions</w:t>
      </w:r>
    </w:p>
    <w:p w14:paraId="685EF8DD" w14:textId="77777777" w:rsidR="00BD36F5" w:rsidRDefault="00FD6259">
      <w:pPr>
        <w:pStyle w:val="Heading1"/>
        <w:numPr>
          <w:ilvl w:val="0"/>
          <w:numId w:val="0"/>
        </w:numPr>
        <w:ind w:left="-5"/>
      </w:pPr>
      <w:r>
        <w:t>References</w:t>
      </w:r>
    </w:p>
    <w:p w14:paraId="1E7E2DA6" w14:textId="77777777" w:rsidR="00BD36F5" w:rsidRDefault="00FD6259">
      <w:pPr>
        <w:numPr>
          <w:ilvl w:val="0"/>
          <w:numId w:val="1"/>
        </w:numPr>
        <w:spacing w:after="196"/>
        <w:ind w:right="0" w:hanging="339"/>
      </w:pPr>
      <w:r>
        <w:t>S. Plimpton, Fast parallel algorithms for short-range molecular dynamics, J. Comp. Phys. 117 (1995) 1–19.</w:t>
      </w:r>
    </w:p>
    <w:p w14:paraId="69A9FA57" w14:textId="77777777" w:rsidR="00BD36F5" w:rsidRDefault="00FD6259">
      <w:pPr>
        <w:numPr>
          <w:ilvl w:val="0"/>
          <w:numId w:val="1"/>
        </w:numPr>
        <w:spacing w:after="3968"/>
        <w:ind w:right="0" w:hanging="339"/>
      </w:pPr>
      <w:r>
        <w:t>D. Smirnova, A. Kuksin, S. Starikov, V. Stegailov, Atomistic modeling of the selfdiffusion in gamma u and gamma u-mo, Phys. Met. and Metall. 116 (2015</w:t>
      </w:r>
      <w:r>
        <w:t>) 445.</w:t>
      </w:r>
    </w:p>
    <w:p w14:paraId="38F5CEEC" w14:textId="77777777" w:rsidR="00BD36F5" w:rsidRDefault="00FD6259">
      <w:pPr>
        <w:spacing w:after="250" w:line="259" w:lineRule="auto"/>
        <w:ind w:right="0"/>
        <w:jc w:val="center"/>
      </w:pPr>
      <w:r>
        <w:lastRenderedPageBreak/>
        <w:t>2</w:t>
      </w:r>
    </w:p>
    <w:sectPr w:rsidR="00BD36F5">
      <w:pgSz w:w="12240" w:h="15840"/>
      <w:pgMar w:top="1921" w:right="1836" w:bottom="2211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D7C"/>
    <w:multiLevelType w:val="hybridMultilevel"/>
    <w:tmpl w:val="5F8CE3CC"/>
    <w:lvl w:ilvl="0" w:tplc="AB0421D4">
      <w:start w:val="1"/>
      <w:numFmt w:val="decimal"/>
      <w:lvlText w:val="[%1]"/>
      <w:lvlJc w:val="left"/>
      <w:pPr>
        <w:ind w:left="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8123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F0C0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104E9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788BF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307D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621BD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CC05A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F22F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877746"/>
    <w:multiLevelType w:val="hybridMultilevel"/>
    <w:tmpl w:val="1DAA4962"/>
    <w:lvl w:ilvl="0" w:tplc="9842A712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846A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0F2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0E5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D41C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AF1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A06AD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1CB94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C9A3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F5"/>
    <w:rsid w:val="00BD36F5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02454"/>
  <w15:docId w15:val="{0D127DD9-0551-CE44-AF90-0C21AA45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2" w:lineRule="auto"/>
      <w:ind w:left="10" w:right="10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72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cp:lastModifiedBy>Benjamin Beeler</cp:lastModifiedBy>
  <cp:revision>2</cp:revision>
  <dcterms:created xsi:type="dcterms:W3CDTF">2021-08-27T17:41:00Z</dcterms:created>
  <dcterms:modified xsi:type="dcterms:W3CDTF">2021-08-27T17:41:00Z</dcterms:modified>
</cp:coreProperties>
</file>