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0131C" w14:textId="3E37AC16" w:rsidR="009C171F" w:rsidRDefault="009C171F" w:rsidP="0053505B">
      <w:pPr>
        <w:rPr>
          <w:rFonts w:ascii="Times New Roman" w:hAnsi="Times New Roman" w:cs="Times New Roman"/>
        </w:rPr>
      </w:pPr>
      <w:r>
        <w:rPr>
          <w:rFonts w:ascii="Times New Roman" w:hAnsi="Times New Roman" w:cs="Times New Roman"/>
        </w:rPr>
        <w:t>Determination of Hubbard U Magnitude</w:t>
      </w:r>
      <w:r w:rsidR="008E486D">
        <w:rPr>
          <w:rFonts w:ascii="Times New Roman" w:hAnsi="Times New Roman" w:cs="Times New Roman"/>
        </w:rPr>
        <w:t xml:space="preserve"> and Magnetic State</w:t>
      </w:r>
      <w:bookmarkStart w:id="0" w:name="_GoBack"/>
      <w:bookmarkEnd w:id="0"/>
    </w:p>
    <w:p w14:paraId="0A2CE8F0" w14:textId="77777777" w:rsidR="009C171F" w:rsidRDefault="009C171F" w:rsidP="0053505B">
      <w:pPr>
        <w:rPr>
          <w:rFonts w:ascii="Times New Roman" w:hAnsi="Times New Roman" w:cs="Times New Roman"/>
        </w:rPr>
      </w:pPr>
    </w:p>
    <w:p w14:paraId="708F6686" w14:textId="65C9CF91" w:rsidR="0053505B" w:rsidRDefault="0053505B" w:rsidP="0053505B">
      <w:pPr>
        <w:rPr>
          <w:rFonts w:ascii="Times New Roman" w:hAnsi="Times New Roman" w:cs="Times New Roman"/>
        </w:rPr>
      </w:pPr>
      <w:r>
        <w:rPr>
          <w:rFonts w:ascii="Times New Roman" w:hAnsi="Times New Roman" w:cs="Times New Roman"/>
        </w:rPr>
        <w:t xml:space="preserve">The generalized gradient approximation can </w:t>
      </w:r>
      <w:r w:rsidRPr="0053505B">
        <w:rPr>
          <w:rFonts w:ascii="Times New Roman" w:hAnsi="Times New Roman" w:cs="Times New Roman"/>
        </w:rPr>
        <w:t>fail to describe systems with localized (strongly correlated) </w:t>
      </w:r>
      <w:r w:rsidRPr="0053505B">
        <w:rPr>
          <w:rFonts w:ascii="Times New Roman" w:hAnsi="Times New Roman" w:cs="Times New Roman"/>
          <w:i/>
          <w:iCs/>
        </w:rPr>
        <w:t>f</w:t>
      </w:r>
      <w:r w:rsidRPr="0053505B">
        <w:rPr>
          <w:rFonts w:ascii="Times New Roman" w:hAnsi="Times New Roman" w:cs="Times New Roman"/>
        </w:rPr>
        <w:t>-electrons</w:t>
      </w:r>
      <w:r>
        <w:rPr>
          <w:rFonts w:ascii="Times New Roman" w:hAnsi="Times New Roman" w:cs="Times New Roman"/>
        </w:rPr>
        <w:t xml:space="preserve">. This is often remedied by applying a Hubbard-like term to treat the strong on-site Coulomb interaction, commonly referred to as DFT+U (also LDA+U or GGA+U) [1]. Determination of the appropriate magnitude of the applied screening needs to be uniquely determined for each element within each compound. The rotationally invariant approach of </w:t>
      </w:r>
      <w:proofErr w:type="spellStart"/>
      <w:r>
        <w:rPr>
          <w:rFonts w:ascii="Times New Roman" w:hAnsi="Times New Roman" w:cs="Times New Roman"/>
        </w:rPr>
        <w:t>Dudarev</w:t>
      </w:r>
      <w:proofErr w:type="spellEnd"/>
      <w:r>
        <w:rPr>
          <w:rFonts w:ascii="Times New Roman" w:hAnsi="Times New Roman" w:cs="Times New Roman"/>
        </w:rPr>
        <w:t xml:space="preserve"> [2] was implemented to investigate the effects of Coulombic screening, with the vdW-DF2 Van der Waals functional. The density, bandgap, and energy per molecule were analyzed as a function of U-J (</w:t>
      </w:r>
      <w:proofErr w:type="spellStart"/>
      <w:r>
        <w:rPr>
          <w:rFonts w:ascii="Times New Roman" w:hAnsi="Times New Roman" w:cs="Times New Roman"/>
        </w:rPr>
        <w:t>U</w:t>
      </w:r>
      <w:r>
        <w:rPr>
          <w:rFonts w:ascii="Times New Roman" w:hAnsi="Times New Roman" w:cs="Times New Roman"/>
          <w:vertAlign w:val="subscript"/>
        </w:rPr>
        <w:t>eff</w:t>
      </w:r>
      <w:proofErr w:type="spellEnd"/>
      <w:r>
        <w:rPr>
          <w:rFonts w:ascii="Times New Roman" w:hAnsi="Times New Roman" w:cs="Times New Roman"/>
        </w:rPr>
        <w:t>) in increments of 1 eV for both UCl</w:t>
      </w:r>
      <w:r w:rsidRPr="0053505B">
        <w:rPr>
          <w:rFonts w:ascii="Times New Roman" w:hAnsi="Times New Roman" w:cs="Times New Roman"/>
          <w:vertAlign w:val="subscript"/>
        </w:rPr>
        <w:t>3</w:t>
      </w:r>
      <w:r>
        <w:rPr>
          <w:rFonts w:ascii="Times New Roman" w:hAnsi="Times New Roman" w:cs="Times New Roman"/>
        </w:rPr>
        <w:t xml:space="preserve"> and NaCl-33UCl</w:t>
      </w:r>
      <w:r w:rsidRPr="0053505B">
        <w:rPr>
          <w:rFonts w:ascii="Times New Roman" w:hAnsi="Times New Roman" w:cs="Times New Roman"/>
          <w:vertAlign w:val="subscript"/>
        </w:rPr>
        <w:t xml:space="preserve">3 </w:t>
      </w:r>
      <w:r>
        <w:rPr>
          <w:rFonts w:ascii="Times New Roman" w:hAnsi="Times New Roman" w:cs="Times New Roman"/>
        </w:rPr>
        <w:t xml:space="preserve">at 1250 K, in the ferromagnetic (FM) and anti-ferromagnetic (AFM) states. </w:t>
      </w:r>
    </w:p>
    <w:p w14:paraId="36413EBF" w14:textId="43960972" w:rsidR="0053505B" w:rsidRDefault="0053505B" w:rsidP="0053505B">
      <w:pPr>
        <w:rPr>
          <w:rFonts w:ascii="Times New Roman" w:hAnsi="Times New Roman" w:cs="Times New Roman"/>
        </w:rPr>
      </w:pPr>
    </w:p>
    <w:p w14:paraId="6DF52D35" w14:textId="6CBF1EFB" w:rsidR="0053505B" w:rsidRDefault="0053505B" w:rsidP="0053505B">
      <w:pPr>
        <w:rPr>
          <w:rFonts w:ascii="Times New Roman" w:hAnsi="Times New Roman" w:cs="Times New Roman"/>
        </w:rPr>
      </w:pPr>
      <w:r>
        <w:rPr>
          <w:rFonts w:ascii="Times New Roman" w:hAnsi="Times New Roman" w:cs="Times New Roman"/>
        </w:rPr>
        <w:t xml:space="preserve">The equilibrium density was determined by constructing pressure as a function of volume curves as a function of </w:t>
      </w:r>
      <w:proofErr w:type="spellStart"/>
      <w:r>
        <w:rPr>
          <w:rFonts w:ascii="Times New Roman" w:hAnsi="Times New Roman" w:cs="Times New Roman"/>
        </w:rPr>
        <w:t>Ueff</w:t>
      </w:r>
      <w:proofErr w:type="spellEnd"/>
      <w:r>
        <w:rPr>
          <w:rFonts w:ascii="Times New Roman" w:hAnsi="Times New Roman" w:cs="Times New Roman"/>
        </w:rPr>
        <w:t xml:space="preserve"> at 1250 K for both the FM and AFM states. As will be discussed later, there is not an exact correspondence between the AIMD predicted densities and the experimental densities, but reasonable agreement is achieved. There exists a general trend of decreasing density with increasing </w:t>
      </w:r>
      <w:proofErr w:type="spellStart"/>
      <w:r>
        <w:rPr>
          <w:rFonts w:ascii="Times New Roman" w:hAnsi="Times New Roman" w:cs="Times New Roman"/>
        </w:rPr>
        <w:t>Ueff</w:t>
      </w:r>
      <w:proofErr w:type="spellEnd"/>
      <w:r>
        <w:rPr>
          <w:rFonts w:ascii="Times New Roman" w:hAnsi="Times New Roman" w:cs="Times New Roman"/>
        </w:rPr>
        <w:t xml:space="preserve">, and that the AFM state predicts a slightly higher density (lower volume) than the FM state. These equilibrium volumes are then utilized to determine the electronic density of states and the energy per molecule of their respective systems. A full discussion of densities is included in section X.X. </w:t>
      </w:r>
    </w:p>
    <w:p w14:paraId="7692AF2F" w14:textId="77777777" w:rsidR="0053505B" w:rsidRDefault="0053505B" w:rsidP="0053505B">
      <w:pPr>
        <w:rPr>
          <w:rFonts w:ascii="Times New Roman" w:hAnsi="Times New Roman" w:cs="Times New Roman"/>
        </w:rPr>
      </w:pPr>
    </w:p>
    <w:p w14:paraId="69DE1995" w14:textId="27189C08" w:rsidR="0053505B" w:rsidRDefault="0053505B" w:rsidP="0053505B">
      <w:pPr>
        <w:rPr>
          <w:rFonts w:ascii="Times New Roman" w:hAnsi="Times New Roman" w:cs="Times New Roman"/>
        </w:rPr>
      </w:pPr>
      <w:r>
        <w:rPr>
          <w:rFonts w:ascii="Times New Roman" w:hAnsi="Times New Roman" w:cs="Times New Roman"/>
        </w:rPr>
        <w:t xml:space="preserve">The electronic density of states of AFM UCl3 with a </w:t>
      </w:r>
      <w:proofErr w:type="spellStart"/>
      <w:r>
        <w:rPr>
          <w:rFonts w:ascii="Times New Roman" w:hAnsi="Times New Roman" w:cs="Times New Roman"/>
        </w:rPr>
        <w:t>Ueff</w:t>
      </w:r>
      <w:proofErr w:type="spellEnd"/>
      <w:r>
        <w:rPr>
          <w:rFonts w:ascii="Times New Roman" w:hAnsi="Times New Roman" w:cs="Times New Roman"/>
        </w:rPr>
        <w:t xml:space="preserve"> of 0 and 4 eV is shown in Fig X1. It can be seen that at a </w:t>
      </w:r>
      <w:proofErr w:type="spellStart"/>
      <w:r>
        <w:rPr>
          <w:rFonts w:ascii="Times New Roman" w:hAnsi="Times New Roman" w:cs="Times New Roman"/>
        </w:rPr>
        <w:t>Ueff</w:t>
      </w:r>
      <w:proofErr w:type="spellEnd"/>
      <w:r>
        <w:rPr>
          <w:rFonts w:ascii="Times New Roman" w:hAnsi="Times New Roman" w:cs="Times New Roman"/>
        </w:rPr>
        <w:t xml:space="preserve"> of 0 eV with no Coulombic screening, UCl3 exists electronically as a conductor. It is known that this molten salt exhibits insulating properties (</w:t>
      </w:r>
      <w:r>
        <w:rPr>
          <w:rFonts w:ascii="Times New Roman" w:hAnsi="Times New Roman" w:cs="Times New Roman"/>
          <w:color w:val="FF0000"/>
        </w:rPr>
        <w:t>need citation)</w:t>
      </w:r>
      <w:r>
        <w:rPr>
          <w:rFonts w:ascii="Times New Roman" w:hAnsi="Times New Roman" w:cs="Times New Roman"/>
          <w:color w:val="000000" w:themeColor="text1"/>
        </w:rPr>
        <w:t xml:space="preserve"> with at least a minimal band gap. With the application of the Hubbard U term, an insulating electronic structure is induced, as can be seen in Fig. X1b. The magnitude of the bandgap changes as a function of the magnitude of </w:t>
      </w:r>
      <w:proofErr w:type="spellStart"/>
      <w:r>
        <w:rPr>
          <w:rFonts w:ascii="Times New Roman" w:hAnsi="Times New Roman" w:cs="Times New Roman"/>
          <w:color w:val="000000" w:themeColor="text1"/>
        </w:rPr>
        <w:t>Ueff</w:t>
      </w:r>
      <w:proofErr w:type="spellEnd"/>
      <w:r>
        <w:rPr>
          <w:rFonts w:ascii="Times New Roman" w:hAnsi="Times New Roman" w:cs="Times New Roman"/>
          <w:color w:val="000000" w:themeColor="text1"/>
        </w:rPr>
        <w:t xml:space="preserve">, with no bandgap below 2 eV, and the bandgap progressively increasing up to approximately 2.3 eV for a </w:t>
      </w:r>
      <w:proofErr w:type="spellStart"/>
      <w:r>
        <w:rPr>
          <w:rFonts w:ascii="Times New Roman" w:hAnsi="Times New Roman" w:cs="Times New Roman"/>
          <w:color w:val="000000" w:themeColor="text1"/>
        </w:rPr>
        <w:t>Ueff</w:t>
      </w:r>
      <w:proofErr w:type="spellEnd"/>
      <w:r>
        <w:rPr>
          <w:rFonts w:ascii="Times New Roman" w:hAnsi="Times New Roman" w:cs="Times New Roman"/>
          <w:color w:val="000000" w:themeColor="text1"/>
        </w:rPr>
        <w:t xml:space="preserve"> of 5 eV. The magnitude of the bandgap of UCl3 has not been experimentally determined, removing the possibility of fitting the </w:t>
      </w:r>
      <w:proofErr w:type="spellStart"/>
      <w:r>
        <w:rPr>
          <w:rFonts w:ascii="Times New Roman" w:hAnsi="Times New Roman" w:cs="Times New Roman"/>
          <w:color w:val="000000" w:themeColor="text1"/>
        </w:rPr>
        <w:t>Ueff</w:t>
      </w:r>
      <w:proofErr w:type="spellEnd"/>
      <w:r>
        <w:rPr>
          <w:rFonts w:ascii="Times New Roman" w:hAnsi="Times New Roman" w:cs="Times New Roman"/>
          <w:color w:val="000000" w:themeColor="text1"/>
        </w:rPr>
        <w:t xml:space="preserve"> to the experimental bandgap. </w:t>
      </w:r>
    </w:p>
    <w:p w14:paraId="6FEB0557" w14:textId="14070C51" w:rsidR="0053505B" w:rsidRDefault="0053505B" w:rsidP="0053505B">
      <w:pPr>
        <w:rPr>
          <w:rFonts w:ascii="Times New Roman" w:hAnsi="Times New Roman" w:cs="Times New Roman"/>
        </w:rPr>
      </w:pPr>
    </w:p>
    <w:p w14:paraId="2E448D0E" w14:textId="5EA275ED" w:rsidR="0053505B" w:rsidRDefault="0053505B" w:rsidP="0053505B">
      <w:pPr>
        <w:jc w:val="center"/>
        <w:rPr>
          <w:rFonts w:ascii="Times New Roman" w:hAnsi="Times New Roman" w:cs="Times New Roman"/>
        </w:rPr>
      </w:pPr>
      <w:r w:rsidRPr="0053505B">
        <w:rPr>
          <w:rFonts w:ascii="Times New Roman" w:hAnsi="Times New Roman" w:cs="Times New Roman"/>
        </w:rPr>
        <w:drawing>
          <wp:inline distT="0" distB="0" distL="0" distR="0" wp14:anchorId="1992DBA4" wp14:editId="4B49DC66">
            <wp:extent cx="5943600" cy="2633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33345"/>
                    </a:xfrm>
                    <a:prstGeom prst="rect">
                      <a:avLst/>
                    </a:prstGeom>
                  </pic:spPr>
                </pic:pic>
              </a:graphicData>
            </a:graphic>
          </wp:inline>
        </w:drawing>
      </w:r>
    </w:p>
    <w:p w14:paraId="570F3A19" w14:textId="5653EF2D" w:rsidR="0053505B" w:rsidRDefault="0053505B" w:rsidP="0053505B">
      <w:pPr>
        <w:jc w:val="center"/>
        <w:rPr>
          <w:rFonts w:ascii="Times New Roman" w:hAnsi="Times New Roman" w:cs="Times New Roman"/>
        </w:rPr>
      </w:pPr>
      <w:r>
        <w:rPr>
          <w:rFonts w:ascii="Times New Roman" w:hAnsi="Times New Roman" w:cs="Times New Roman"/>
        </w:rPr>
        <w:lastRenderedPageBreak/>
        <w:t xml:space="preserve">Fig. X1. Density of states of UCl3 at 1250 K for a </w:t>
      </w:r>
      <w:proofErr w:type="spellStart"/>
      <w:r>
        <w:rPr>
          <w:rFonts w:ascii="Times New Roman" w:hAnsi="Times New Roman" w:cs="Times New Roman"/>
        </w:rPr>
        <w:t>Ueff</w:t>
      </w:r>
      <w:proofErr w:type="spellEnd"/>
      <w:r>
        <w:rPr>
          <w:rFonts w:ascii="Times New Roman" w:hAnsi="Times New Roman" w:cs="Times New Roman"/>
        </w:rPr>
        <w:t xml:space="preserve"> value of a) 0, and b) 4 eV.</w:t>
      </w:r>
    </w:p>
    <w:p w14:paraId="00377C29" w14:textId="2679FE13" w:rsidR="0053505B" w:rsidRDefault="0053505B" w:rsidP="0053505B">
      <w:pPr>
        <w:rPr>
          <w:rFonts w:ascii="Times New Roman" w:hAnsi="Times New Roman" w:cs="Times New Roman"/>
        </w:rPr>
      </w:pPr>
    </w:p>
    <w:p w14:paraId="6425766A" w14:textId="1A8E8E75" w:rsidR="0053505B" w:rsidRDefault="0053505B" w:rsidP="0053505B">
      <w:pPr>
        <w:rPr>
          <w:rFonts w:ascii="Times New Roman" w:hAnsi="Times New Roman" w:cs="Times New Roman"/>
        </w:rPr>
      </w:pPr>
    </w:p>
    <w:p w14:paraId="5737FFB9" w14:textId="77777777" w:rsidR="0053505B" w:rsidRDefault="0053505B" w:rsidP="0053505B">
      <w:pPr>
        <w:rPr>
          <w:rFonts w:ascii="Times New Roman" w:hAnsi="Times New Roman" w:cs="Times New Roman"/>
        </w:rPr>
      </w:pPr>
      <w:r>
        <w:rPr>
          <w:rFonts w:ascii="Times New Roman" w:hAnsi="Times New Roman" w:cs="Times New Roman"/>
        </w:rPr>
        <w:t xml:space="preserve">The energy per molecule of UCl3 as a function of the magnitude of </w:t>
      </w:r>
      <w:proofErr w:type="spellStart"/>
      <w:r>
        <w:rPr>
          <w:rFonts w:ascii="Times New Roman" w:hAnsi="Times New Roman" w:cs="Times New Roman"/>
        </w:rPr>
        <w:t>U</w:t>
      </w:r>
      <w:r>
        <w:rPr>
          <w:rFonts w:ascii="Times New Roman" w:hAnsi="Times New Roman" w:cs="Times New Roman"/>
          <w:vertAlign w:val="subscript"/>
        </w:rPr>
        <w:t>eff</w:t>
      </w:r>
      <w:proofErr w:type="spellEnd"/>
      <w:r>
        <w:rPr>
          <w:rFonts w:ascii="Times New Roman" w:hAnsi="Times New Roman" w:cs="Times New Roman"/>
        </w:rPr>
        <w:t xml:space="preserve"> is shown in Fig. X1. </w:t>
      </w:r>
      <w:r>
        <w:rPr>
          <w:rFonts w:ascii="Times New Roman" w:hAnsi="Times New Roman" w:cs="Times New Roman"/>
        </w:rPr>
        <w:t xml:space="preserve">It can be observed that the preferred magnetic state changes as a function of </w:t>
      </w:r>
      <w:proofErr w:type="spellStart"/>
      <w:r>
        <w:rPr>
          <w:rFonts w:ascii="Times New Roman" w:hAnsi="Times New Roman" w:cs="Times New Roman"/>
        </w:rPr>
        <w:t>Ueff</w:t>
      </w:r>
      <w:proofErr w:type="spellEnd"/>
      <w:r>
        <w:rPr>
          <w:rFonts w:ascii="Times New Roman" w:hAnsi="Times New Roman" w:cs="Times New Roman"/>
        </w:rPr>
        <w:t xml:space="preserve">, with FM being preferred in the low </w:t>
      </w:r>
      <w:proofErr w:type="spellStart"/>
      <w:r>
        <w:rPr>
          <w:rFonts w:ascii="Times New Roman" w:hAnsi="Times New Roman" w:cs="Times New Roman"/>
        </w:rPr>
        <w:t>Ueff</w:t>
      </w:r>
      <w:proofErr w:type="spellEnd"/>
      <w:r>
        <w:rPr>
          <w:rFonts w:ascii="Times New Roman" w:hAnsi="Times New Roman" w:cs="Times New Roman"/>
        </w:rPr>
        <w:t xml:space="preserve">/conducting region, and the AFM state preferred in the high </w:t>
      </w:r>
      <w:proofErr w:type="spellStart"/>
      <w:r>
        <w:rPr>
          <w:rFonts w:ascii="Times New Roman" w:hAnsi="Times New Roman" w:cs="Times New Roman"/>
        </w:rPr>
        <w:t>Ueff</w:t>
      </w:r>
      <w:proofErr w:type="spellEnd"/>
      <w:r>
        <w:rPr>
          <w:rFonts w:ascii="Times New Roman" w:hAnsi="Times New Roman" w:cs="Times New Roman"/>
        </w:rPr>
        <w:t xml:space="preserve">/insulating region. It is theorized that at high temperatures one would not expect an ordered series of spins, and that is confirmed within this work, given that the electronic structure is appropriately accounted for. </w:t>
      </w:r>
      <w:r>
        <w:rPr>
          <w:rFonts w:ascii="Times New Roman" w:hAnsi="Times New Roman" w:cs="Times New Roman"/>
        </w:rPr>
        <w:t>A previous study [3] investigated UCl3 in the FM state without DFT+U corrections. Although it was shown above that this incorrectly produces an electronically conductive molecular system, the choice of the FM state, given the absence of a Hubbard U term, is not wholly incorrect</w:t>
      </w:r>
      <w:r>
        <w:rPr>
          <w:rFonts w:ascii="Times New Roman" w:hAnsi="Times New Roman" w:cs="Times New Roman"/>
        </w:rPr>
        <w:t xml:space="preserve">. For a </w:t>
      </w:r>
      <w:proofErr w:type="spellStart"/>
      <w:r>
        <w:rPr>
          <w:rFonts w:ascii="Times New Roman" w:hAnsi="Times New Roman" w:cs="Times New Roman"/>
        </w:rPr>
        <w:t>Ueff</w:t>
      </w:r>
      <w:proofErr w:type="spellEnd"/>
      <w:r>
        <w:rPr>
          <w:rFonts w:ascii="Times New Roman" w:hAnsi="Times New Roman" w:cs="Times New Roman"/>
        </w:rPr>
        <w:t xml:space="preserve"> value of 0, the FM state is the energetically preferred form of magnetism.  </w:t>
      </w:r>
    </w:p>
    <w:p w14:paraId="785CA715" w14:textId="1582CBAA" w:rsidR="0053505B" w:rsidRPr="0053505B" w:rsidRDefault="0053505B" w:rsidP="0053505B">
      <w:pPr>
        <w:rPr>
          <w:rFonts w:ascii="Times New Roman" w:hAnsi="Times New Roman" w:cs="Times New Roman"/>
        </w:rPr>
      </w:pPr>
    </w:p>
    <w:p w14:paraId="55CC0183" w14:textId="24A03F13" w:rsidR="0053505B" w:rsidRPr="0053505B" w:rsidRDefault="0053505B" w:rsidP="0053505B">
      <w:pPr>
        <w:jc w:val="center"/>
        <w:rPr>
          <w:rFonts w:ascii="Times New Roman" w:hAnsi="Times New Roman" w:cs="Times New Roman"/>
        </w:rPr>
      </w:pPr>
      <w:r w:rsidRPr="0053505B">
        <w:rPr>
          <w:rFonts w:ascii="Times New Roman" w:hAnsi="Times New Roman" w:cs="Times New Roman"/>
          <w:noProof/>
        </w:rPr>
        <w:drawing>
          <wp:inline distT="0" distB="0" distL="0" distR="0" wp14:anchorId="38E856CA" wp14:editId="792628F2">
            <wp:extent cx="3757188" cy="3005750"/>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57188" cy="3005750"/>
                    </a:xfrm>
                    <a:prstGeom prst="rect">
                      <a:avLst/>
                    </a:prstGeom>
                  </pic:spPr>
                </pic:pic>
              </a:graphicData>
            </a:graphic>
          </wp:inline>
        </w:drawing>
      </w:r>
    </w:p>
    <w:p w14:paraId="32A07347" w14:textId="1FE00673" w:rsidR="0053505B" w:rsidRDefault="0053505B" w:rsidP="0053505B">
      <w:pPr>
        <w:jc w:val="center"/>
        <w:rPr>
          <w:rFonts w:ascii="Times New Roman" w:hAnsi="Times New Roman" w:cs="Times New Roman"/>
        </w:rPr>
      </w:pPr>
      <w:r w:rsidRPr="0053505B">
        <w:rPr>
          <w:rFonts w:ascii="Times New Roman" w:hAnsi="Times New Roman" w:cs="Times New Roman"/>
        </w:rPr>
        <w:t xml:space="preserve">Fig. </w:t>
      </w:r>
      <w:r>
        <w:rPr>
          <w:rFonts w:ascii="Times New Roman" w:hAnsi="Times New Roman" w:cs="Times New Roman"/>
        </w:rPr>
        <w:t>X1</w:t>
      </w:r>
      <w:r w:rsidRPr="0053505B">
        <w:rPr>
          <w:rFonts w:ascii="Times New Roman" w:hAnsi="Times New Roman" w:cs="Times New Roman"/>
        </w:rPr>
        <w:t>. Energy per molecule of UCl3 as a function of the magnitude of the Hubbard U term.</w:t>
      </w:r>
    </w:p>
    <w:p w14:paraId="7064360D" w14:textId="4F7A8D7A" w:rsidR="0053505B" w:rsidRDefault="0053505B" w:rsidP="0053505B">
      <w:pPr>
        <w:jc w:val="center"/>
        <w:rPr>
          <w:rFonts w:ascii="Times New Roman" w:hAnsi="Times New Roman" w:cs="Times New Roman"/>
        </w:rPr>
      </w:pPr>
    </w:p>
    <w:p w14:paraId="56D761B4" w14:textId="77777777" w:rsidR="0053505B" w:rsidRDefault="0053505B" w:rsidP="0053505B">
      <w:pPr>
        <w:rPr>
          <w:rFonts w:ascii="Times New Roman" w:hAnsi="Times New Roman" w:cs="Times New Roman"/>
        </w:rPr>
      </w:pPr>
      <w:r>
        <w:rPr>
          <w:rFonts w:ascii="Times New Roman" w:hAnsi="Times New Roman" w:cs="Times New Roman"/>
        </w:rPr>
        <w:t xml:space="preserve">It is clear that a value of </w:t>
      </w:r>
      <w:proofErr w:type="spellStart"/>
      <w:r>
        <w:rPr>
          <w:rFonts w:ascii="Times New Roman" w:hAnsi="Times New Roman" w:cs="Times New Roman"/>
        </w:rPr>
        <w:t>Ueff</w:t>
      </w:r>
      <w:proofErr w:type="spellEnd"/>
      <w:r>
        <w:rPr>
          <w:rFonts w:ascii="Times New Roman" w:hAnsi="Times New Roman" w:cs="Times New Roman"/>
        </w:rPr>
        <w:t xml:space="preserve"> greater than 2 eV is required to ensure the proper insulating electronic structure</w:t>
      </w:r>
      <w:r>
        <w:rPr>
          <w:rFonts w:ascii="Times New Roman" w:hAnsi="Times New Roman" w:cs="Times New Roman"/>
        </w:rPr>
        <w:t xml:space="preserve">, and that this system prefers an AFM state. However, the actual magnitude of the optimal </w:t>
      </w:r>
      <w:proofErr w:type="spellStart"/>
      <w:r>
        <w:rPr>
          <w:rFonts w:ascii="Times New Roman" w:hAnsi="Times New Roman" w:cs="Times New Roman"/>
        </w:rPr>
        <w:t>Ueff</w:t>
      </w:r>
      <w:proofErr w:type="spellEnd"/>
      <w:r>
        <w:rPr>
          <w:rFonts w:ascii="Times New Roman" w:hAnsi="Times New Roman" w:cs="Times New Roman"/>
        </w:rPr>
        <w:t xml:space="preserve"> value remains unclear. Thus, a further analysis on NaCl-33UCl3 was performed to observe what trends in the electronic structure and energy per molecule exist as a function of </w:t>
      </w:r>
      <w:proofErr w:type="spellStart"/>
      <w:r>
        <w:rPr>
          <w:rFonts w:ascii="Times New Roman" w:hAnsi="Times New Roman" w:cs="Times New Roman"/>
        </w:rPr>
        <w:t>Ueff</w:t>
      </w:r>
      <w:proofErr w:type="spellEnd"/>
      <w:r>
        <w:rPr>
          <w:rFonts w:ascii="Times New Roman" w:hAnsi="Times New Roman" w:cs="Times New Roman"/>
        </w:rPr>
        <w:t xml:space="preserve">. </w:t>
      </w:r>
    </w:p>
    <w:p w14:paraId="74FBBD8E" w14:textId="77777777" w:rsidR="0053505B" w:rsidRDefault="0053505B" w:rsidP="0053505B">
      <w:pPr>
        <w:rPr>
          <w:rFonts w:ascii="Times New Roman" w:hAnsi="Times New Roman" w:cs="Times New Roman"/>
        </w:rPr>
      </w:pPr>
    </w:p>
    <w:p w14:paraId="2B926BCC" w14:textId="0F6FDC26" w:rsidR="0053505B" w:rsidRDefault="0053505B" w:rsidP="0053505B">
      <w:pPr>
        <w:rPr>
          <w:rFonts w:ascii="Times New Roman" w:hAnsi="Times New Roman" w:cs="Times New Roman"/>
        </w:rPr>
      </w:pPr>
      <w:r>
        <w:rPr>
          <w:rFonts w:ascii="Times New Roman" w:hAnsi="Times New Roman" w:cs="Times New Roman"/>
        </w:rPr>
        <w:t xml:space="preserve">For the sake of brevity, a full description of results is not included. However, it was observed that at a </w:t>
      </w:r>
      <w:proofErr w:type="spellStart"/>
      <w:r>
        <w:rPr>
          <w:rFonts w:ascii="Times New Roman" w:hAnsi="Times New Roman" w:cs="Times New Roman"/>
        </w:rPr>
        <w:t>Ueff</w:t>
      </w:r>
      <w:proofErr w:type="spellEnd"/>
      <w:r>
        <w:rPr>
          <w:rFonts w:ascii="Times New Roman" w:hAnsi="Times New Roman" w:cs="Times New Roman"/>
        </w:rPr>
        <w:t xml:space="preserve"> value of greater than 1 eV, an insulating electronic structure was induced, while the absence of the Hubbard U term yielded a conducting system. Additionally, the AFM state becomes energetically favorable above a </w:t>
      </w:r>
      <w:proofErr w:type="spellStart"/>
      <w:r>
        <w:rPr>
          <w:rFonts w:ascii="Times New Roman" w:hAnsi="Times New Roman" w:cs="Times New Roman"/>
        </w:rPr>
        <w:t>Ueff</w:t>
      </w:r>
      <w:proofErr w:type="spellEnd"/>
      <w:r>
        <w:rPr>
          <w:rFonts w:ascii="Times New Roman" w:hAnsi="Times New Roman" w:cs="Times New Roman"/>
        </w:rPr>
        <w:t xml:space="preserve"> of 2 eV. The trends in the density fort NaCl-33UCl3 as a function of </w:t>
      </w:r>
      <w:proofErr w:type="spellStart"/>
      <w:r>
        <w:rPr>
          <w:rFonts w:ascii="Times New Roman" w:hAnsi="Times New Roman" w:cs="Times New Roman"/>
        </w:rPr>
        <w:t>Ueff</w:t>
      </w:r>
      <w:proofErr w:type="spellEnd"/>
      <w:r>
        <w:rPr>
          <w:rFonts w:ascii="Times New Roman" w:hAnsi="Times New Roman" w:cs="Times New Roman"/>
        </w:rPr>
        <w:t xml:space="preserve"> are statistically indistinguishable from those for UCl3. This investigation served to reinforce the findings that </w:t>
      </w:r>
      <w:r>
        <w:rPr>
          <w:rFonts w:ascii="Times New Roman" w:hAnsi="Times New Roman" w:cs="Times New Roman"/>
        </w:rPr>
        <w:t xml:space="preserve">value of </w:t>
      </w:r>
      <w:proofErr w:type="spellStart"/>
      <w:r>
        <w:rPr>
          <w:rFonts w:ascii="Times New Roman" w:hAnsi="Times New Roman" w:cs="Times New Roman"/>
        </w:rPr>
        <w:t>Ueff</w:t>
      </w:r>
      <w:proofErr w:type="spellEnd"/>
      <w:r>
        <w:rPr>
          <w:rFonts w:ascii="Times New Roman" w:hAnsi="Times New Roman" w:cs="Times New Roman"/>
        </w:rPr>
        <w:t xml:space="preserve"> greater than 2 eV is required to </w:t>
      </w:r>
      <w:r>
        <w:rPr>
          <w:rFonts w:ascii="Times New Roman" w:hAnsi="Times New Roman" w:cs="Times New Roman"/>
        </w:rPr>
        <w:lastRenderedPageBreak/>
        <w:t xml:space="preserve">ensure the proper insulating electronic structure, and that </w:t>
      </w:r>
      <w:r>
        <w:rPr>
          <w:rFonts w:ascii="Times New Roman" w:hAnsi="Times New Roman" w:cs="Times New Roman"/>
        </w:rPr>
        <w:t>the NaCl-UCl3 system</w:t>
      </w:r>
      <w:r>
        <w:rPr>
          <w:rFonts w:ascii="Times New Roman" w:hAnsi="Times New Roman" w:cs="Times New Roman"/>
        </w:rPr>
        <w:t xml:space="preserve"> prefers an AFM state</w:t>
      </w:r>
      <w:r>
        <w:rPr>
          <w:rFonts w:ascii="Times New Roman" w:hAnsi="Times New Roman" w:cs="Times New Roman"/>
        </w:rPr>
        <w:t xml:space="preserve">. </w:t>
      </w:r>
    </w:p>
    <w:p w14:paraId="515D4810" w14:textId="02A278BD" w:rsidR="0053505B" w:rsidRDefault="0053505B" w:rsidP="0053505B">
      <w:pPr>
        <w:rPr>
          <w:rFonts w:ascii="Times New Roman" w:hAnsi="Times New Roman" w:cs="Times New Roman"/>
        </w:rPr>
      </w:pPr>
    </w:p>
    <w:p w14:paraId="25C1E9F0" w14:textId="733FC4B5" w:rsidR="0053505B" w:rsidRDefault="0053505B" w:rsidP="0053505B">
      <w:pPr>
        <w:rPr>
          <w:rFonts w:ascii="Times New Roman" w:hAnsi="Times New Roman" w:cs="Times New Roman"/>
        </w:rPr>
      </w:pPr>
      <w:r>
        <w:rPr>
          <w:rFonts w:ascii="Times New Roman" w:hAnsi="Times New Roman" w:cs="Times New Roman"/>
        </w:rPr>
        <w:t>Additionally, the constrained DFT linear-response method [cite] was utilized within t</w:t>
      </w:r>
      <w:r w:rsidRPr="0053505B">
        <w:rPr>
          <w:rFonts w:ascii="Times New Roman" w:hAnsi="Times New Roman" w:cs="Times New Roman"/>
        </w:rPr>
        <w:t>he Lichtenstein</w:t>
      </w:r>
      <w:r>
        <w:rPr>
          <w:rFonts w:ascii="Times New Roman" w:hAnsi="Times New Roman" w:cs="Times New Roman"/>
        </w:rPr>
        <w:t xml:space="preserve"> </w:t>
      </w:r>
      <w:r w:rsidRPr="0053505B">
        <w:rPr>
          <w:rFonts w:ascii="Times New Roman" w:hAnsi="Times New Roman" w:cs="Times New Roman"/>
        </w:rPr>
        <w:t>approach [</w:t>
      </w:r>
      <w:r>
        <w:rPr>
          <w:rFonts w:ascii="Times New Roman" w:hAnsi="Times New Roman" w:cs="Times New Roman"/>
          <w:color w:val="FF0000"/>
        </w:rPr>
        <w:t>cite</w:t>
      </w:r>
      <w:r w:rsidRPr="0053505B">
        <w:rPr>
          <w:rFonts w:ascii="Times New Roman" w:hAnsi="Times New Roman" w:cs="Times New Roman"/>
        </w:rPr>
        <w:t xml:space="preserve">] for the Hubbard U </w:t>
      </w:r>
      <w:r>
        <w:rPr>
          <w:rFonts w:ascii="Times New Roman" w:hAnsi="Times New Roman" w:cs="Times New Roman"/>
        </w:rPr>
        <w:t>term of UCl3. A</w:t>
      </w:r>
      <w:r w:rsidRPr="0053505B">
        <w:rPr>
          <w:rFonts w:ascii="Times New Roman" w:hAnsi="Times New Roman" w:cs="Times New Roman"/>
        </w:rPr>
        <w:t>n approximate U value range of 3.0-4.5</w:t>
      </w:r>
      <w:r>
        <w:rPr>
          <w:rFonts w:ascii="Times New Roman" w:hAnsi="Times New Roman" w:cs="Times New Roman"/>
        </w:rPr>
        <w:t xml:space="preserve"> </w:t>
      </w:r>
      <w:r w:rsidRPr="0053505B">
        <w:rPr>
          <w:rFonts w:ascii="Times New Roman" w:hAnsi="Times New Roman" w:cs="Times New Roman"/>
        </w:rPr>
        <w:t xml:space="preserve">eV was determined </w:t>
      </w:r>
      <w:r>
        <w:rPr>
          <w:rFonts w:ascii="Times New Roman" w:hAnsi="Times New Roman" w:cs="Times New Roman"/>
        </w:rPr>
        <w:t>and th</w:t>
      </w:r>
      <w:r w:rsidRPr="0053505B">
        <w:rPr>
          <w:rFonts w:ascii="Times New Roman" w:hAnsi="Times New Roman" w:cs="Times New Roman"/>
        </w:rPr>
        <w:t>e</w:t>
      </w:r>
      <w:r>
        <w:rPr>
          <w:rFonts w:ascii="Times New Roman" w:hAnsi="Times New Roman" w:cs="Times New Roman"/>
        </w:rPr>
        <w:t xml:space="preserve"> </w:t>
      </w:r>
      <w:r w:rsidRPr="0053505B">
        <w:rPr>
          <w:rFonts w:ascii="Times New Roman" w:hAnsi="Times New Roman" w:cs="Times New Roman"/>
        </w:rPr>
        <w:t>J value was set to 0.51 eV.</w:t>
      </w:r>
      <w:r>
        <w:rPr>
          <w:rFonts w:ascii="Times New Roman" w:hAnsi="Times New Roman" w:cs="Times New Roman"/>
        </w:rPr>
        <w:t xml:space="preserve"> </w:t>
      </w:r>
      <w:r w:rsidRPr="0053505B">
        <w:rPr>
          <w:rFonts w:ascii="Times New Roman" w:hAnsi="Times New Roman" w:cs="Times New Roman"/>
        </w:rPr>
        <w:t>These values are similar</w:t>
      </w:r>
      <w:r>
        <w:rPr>
          <w:rFonts w:ascii="Times New Roman" w:hAnsi="Times New Roman" w:cs="Times New Roman"/>
        </w:rPr>
        <w:t xml:space="preserve"> </w:t>
      </w:r>
      <w:r w:rsidRPr="0053505B">
        <w:rPr>
          <w:rFonts w:ascii="Times New Roman" w:hAnsi="Times New Roman" w:cs="Times New Roman"/>
        </w:rPr>
        <w:t>to those proposed for UO2 [</w:t>
      </w:r>
      <w:r>
        <w:rPr>
          <w:rFonts w:ascii="Times New Roman" w:hAnsi="Times New Roman" w:cs="Times New Roman"/>
        </w:rPr>
        <w:t>cite</w:t>
      </w:r>
      <w:r w:rsidRPr="0053505B">
        <w:rPr>
          <w:rFonts w:ascii="Times New Roman" w:hAnsi="Times New Roman" w:cs="Times New Roman"/>
        </w:rPr>
        <w:t>].</w:t>
      </w:r>
      <w:r>
        <w:rPr>
          <w:rFonts w:ascii="Times New Roman" w:hAnsi="Times New Roman" w:cs="Times New Roman"/>
        </w:rPr>
        <w:t xml:space="preserve"> Given the lack of high-fidelity experimental data to serve as a basis for optimization of the Hubbard U magnitude, it was determined that a </w:t>
      </w:r>
      <w:proofErr w:type="spellStart"/>
      <w:r>
        <w:rPr>
          <w:rFonts w:ascii="Times New Roman" w:hAnsi="Times New Roman" w:cs="Times New Roman"/>
        </w:rPr>
        <w:t>Ueff</w:t>
      </w:r>
      <w:proofErr w:type="spellEnd"/>
      <w:r>
        <w:rPr>
          <w:rFonts w:ascii="Times New Roman" w:hAnsi="Times New Roman" w:cs="Times New Roman"/>
        </w:rPr>
        <w:t xml:space="preserve"> value of 4 eV (in the case of </w:t>
      </w:r>
      <w:proofErr w:type="spellStart"/>
      <w:r>
        <w:rPr>
          <w:rFonts w:ascii="Times New Roman" w:hAnsi="Times New Roman" w:cs="Times New Roman"/>
        </w:rPr>
        <w:t>Dudarev</w:t>
      </w:r>
      <w:proofErr w:type="spellEnd"/>
      <w:r>
        <w:rPr>
          <w:rFonts w:ascii="Times New Roman" w:hAnsi="Times New Roman" w:cs="Times New Roman"/>
        </w:rPr>
        <w:t>) or a U value of 4.5 eV and a J value of 0.51 eV (in the case of Lichtenstein) should be utilized for the NaCl-UCl3 system</w:t>
      </w:r>
    </w:p>
    <w:p w14:paraId="5E265275" w14:textId="77777777" w:rsidR="0053505B" w:rsidRDefault="0053505B" w:rsidP="0053505B">
      <w:pPr>
        <w:rPr>
          <w:rFonts w:ascii="Times New Roman" w:hAnsi="Times New Roman" w:cs="Times New Roman"/>
        </w:rPr>
      </w:pPr>
    </w:p>
    <w:p w14:paraId="743D15EA" w14:textId="667E9822" w:rsidR="0053505B" w:rsidRDefault="0053505B" w:rsidP="0053505B">
      <w:pPr>
        <w:rPr>
          <w:rFonts w:ascii="Times New Roman" w:hAnsi="Times New Roman" w:cs="Times New Roman"/>
        </w:rPr>
      </w:pPr>
    </w:p>
    <w:p w14:paraId="6B0A76FC" w14:textId="0B8383A2" w:rsidR="0053505B" w:rsidRDefault="0053505B" w:rsidP="0053505B">
      <w:pPr>
        <w:jc w:val="center"/>
        <w:rPr>
          <w:rFonts w:ascii="Times New Roman" w:hAnsi="Times New Roman" w:cs="Times New Roman"/>
        </w:rPr>
      </w:pPr>
    </w:p>
    <w:p w14:paraId="2CD3AD97" w14:textId="77777777" w:rsidR="0053505B" w:rsidRPr="0053505B" w:rsidRDefault="0053505B" w:rsidP="0053505B">
      <w:pPr>
        <w:pStyle w:val="ListParagraph"/>
        <w:numPr>
          <w:ilvl w:val="0"/>
          <w:numId w:val="1"/>
        </w:numPr>
        <w:rPr>
          <w:rFonts w:ascii="Times New Roman" w:eastAsia="Times New Roman" w:hAnsi="Times New Roman" w:cs="Times New Roman"/>
          <w:color w:val="000000" w:themeColor="text1"/>
        </w:rPr>
      </w:pPr>
      <w:proofErr w:type="spellStart"/>
      <w:r w:rsidRPr="0053505B">
        <w:rPr>
          <w:rFonts w:ascii="Times New Roman" w:eastAsia="Times New Roman" w:hAnsi="Times New Roman" w:cs="Times New Roman"/>
          <w:color w:val="000000" w:themeColor="text1"/>
          <w:shd w:val="clear" w:color="auto" w:fill="FFFFFF"/>
        </w:rPr>
        <w:t>Rohrbach</w:t>
      </w:r>
      <w:proofErr w:type="spellEnd"/>
      <w:r w:rsidRPr="0053505B">
        <w:rPr>
          <w:rFonts w:ascii="Times New Roman" w:eastAsia="Times New Roman" w:hAnsi="Times New Roman" w:cs="Times New Roman"/>
          <w:color w:val="000000" w:themeColor="text1"/>
          <w:shd w:val="clear" w:color="auto" w:fill="FFFFFF"/>
        </w:rPr>
        <w:t xml:space="preserve">. </w:t>
      </w:r>
      <w:hyperlink r:id="rId7" w:history="1">
        <w:r w:rsidRPr="0053505B">
          <w:rPr>
            <w:rFonts w:ascii="Times New Roman" w:eastAsia="Times New Roman" w:hAnsi="Times New Roman" w:cs="Times New Roman"/>
            <w:color w:val="000000" w:themeColor="text1"/>
            <w:u w:val="single"/>
            <w:bdr w:val="none" w:sz="0" w:space="0" w:color="auto" w:frame="1"/>
          </w:rPr>
          <w:t>https://doi-org.prox.lib.ncsu.edu/10.1088/0953-8984/15/6/325</w:t>
        </w:r>
      </w:hyperlink>
    </w:p>
    <w:p w14:paraId="03AABB02" w14:textId="706A4C29" w:rsidR="0053505B" w:rsidRPr="0053505B" w:rsidRDefault="0053505B" w:rsidP="0053505B">
      <w:pPr>
        <w:pStyle w:val="ListParagraph"/>
        <w:numPr>
          <w:ilvl w:val="0"/>
          <w:numId w:val="1"/>
        </w:numPr>
        <w:rPr>
          <w:rFonts w:ascii="Times New Roman" w:eastAsia="Times New Roman" w:hAnsi="Times New Roman" w:cs="Times New Roman"/>
          <w:color w:val="000000" w:themeColor="text1"/>
        </w:rPr>
      </w:pPr>
      <w:proofErr w:type="spellStart"/>
      <w:r w:rsidRPr="0053505B">
        <w:rPr>
          <w:rFonts w:ascii="Times New Roman" w:eastAsia="Times New Roman" w:hAnsi="Times New Roman" w:cs="Times New Roman"/>
          <w:color w:val="000000" w:themeColor="text1"/>
          <w:shd w:val="clear" w:color="auto" w:fill="FFFFFF"/>
        </w:rPr>
        <w:t>Dudarev</w:t>
      </w:r>
      <w:proofErr w:type="spellEnd"/>
      <w:r w:rsidRPr="0053505B">
        <w:rPr>
          <w:rFonts w:ascii="Times New Roman" w:eastAsia="Times New Roman" w:hAnsi="Times New Roman" w:cs="Times New Roman"/>
          <w:color w:val="000000" w:themeColor="text1"/>
          <w:shd w:val="clear" w:color="auto" w:fill="FFFFFF"/>
        </w:rPr>
        <w:t xml:space="preserve">. </w:t>
      </w:r>
      <w:hyperlink r:id="rId8" w:history="1">
        <w:r w:rsidRPr="0053505B">
          <w:rPr>
            <w:rStyle w:val="Hyperlink"/>
            <w:rFonts w:ascii="Times New Roman" w:eastAsia="Times New Roman" w:hAnsi="Times New Roman" w:cs="Times New Roman"/>
            <w:color w:val="000000" w:themeColor="text1"/>
            <w:shd w:val="clear" w:color="auto" w:fill="FFFFFF"/>
          </w:rPr>
          <w:t>https://doi-org.prox.lib.ncsu.edu/10.1103/PhysRevB.57.1505</w:t>
        </w:r>
      </w:hyperlink>
    </w:p>
    <w:p w14:paraId="38F8BD34" w14:textId="6D66187B" w:rsidR="0053505B" w:rsidRPr="0053505B" w:rsidRDefault="0053505B" w:rsidP="0053505B">
      <w:pPr>
        <w:pStyle w:val="ListParagraph"/>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Citation for UCl3 insulator</w:t>
      </w:r>
    </w:p>
    <w:p w14:paraId="2F4E8B5A" w14:textId="00C62072" w:rsidR="0053505B" w:rsidRPr="0053505B" w:rsidRDefault="0053505B" w:rsidP="0053505B">
      <w:pPr>
        <w:pStyle w:val="ListParagraph"/>
        <w:numPr>
          <w:ilvl w:val="0"/>
          <w:numId w:val="1"/>
        </w:numPr>
        <w:rPr>
          <w:rFonts w:ascii="Times New Roman" w:eastAsia="Times New Roman" w:hAnsi="Times New Roman" w:cs="Times New Roman"/>
          <w:color w:val="000000" w:themeColor="text1"/>
        </w:rPr>
      </w:pPr>
      <w:r w:rsidRPr="0053505B">
        <w:rPr>
          <w:rFonts w:ascii="Times New Roman" w:eastAsia="Times New Roman" w:hAnsi="Times New Roman" w:cs="Times New Roman"/>
          <w:color w:val="000000" w:themeColor="text1"/>
        </w:rPr>
        <w:t xml:space="preserve">Li. </w:t>
      </w:r>
      <w:r w:rsidRPr="0053505B">
        <w:rPr>
          <w:rFonts w:ascii="Times New Roman" w:hAnsi="Times New Roman" w:cs="Times New Roman"/>
          <w:color w:val="000000" w:themeColor="text1"/>
        </w:rPr>
        <w:t>DOI: 10.1021/acsaem.8b02157</w:t>
      </w:r>
    </w:p>
    <w:p w14:paraId="4BD76F55" w14:textId="6DE0796A" w:rsidR="0053505B" w:rsidRDefault="0053505B" w:rsidP="0053505B">
      <w:pPr>
        <w:pStyle w:val="ListParagraph"/>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Citation for Lichtenstein</w:t>
      </w:r>
    </w:p>
    <w:p w14:paraId="579EC32E" w14:textId="3D865F9F" w:rsidR="0053505B" w:rsidRPr="0053505B" w:rsidRDefault="0053505B" w:rsidP="0053505B">
      <w:pPr>
        <w:pStyle w:val="ListParagraph"/>
        <w:numPr>
          <w:ilvl w:val="0"/>
          <w:numId w:val="1"/>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Citation for UO2 U-J values</w:t>
      </w:r>
    </w:p>
    <w:p w14:paraId="4F5D887C" w14:textId="77777777" w:rsidR="0053505B" w:rsidRPr="0053505B" w:rsidRDefault="0053505B" w:rsidP="0053505B">
      <w:pPr>
        <w:rPr>
          <w:rFonts w:ascii="Times New Roman" w:hAnsi="Times New Roman" w:cs="Times New Roman"/>
        </w:rPr>
      </w:pPr>
    </w:p>
    <w:sectPr w:rsidR="0053505B" w:rsidRPr="0053505B" w:rsidSect="009643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Neue">
    <w:panose1 w:val="02000503000000020004"/>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064462"/>
    <w:multiLevelType w:val="hybridMultilevel"/>
    <w:tmpl w:val="244CED02"/>
    <w:lvl w:ilvl="0" w:tplc="5A6E9D9E">
      <w:start w:val="1"/>
      <w:numFmt w:val="decimal"/>
      <w:lvlText w:val="%1."/>
      <w:lvlJc w:val="left"/>
      <w:pPr>
        <w:ind w:left="720" w:hanging="360"/>
      </w:pPr>
      <w:rPr>
        <w:rFonts w:ascii="Helvetica Neue" w:hAnsi="Helvetica Neue" w:hint="default"/>
        <w:color w:val="222222"/>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05B"/>
    <w:rsid w:val="001A37AC"/>
    <w:rsid w:val="002135D3"/>
    <w:rsid w:val="00227D86"/>
    <w:rsid w:val="003D76E4"/>
    <w:rsid w:val="004374B8"/>
    <w:rsid w:val="0053505B"/>
    <w:rsid w:val="00593A9A"/>
    <w:rsid w:val="005F1114"/>
    <w:rsid w:val="005F14B5"/>
    <w:rsid w:val="006944BC"/>
    <w:rsid w:val="006B465C"/>
    <w:rsid w:val="006C402A"/>
    <w:rsid w:val="007A65C6"/>
    <w:rsid w:val="008E486D"/>
    <w:rsid w:val="009112AE"/>
    <w:rsid w:val="009643B9"/>
    <w:rsid w:val="009C171F"/>
    <w:rsid w:val="00A534F2"/>
    <w:rsid w:val="00D21C6D"/>
    <w:rsid w:val="00D63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3FE59"/>
  <w15:chartTrackingRefBased/>
  <w15:docId w15:val="{61DF68D0-945C-AA40-BF3F-BAB44DA96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505B"/>
    <w:rPr>
      <w:color w:val="0000FF"/>
      <w:u w:val="single"/>
    </w:rPr>
  </w:style>
  <w:style w:type="paragraph" w:styleId="ListParagraph">
    <w:name w:val="List Paragraph"/>
    <w:basedOn w:val="Normal"/>
    <w:uiPriority w:val="34"/>
    <w:qFormat/>
    <w:rsid w:val="0053505B"/>
    <w:pPr>
      <w:ind w:left="720"/>
      <w:contextualSpacing/>
    </w:pPr>
  </w:style>
  <w:style w:type="character" w:styleId="UnresolvedMention">
    <w:name w:val="Unresolved Mention"/>
    <w:basedOn w:val="DefaultParagraphFont"/>
    <w:uiPriority w:val="99"/>
    <w:semiHidden/>
    <w:unhideWhenUsed/>
    <w:rsid w:val="00535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8808384">
      <w:bodyDiv w:val="1"/>
      <w:marLeft w:val="0"/>
      <w:marRight w:val="0"/>
      <w:marTop w:val="0"/>
      <w:marBottom w:val="0"/>
      <w:divBdr>
        <w:top w:val="none" w:sz="0" w:space="0" w:color="auto"/>
        <w:left w:val="none" w:sz="0" w:space="0" w:color="auto"/>
        <w:bottom w:val="none" w:sz="0" w:space="0" w:color="auto"/>
        <w:right w:val="none" w:sz="0" w:space="0" w:color="auto"/>
      </w:divBdr>
    </w:div>
    <w:div w:id="798570382">
      <w:bodyDiv w:val="1"/>
      <w:marLeft w:val="0"/>
      <w:marRight w:val="0"/>
      <w:marTop w:val="0"/>
      <w:marBottom w:val="0"/>
      <w:divBdr>
        <w:top w:val="none" w:sz="0" w:space="0" w:color="auto"/>
        <w:left w:val="none" w:sz="0" w:space="0" w:color="auto"/>
        <w:bottom w:val="none" w:sz="0" w:space="0" w:color="auto"/>
        <w:right w:val="none" w:sz="0" w:space="0" w:color="auto"/>
      </w:divBdr>
    </w:div>
    <w:div w:id="953942763">
      <w:bodyDiv w:val="1"/>
      <w:marLeft w:val="0"/>
      <w:marRight w:val="0"/>
      <w:marTop w:val="0"/>
      <w:marBottom w:val="0"/>
      <w:divBdr>
        <w:top w:val="none" w:sz="0" w:space="0" w:color="auto"/>
        <w:left w:val="none" w:sz="0" w:space="0" w:color="auto"/>
        <w:bottom w:val="none" w:sz="0" w:space="0" w:color="auto"/>
        <w:right w:val="none" w:sz="0" w:space="0" w:color="auto"/>
      </w:divBdr>
    </w:div>
    <w:div w:id="1158501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prox.lib.ncsu.edu/10.1103/PhysRevB.57.1505" TargetMode="External"/><Relationship Id="rId3" Type="http://schemas.openxmlformats.org/officeDocument/2006/relationships/settings" Target="settings.xml"/><Relationship Id="rId7" Type="http://schemas.openxmlformats.org/officeDocument/2006/relationships/hyperlink" Target="https://doi-org.prox.lib.ncsu.edu/10.1088/0953-8984/15/6/325"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815</Words>
  <Characters>4651</Characters>
  <Application>Microsoft Office Word</Application>
  <DocSecurity>0</DocSecurity>
  <Lines>38</Lines>
  <Paragraphs>10</Paragraphs>
  <ScaleCrop>false</ScaleCrop>
  <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W. Beeler</dc:creator>
  <cp:keywords/>
  <dc:description/>
  <cp:lastModifiedBy>Benjamin W. Beeler</cp:lastModifiedBy>
  <cp:revision>5</cp:revision>
  <dcterms:created xsi:type="dcterms:W3CDTF">2021-01-11T19:17:00Z</dcterms:created>
  <dcterms:modified xsi:type="dcterms:W3CDTF">2021-01-11T21:38:00Z</dcterms:modified>
</cp:coreProperties>
</file>