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ECB99" w14:textId="77777777" w:rsidR="006F6DFA" w:rsidRPr="006F6DFA" w:rsidRDefault="006F6DFA" w:rsidP="006F6D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F6DFA">
        <w:rPr>
          <w:rFonts w:ascii="Times New Roman" w:eastAsia="Times New Roman" w:hAnsi="Times New Roman" w:cs="Times New Roman"/>
          <w:b/>
          <w:bCs/>
          <w:kern w:val="36"/>
          <w:sz w:val="48"/>
          <w:szCs w:val="48"/>
          <w:lang w:eastAsia="en-GB"/>
          <w14:ligatures w14:val="none"/>
        </w:rPr>
        <w:t>Did the Austrian Phillips Curve Flatten After the Euro?</w:t>
      </w:r>
    </w:p>
    <w:p w14:paraId="13357F3B"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A Bayesian time-varying-parameter (TVP) analysis of the relationship between inflation, unemployment and the output gap in Austria, 1997 to 2008.</w:t>
      </w:r>
    </w:p>
    <w:p w14:paraId="065EBB53"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Course project for </w:t>
      </w:r>
      <w:r w:rsidRPr="006F6DFA">
        <w:rPr>
          <w:rFonts w:ascii="Times New Roman" w:eastAsia="Times New Roman" w:hAnsi="Times New Roman" w:cs="Times New Roman"/>
          <w:i/>
          <w:iCs/>
          <w:kern w:val="0"/>
          <w:lang w:eastAsia="en-GB"/>
          <w14:ligatures w14:val="none"/>
        </w:rPr>
        <w:t>Bayesian Inference</w:t>
      </w:r>
      <w:r w:rsidRPr="006F6DFA">
        <w:rPr>
          <w:rFonts w:ascii="Times New Roman" w:eastAsia="Times New Roman" w:hAnsi="Times New Roman" w:cs="Times New Roman"/>
          <w:kern w:val="0"/>
          <w:lang w:eastAsia="en-GB"/>
          <w14:ligatures w14:val="none"/>
        </w:rPr>
        <w:t xml:space="preserve"> (</w:t>
      </w:r>
      <w:proofErr w:type="gramStart"/>
      <w:r w:rsidRPr="006F6DFA">
        <w:rPr>
          <w:rFonts w:ascii="Times New Roman" w:eastAsia="Times New Roman" w:hAnsi="Times New Roman" w:cs="Times New Roman"/>
          <w:kern w:val="0"/>
          <w:lang w:eastAsia="en-GB"/>
          <w14:ligatures w14:val="none"/>
        </w:rPr>
        <w:t>Master's</w:t>
      </w:r>
      <w:proofErr w:type="gramEnd"/>
      <w:r w:rsidRPr="006F6DFA">
        <w:rPr>
          <w:rFonts w:ascii="Times New Roman" w:eastAsia="Times New Roman" w:hAnsi="Times New Roman" w:cs="Times New Roman"/>
          <w:kern w:val="0"/>
          <w:lang w:eastAsia="en-GB"/>
          <w14:ligatures w14:val="none"/>
        </w:rPr>
        <w:t xml:space="preserve"> level), Paris </w:t>
      </w:r>
      <w:proofErr w:type="spellStart"/>
      <w:r w:rsidRPr="006F6DFA">
        <w:rPr>
          <w:rFonts w:ascii="Times New Roman" w:eastAsia="Times New Roman" w:hAnsi="Times New Roman" w:cs="Times New Roman"/>
          <w:kern w:val="0"/>
          <w:lang w:eastAsia="en-GB"/>
          <w14:ligatures w14:val="none"/>
        </w:rPr>
        <w:t>Lodron</w:t>
      </w:r>
      <w:proofErr w:type="spellEnd"/>
      <w:r w:rsidRPr="006F6DFA">
        <w:rPr>
          <w:rFonts w:ascii="Times New Roman" w:eastAsia="Times New Roman" w:hAnsi="Times New Roman" w:cs="Times New Roman"/>
          <w:kern w:val="0"/>
          <w:lang w:eastAsia="en-GB"/>
          <w14:ligatures w14:val="none"/>
        </w:rPr>
        <w:t xml:space="preserve"> University of Salzburg, Summer Semester 2026. All code is in R.</w:t>
      </w:r>
    </w:p>
    <w:p w14:paraId="7B451E2A"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Summary</w:t>
      </w:r>
    </w:p>
    <w:p w14:paraId="25A3283F"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I estimate a New Keynesian-style Phillips curve for Austria with coefficients that drift over </w:t>
      </w:r>
      <w:proofErr w:type="gramStart"/>
      <w:r w:rsidRPr="006F6DFA">
        <w:rPr>
          <w:rFonts w:ascii="Times New Roman" w:eastAsia="Times New Roman" w:hAnsi="Times New Roman" w:cs="Times New Roman"/>
          <w:kern w:val="0"/>
          <w:lang w:eastAsia="en-GB"/>
          <w14:ligatures w14:val="none"/>
        </w:rPr>
        <w:t>time, and</w:t>
      </w:r>
      <w:proofErr w:type="gramEnd"/>
      <w:r w:rsidRPr="006F6DFA">
        <w:rPr>
          <w:rFonts w:ascii="Times New Roman" w:eastAsia="Times New Roman" w:hAnsi="Times New Roman" w:cs="Times New Roman"/>
          <w:kern w:val="0"/>
          <w:lang w:eastAsia="en-GB"/>
          <w14:ligatures w14:val="none"/>
        </w:rPr>
        <w:t xml:space="preserve"> ask whether inflation became less responsive to unemployment after euro adoption in 1999 Q1.</w:t>
      </w:r>
    </w:p>
    <w:p w14:paraId="7F4BBD71" w14:textId="77777777" w:rsidR="006F6DFA" w:rsidRPr="006F6DFA" w:rsidRDefault="006F6DFA" w:rsidP="006F6DF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Unemployment slope:</w:t>
      </w:r>
      <w:r w:rsidRPr="006F6DFA">
        <w:rPr>
          <w:rFonts w:ascii="Times New Roman" w:eastAsia="Times New Roman" w:hAnsi="Times New Roman" w:cs="Times New Roman"/>
          <w:kern w:val="0"/>
          <w:lang w:eastAsia="en-GB"/>
          <w14:ligatures w14:val="none"/>
        </w:rPr>
        <w:t xml:space="preserve"> there is moderate evidence of flattening. The posterior probability that the unemployment coefficient moved toward zero between 1999 Q1 and 2008 Q4 is about 0.72 to 0.75, but the posterior distributions overlap substantially.</w:t>
      </w:r>
    </w:p>
    <w:p w14:paraId="17AF9FF9" w14:textId="77777777" w:rsidR="006F6DFA" w:rsidRPr="006F6DFA" w:rsidRDefault="006F6DFA" w:rsidP="006F6DF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Output gap coefficient:</w:t>
      </w:r>
      <w:r w:rsidRPr="006F6DFA">
        <w:rPr>
          <w:rFonts w:ascii="Times New Roman" w:eastAsia="Times New Roman" w:hAnsi="Times New Roman" w:cs="Times New Roman"/>
          <w:kern w:val="0"/>
          <w:lang w:eastAsia="en-GB"/>
          <w14:ligatures w14:val="none"/>
        </w:rPr>
        <w:t xml:space="preserve"> no evidence of flattening. It moved away from zero over the same period, and the posterior probability of flattening is only 0.33 to 0.39.</w:t>
      </w:r>
    </w:p>
    <w:p w14:paraId="4798D9F7" w14:textId="77777777" w:rsidR="006F6DFA" w:rsidRPr="006F6DFA" w:rsidRDefault="006F6DFA" w:rsidP="006F6DF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Timing:</w:t>
      </w:r>
      <w:r w:rsidRPr="006F6DFA">
        <w:rPr>
          <w:rFonts w:ascii="Times New Roman" w:eastAsia="Times New Roman" w:hAnsi="Times New Roman" w:cs="Times New Roman"/>
          <w:kern w:val="0"/>
          <w:lang w:eastAsia="en-GB"/>
          <w14:ligatures w14:val="none"/>
        </w:rPr>
        <w:t xml:space="preserve"> coefficient paths change gradually rather than breaking </w:t>
      </w:r>
      <w:proofErr w:type="gramStart"/>
      <w:r w:rsidRPr="006F6DFA">
        <w:rPr>
          <w:rFonts w:ascii="Times New Roman" w:eastAsia="Times New Roman" w:hAnsi="Times New Roman" w:cs="Times New Roman"/>
          <w:kern w:val="0"/>
          <w:lang w:eastAsia="en-GB"/>
          <w14:ligatures w14:val="none"/>
        </w:rPr>
        <w:t>at</w:t>
      </w:r>
      <w:proofErr w:type="gramEnd"/>
      <w:r w:rsidRPr="006F6DFA">
        <w:rPr>
          <w:rFonts w:ascii="Times New Roman" w:eastAsia="Times New Roman" w:hAnsi="Times New Roman" w:cs="Times New Roman"/>
          <w:kern w:val="0"/>
          <w:lang w:eastAsia="en-GB"/>
          <w14:ligatures w14:val="none"/>
        </w:rPr>
        <w:t xml:space="preserve"> 1999, so euro adoption alone is a weak explanation for the change.</w:t>
      </w:r>
    </w:p>
    <w:p w14:paraId="4DEEAFA6" w14:textId="77777777" w:rsidR="006F6DFA" w:rsidRPr="006F6DFA" w:rsidRDefault="006F6DFA" w:rsidP="006F6DF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Stochastic volatility:</w:t>
      </w:r>
      <w:r w:rsidRPr="006F6DFA">
        <w:rPr>
          <w:rFonts w:ascii="Times New Roman" w:eastAsia="Times New Roman" w:hAnsi="Times New Roman" w:cs="Times New Roman"/>
          <w:kern w:val="0"/>
          <w:lang w:eastAsia="en-GB"/>
          <w14:ligatures w14:val="none"/>
        </w:rPr>
        <w:t xml:space="preserve"> in an extension adapted from published code (see </w:t>
      </w:r>
      <w:r w:rsidRPr="006F6DFA">
        <w:rPr>
          <w:rFonts w:ascii="Times New Roman" w:eastAsia="Times New Roman" w:hAnsi="Times New Roman" w:cs="Times New Roman"/>
          <w:i/>
          <w:iCs/>
          <w:kern w:val="0"/>
          <w:lang w:eastAsia="en-GB"/>
          <w14:ligatures w14:val="none"/>
        </w:rPr>
        <w:t>Credits</w:t>
      </w:r>
      <w:r w:rsidRPr="006F6DFA">
        <w:rPr>
          <w:rFonts w:ascii="Times New Roman" w:eastAsia="Times New Roman" w:hAnsi="Times New Roman" w:cs="Times New Roman"/>
          <w:kern w:val="0"/>
          <w:lang w:eastAsia="en-GB"/>
          <w14:ligatures w14:val="none"/>
        </w:rPr>
        <w:t xml:space="preserve"> below), the apparent shift disappears and estimated inflation volatility falls over the sample.</w:t>
      </w:r>
    </w:p>
    <w:p w14:paraId="58D541C1"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These are associations. The design has no controls for other macroeconomic developments of the period.</w:t>
      </w:r>
    </w:p>
    <w:p w14:paraId="084869C6"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537"/>
        <w:gridCol w:w="3889"/>
      </w:tblGrid>
      <w:tr w:rsidR="006F6DFA" w:rsidRPr="006F6DFA" w14:paraId="16E9D27B" w14:textId="77777777">
        <w:trPr>
          <w:tblHeader/>
          <w:tblCellSpacing w:w="15" w:type="dxa"/>
        </w:trPr>
        <w:tc>
          <w:tcPr>
            <w:tcW w:w="0" w:type="auto"/>
            <w:vAlign w:val="center"/>
            <w:hideMark/>
          </w:tcPr>
          <w:p w14:paraId="5D0E908B"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Variable</w:t>
            </w:r>
          </w:p>
        </w:tc>
        <w:tc>
          <w:tcPr>
            <w:tcW w:w="0" w:type="auto"/>
            <w:vAlign w:val="center"/>
            <w:hideMark/>
          </w:tcPr>
          <w:p w14:paraId="12CC0681"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Source</w:t>
            </w:r>
          </w:p>
        </w:tc>
        <w:tc>
          <w:tcPr>
            <w:tcW w:w="0" w:type="auto"/>
            <w:vAlign w:val="center"/>
            <w:hideMark/>
          </w:tcPr>
          <w:p w14:paraId="38224CD1"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Construction</w:t>
            </w:r>
          </w:p>
        </w:tc>
      </w:tr>
      <w:tr w:rsidR="006F6DFA" w:rsidRPr="006F6DFA" w14:paraId="52E88F7B" w14:textId="77777777">
        <w:trPr>
          <w:tblCellSpacing w:w="15" w:type="dxa"/>
        </w:trPr>
        <w:tc>
          <w:tcPr>
            <w:tcW w:w="0" w:type="auto"/>
            <w:vAlign w:val="center"/>
            <w:hideMark/>
          </w:tcPr>
          <w:p w14:paraId="233C8962"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Inflation</w:t>
            </w:r>
          </w:p>
        </w:tc>
        <w:tc>
          <w:tcPr>
            <w:tcW w:w="0" w:type="auto"/>
            <w:vAlign w:val="center"/>
            <w:hideMark/>
          </w:tcPr>
          <w:p w14:paraId="646F4021"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Eurostat HICP, all items, index 2015 = 100 (</w:t>
            </w:r>
            <w:proofErr w:type="spellStart"/>
            <w:r w:rsidRPr="006F6DFA">
              <w:rPr>
                <w:rFonts w:ascii="Courier New" w:eastAsia="Times New Roman" w:hAnsi="Courier New" w:cs="Courier New"/>
                <w:kern w:val="0"/>
                <w:sz w:val="20"/>
                <w:szCs w:val="20"/>
                <w:lang w:eastAsia="en-GB"/>
                <w14:ligatures w14:val="none"/>
              </w:rPr>
              <w:t>prc_hicp_midx</w:t>
            </w:r>
            <w:proofErr w:type="spellEnd"/>
            <w:r w:rsidRPr="006F6DFA">
              <w:rPr>
                <w:rFonts w:ascii="Times New Roman" w:eastAsia="Times New Roman" w:hAnsi="Times New Roman" w:cs="Times New Roman"/>
                <w:kern w:val="0"/>
                <w:lang w:eastAsia="en-GB"/>
                <w14:ligatures w14:val="none"/>
              </w:rPr>
              <w:t>)</w:t>
            </w:r>
          </w:p>
        </w:tc>
        <w:tc>
          <w:tcPr>
            <w:tcW w:w="0" w:type="auto"/>
            <w:vAlign w:val="center"/>
            <w:hideMark/>
          </w:tcPr>
          <w:p w14:paraId="1AFC0F6D"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Year-on-year rate from the monthly index, averaged to quarters</w:t>
            </w:r>
          </w:p>
        </w:tc>
      </w:tr>
      <w:tr w:rsidR="006F6DFA" w:rsidRPr="006F6DFA" w14:paraId="62A723C7" w14:textId="77777777">
        <w:trPr>
          <w:tblCellSpacing w:w="15" w:type="dxa"/>
        </w:trPr>
        <w:tc>
          <w:tcPr>
            <w:tcW w:w="0" w:type="auto"/>
            <w:vAlign w:val="center"/>
            <w:hideMark/>
          </w:tcPr>
          <w:p w14:paraId="3ED53514"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Unemployment</w:t>
            </w:r>
          </w:p>
        </w:tc>
        <w:tc>
          <w:tcPr>
            <w:tcW w:w="0" w:type="auto"/>
            <w:vAlign w:val="center"/>
            <w:hideMark/>
          </w:tcPr>
          <w:p w14:paraId="1462207A"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Eurostat monthly unemployment rate, seasonally adjusted, total (</w:t>
            </w:r>
            <w:proofErr w:type="spellStart"/>
            <w:r w:rsidRPr="006F6DFA">
              <w:rPr>
                <w:rFonts w:ascii="Courier New" w:eastAsia="Times New Roman" w:hAnsi="Courier New" w:cs="Courier New"/>
                <w:kern w:val="0"/>
                <w:sz w:val="20"/>
                <w:szCs w:val="20"/>
                <w:lang w:eastAsia="en-GB"/>
                <w14:ligatures w14:val="none"/>
              </w:rPr>
              <w:t>une_rt_m</w:t>
            </w:r>
            <w:proofErr w:type="spellEnd"/>
            <w:r w:rsidRPr="006F6DFA">
              <w:rPr>
                <w:rFonts w:ascii="Times New Roman" w:eastAsia="Times New Roman" w:hAnsi="Times New Roman" w:cs="Times New Roman"/>
                <w:kern w:val="0"/>
                <w:lang w:eastAsia="en-GB"/>
                <w14:ligatures w14:val="none"/>
              </w:rPr>
              <w:t>)</w:t>
            </w:r>
          </w:p>
        </w:tc>
        <w:tc>
          <w:tcPr>
            <w:tcW w:w="0" w:type="auto"/>
            <w:vAlign w:val="center"/>
            <w:hideMark/>
          </w:tcPr>
          <w:p w14:paraId="1384A47E"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Quarterly average of monthly values</w:t>
            </w:r>
          </w:p>
        </w:tc>
      </w:tr>
      <w:tr w:rsidR="006F6DFA" w:rsidRPr="006F6DFA" w14:paraId="50885203" w14:textId="77777777">
        <w:trPr>
          <w:tblCellSpacing w:w="15" w:type="dxa"/>
        </w:trPr>
        <w:tc>
          <w:tcPr>
            <w:tcW w:w="0" w:type="auto"/>
            <w:vAlign w:val="center"/>
            <w:hideMark/>
          </w:tcPr>
          <w:p w14:paraId="4114775D"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Output gap</w:t>
            </w:r>
          </w:p>
        </w:tc>
        <w:tc>
          <w:tcPr>
            <w:tcW w:w="0" w:type="auto"/>
            <w:vAlign w:val="center"/>
            <w:hideMark/>
          </w:tcPr>
          <w:p w14:paraId="4933FE1B"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OECD Economic Outlook No. 118, Austria</w:t>
            </w:r>
          </w:p>
        </w:tc>
        <w:tc>
          <w:tcPr>
            <w:tcW w:w="0" w:type="auto"/>
            <w:vAlign w:val="center"/>
            <w:hideMark/>
          </w:tcPr>
          <w:p w14:paraId="6AA82B0C"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Quarterly series, read from </w:t>
            </w:r>
            <w:r w:rsidRPr="006F6DFA">
              <w:rPr>
                <w:rFonts w:ascii="Courier New" w:eastAsia="Times New Roman" w:hAnsi="Courier New" w:cs="Courier New"/>
                <w:kern w:val="0"/>
                <w:sz w:val="20"/>
                <w:szCs w:val="20"/>
                <w:lang w:eastAsia="en-GB"/>
                <w14:ligatures w14:val="none"/>
              </w:rPr>
              <w:t>data/AT_output_gap.xlsx</w:t>
            </w:r>
          </w:p>
        </w:tc>
      </w:tr>
      <w:tr w:rsidR="006F6DFA" w:rsidRPr="006F6DFA" w14:paraId="28BC2E82" w14:textId="77777777">
        <w:trPr>
          <w:tblCellSpacing w:w="15" w:type="dxa"/>
        </w:trPr>
        <w:tc>
          <w:tcPr>
            <w:tcW w:w="0" w:type="auto"/>
            <w:vAlign w:val="center"/>
            <w:hideMark/>
          </w:tcPr>
          <w:p w14:paraId="18BF1116"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Lagged inflation</w:t>
            </w:r>
          </w:p>
        </w:tc>
        <w:tc>
          <w:tcPr>
            <w:tcW w:w="0" w:type="auto"/>
            <w:vAlign w:val="center"/>
            <w:hideMark/>
          </w:tcPr>
          <w:p w14:paraId="74FF4438"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Constructed</w:t>
            </w:r>
          </w:p>
        </w:tc>
        <w:tc>
          <w:tcPr>
            <w:tcW w:w="0" w:type="auto"/>
            <w:vAlign w:val="center"/>
            <w:hideMark/>
          </w:tcPr>
          <w:p w14:paraId="7FE90044"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One-quarter lag of inflation, used as a control</w:t>
            </w:r>
          </w:p>
        </w:tc>
      </w:tr>
    </w:tbl>
    <w:p w14:paraId="56510A2A"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The sample runs from 1997 Q2 to 2008 Q4 (47 quarterly observations after the lag). All series are used in levels. The data files are not included in this repository. The script downloads the Eurostat series directly. For the output gap, download the Austrian series from </w:t>
      </w:r>
      <w:r w:rsidRPr="006F6DFA">
        <w:rPr>
          <w:rFonts w:ascii="Times New Roman" w:eastAsia="Times New Roman" w:hAnsi="Times New Roman" w:cs="Times New Roman"/>
          <w:kern w:val="0"/>
          <w:lang w:eastAsia="en-GB"/>
          <w14:ligatures w14:val="none"/>
        </w:rPr>
        <w:lastRenderedPageBreak/>
        <w:t xml:space="preserve">the OECD Economic Outlook and save it as </w:t>
      </w:r>
      <w:r w:rsidRPr="006F6DFA">
        <w:rPr>
          <w:rFonts w:ascii="Courier New" w:eastAsia="Times New Roman" w:hAnsi="Courier New" w:cs="Courier New"/>
          <w:kern w:val="0"/>
          <w:sz w:val="20"/>
          <w:szCs w:val="20"/>
          <w:lang w:eastAsia="en-GB"/>
          <w14:ligatures w14:val="none"/>
        </w:rPr>
        <w:t>data/AT_output_gap.xlsx</w:t>
      </w:r>
      <w:r w:rsidRPr="006F6DFA">
        <w:rPr>
          <w:rFonts w:ascii="Times New Roman" w:eastAsia="Times New Roman" w:hAnsi="Times New Roman" w:cs="Times New Roman"/>
          <w:kern w:val="0"/>
          <w:lang w:eastAsia="en-GB"/>
          <w14:ligatures w14:val="none"/>
        </w:rPr>
        <w:t xml:space="preserve">, with the columns </w:t>
      </w:r>
      <w:r w:rsidRPr="006F6DFA">
        <w:rPr>
          <w:rFonts w:ascii="Courier New" w:eastAsia="Times New Roman" w:hAnsi="Courier New" w:cs="Courier New"/>
          <w:kern w:val="0"/>
          <w:sz w:val="20"/>
          <w:szCs w:val="20"/>
          <w:lang w:eastAsia="en-GB"/>
          <w14:ligatures w14:val="none"/>
        </w:rPr>
        <w:t>Time period</w:t>
      </w:r>
      <w:r w:rsidRPr="006F6DFA">
        <w:rPr>
          <w:rFonts w:ascii="Times New Roman" w:eastAsia="Times New Roman" w:hAnsi="Times New Roman" w:cs="Times New Roman"/>
          <w:kern w:val="0"/>
          <w:lang w:eastAsia="en-GB"/>
          <w14:ligatures w14:val="none"/>
        </w:rPr>
        <w:t xml:space="preserve"> (e.g. </w:t>
      </w:r>
      <w:r w:rsidRPr="006F6DFA">
        <w:rPr>
          <w:rFonts w:ascii="Courier New" w:eastAsia="Times New Roman" w:hAnsi="Courier New" w:cs="Courier New"/>
          <w:kern w:val="0"/>
          <w:sz w:val="20"/>
          <w:szCs w:val="20"/>
          <w:lang w:eastAsia="en-GB"/>
          <w14:ligatures w14:val="none"/>
        </w:rPr>
        <w:t>1997-Q2</w:t>
      </w:r>
      <w:r w:rsidRPr="006F6DFA">
        <w:rPr>
          <w:rFonts w:ascii="Times New Roman" w:eastAsia="Times New Roman" w:hAnsi="Times New Roman" w:cs="Times New Roman"/>
          <w:kern w:val="0"/>
          <w:lang w:eastAsia="en-GB"/>
          <w14:ligatures w14:val="none"/>
        </w:rPr>
        <w:t>) and the gap series, as the script expects.</w:t>
      </w:r>
    </w:p>
    <w:p w14:paraId="7DFFDE65"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Model</w:t>
      </w:r>
    </w:p>
    <w:p w14:paraId="5C03D388"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Observation equation, with time-varying coefficients:</w:t>
      </w:r>
    </w:p>
    <w:p w14:paraId="19D6F894"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F6DFA">
        <w:rPr>
          <w:rFonts w:ascii="Courier New" w:eastAsia="Times New Roman" w:hAnsi="Courier New" w:cs="Courier New"/>
          <w:kern w:val="0"/>
          <w:sz w:val="20"/>
          <w:szCs w:val="20"/>
          <w:lang w:eastAsia="en-GB"/>
          <w14:ligatures w14:val="none"/>
        </w:rPr>
        <w:t>pi_t</w:t>
      </w:r>
      <w:proofErr w:type="spellEnd"/>
      <w:r w:rsidRPr="006F6DFA">
        <w:rPr>
          <w:rFonts w:ascii="Courier New" w:eastAsia="Times New Roman" w:hAnsi="Courier New" w:cs="Courier New"/>
          <w:kern w:val="0"/>
          <w:sz w:val="20"/>
          <w:szCs w:val="20"/>
          <w:lang w:eastAsia="en-GB"/>
          <w14:ligatures w14:val="none"/>
        </w:rPr>
        <w:t xml:space="preserve"> = b0_t + b1_t * pi_{t-1} + b2_t * </w:t>
      </w:r>
      <w:proofErr w:type="spellStart"/>
      <w:r w:rsidRPr="006F6DFA">
        <w:rPr>
          <w:rFonts w:ascii="Courier New" w:eastAsia="Times New Roman" w:hAnsi="Courier New" w:cs="Courier New"/>
          <w:kern w:val="0"/>
          <w:sz w:val="20"/>
          <w:szCs w:val="20"/>
          <w:lang w:eastAsia="en-GB"/>
          <w14:ligatures w14:val="none"/>
        </w:rPr>
        <w:t>u_t</w:t>
      </w:r>
      <w:proofErr w:type="spellEnd"/>
      <w:r w:rsidRPr="006F6DFA">
        <w:rPr>
          <w:rFonts w:ascii="Courier New" w:eastAsia="Times New Roman" w:hAnsi="Courier New" w:cs="Courier New"/>
          <w:kern w:val="0"/>
          <w:sz w:val="20"/>
          <w:szCs w:val="20"/>
          <w:lang w:eastAsia="en-GB"/>
          <w14:ligatures w14:val="none"/>
        </w:rPr>
        <w:t xml:space="preserve"> + b3_t * </w:t>
      </w:r>
      <w:proofErr w:type="spellStart"/>
      <w:r w:rsidRPr="006F6DFA">
        <w:rPr>
          <w:rFonts w:ascii="Courier New" w:eastAsia="Times New Roman" w:hAnsi="Courier New" w:cs="Courier New"/>
          <w:kern w:val="0"/>
          <w:sz w:val="20"/>
          <w:szCs w:val="20"/>
          <w:lang w:eastAsia="en-GB"/>
          <w14:ligatures w14:val="none"/>
        </w:rPr>
        <w:t>gap_t</w:t>
      </w:r>
      <w:proofErr w:type="spellEnd"/>
      <w:r w:rsidRPr="006F6DFA">
        <w:rPr>
          <w:rFonts w:ascii="Courier New" w:eastAsia="Times New Roman" w:hAnsi="Courier New" w:cs="Courier New"/>
          <w:kern w:val="0"/>
          <w:sz w:val="20"/>
          <w:szCs w:val="20"/>
          <w:lang w:eastAsia="en-GB"/>
          <w14:ligatures w14:val="none"/>
        </w:rPr>
        <w:t xml:space="preserve"> + </w:t>
      </w:r>
      <w:proofErr w:type="spellStart"/>
      <w:r w:rsidRPr="006F6DFA">
        <w:rPr>
          <w:rFonts w:ascii="Courier New" w:eastAsia="Times New Roman" w:hAnsi="Courier New" w:cs="Courier New"/>
          <w:kern w:val="0"/>
          <w:sz w:val="20"/>
          <w:szCs w:val="20"/>
          <w:lang w:eastAsia="en-GB"/>
          <w14:ligatures w14:val="none"/>
        </w:rPr>
        <w:t>e_</w:t>
      </w:r>
      <w:proofErr w:type="gramStart"/>
      <w:r w:rsidRPr="006F6DFA">
        <w:rPr>
          <w:rFonts w:ascii="Courier New" w:eastAsia="Times New Roman" w:hAnsi="Courier New" w:cs="Courier New"/>
          <w:kern w:val="0"/>
          <w:sz w:val="20"/>
          <w:szCs w:val="20"/>
          <w:lang w:eastAsia="en-GB"/>
          <w14:ligatures w14:val="none"/>
        </w:rPr>
        <w:t>t</w:t>
      </w:r>
      <w:proofErr w:type="spellEnd"/>
      <w:r w:rsidRPr="006F6DFA">
        <w:rPr>
          <w:rFonts w:ascii="Courier New" w:eastAsia="Times New Roman" w:hAnsi="Courier New" w:cs="Courier New"/>
          <w:kern w:val="0"/>
          <w:sz w:val="20"/>
          <w:szCs w:val="20"/>
          <w:lang w:eastAsia="en-GB"/>
          <w14:ligatures w14:val="none"/>
        </w:rPr>
        <w:t xml:space="preserve">,   </w:t>
      </w:r>
      <w:proofErr w:type="gramEnd"/>
      <w:r w:rsidRPr="006F6DFA">
        <w:rPr>
          <w:rFonts w:ascii="Courier New" w:eastAsia="Times New Roman" w:hAnsi="Courier New" w:cs="Courier New"/>
          <w:kern w:val="0"/>
          <w:sz w:val="20"/>
          <w:szCs w:val="2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e_t</w:t>
      </w:r>
      <w:proofErr w:type="spellEnd"/>
      <w:r w:rsidRPr="006F6DFA">
        <w:rPr>
          <w:rFonts w:ascii="Courier New" w:eastAsia="Times New Roman" w:hAnsi="Courier New" w:cs="Courier New"/>
          <w:kern w:val="0"/>
          <w:sz w:val="20"/>
          <w:szCs w:val="20"/>
          <w:lang w:eastAsia="en-GB"/>
          <w14:ligatures w14:val="none"/>
        </w:rPr>
        <w:t xml:space="preserve"> ~ </w:t>
      </w:r>
      <w:proofErr w:type="gramStart"/>
      <w:r w:rsidRPr="006F6DFA">
        <w:rPr>
          <w:rFonts w:ascii="Courier New" w:eastAsia="Times New Roman" w:hAnsi="Courier New" w:cs="Courier New"/>
          <w:kern w:val="0"/>
          <w:sz w:val="20"/>
          <w:szCs w:val="20"/>
          <w:lang w:eastAsia="en-GB"/>
          <w14:ligatures w14:val="none"/>
        </w:rPr>
        <w:t>N(</w:t>
      </w:r>
      <w:proofErr w:type="gramEnd"/>
      <w:r w:rsidRPr="006F6DFA">
        <w:rPr>
          <w:rFonts w:ascii="Courier New" w:eastAsia="Times New Roman" w:hAnsi="Courier New" w:cs="Courier New"/>
          <w:kern w:val="0"/>
          <w:sz w:val="20"/>
          <w:szCs w:val="20"/>
          <w:lang w:eastAsia="en-GB"/>
          <w14:ligatures w14:val="none"/>
        </w:rPr>
        <w:t>0, sigma^2)</w:t>
      </w:r>
    </w:p>
    <w:p w14:paraId="670AF604"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State equation, a random walk:</w:t>
      </w:r>
    </w:p>
    <w:p w14:paraId="2A8CF6C2"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F6DFA">
        <w:rPr>
          <w:rFonts w:ascii="Courier New" w:eastAsia="Times New Roman" w:hAnsi="Courier New" w:cs="Courier New"/>
          <w:kern w:val="0"/>
          <w:sz w:val="20"/>
          <w:szCs w:val="20"/>
          <w:lang w:eastAsia="en-GB"/>
          <w14:ligatures w14:val="none"/>
        </w:rPr>
        <w:t>beta_t</w:t>
      </w:r>
      <w:proofErr w:type="spellEnd"/>
      <w:r w:rsidRPr="006F6DFA">
        <w:rPr>
          <w:rFonts w:ascii="Courier New" w:eastAsia="Times New Roman" w:hAnsi="Courier New" w:cs="Courier New"/>
          <w:kern w:val="0"/>
          <w:sz w:val="20"/>
          <w:szCs w:val="20"/>
          <w:lang w:eastAsia="en-GB"/>
          <w14:ligatures w14:val="none"/>
        </w:rPr>
        <w:t xml:space="preserve"> = beta_{t-1} + </w:t>
      </w:r>
      <w:proofErr w:type="spellStart"/>
      <w:r w:rsidRPr="006F6DFA">
        <w:rPr>
          <w:rFonts w:ascii="Courier New" w:eastAsia="Times New Roman" w:hAnsi="Courier New" w:cs="Courier New"/>
          <w:kern w:val="0"/>
          <w:sz w:val="20"/>
          <w:szCs w:val="20"/>
          <w:lang w:eastAsia="en-GB"/>
          <w14:ligatures w14:val="none"/>
        </w:rPr>
        <w:t>eta_</w:t>
      </w:r>
      <w:proofErr w:type="gramStart"/>
      <w:r w:rsidRPr="006F6DFA">
        <w:rPr>
          <w:rFonts w:ascii="Courier New" w:eastAsia="Times New Roman" w:hAnsi="Courier New" w:cs="Courier New"/>
          <w:kern w:val="0"/>
          <w:sz w:val="20"/>
          <w:szCs w:val="20"/>
          <w:lang w:eastAsia="en-GB"/>
          <w14:ligatures w14:val="none"/>
        </w:rPr>
        <w:t>t</w:t>
      </w:r>
      <w:proofErr w:type="spellEnd"/>
      <w:r w:rsidRPr="006F6DFA">
        <w:rPr>
          <w:rFonts w:ascii="Courier New" w:eastAsia="Times New Roman" w:hAnsi="Courier New" w:cs="Courier New"/>
          <w:kern w:val="0"/>
          <w:sz w:val="20"/>
          <w:szCs w:val="20"/>
          <w:lang w:eastAsia="en-GB"/>
          <w14:ligatures w14:val="none"/>
        </w:rPr>
        <w:t xml:space="preserve">,   </w:t>
      </w:r>
      <w:proofErr w:type="gramEnd"/>
      <w:r w:rsidRPr="006F6DFA">
        <w:rPr>
          <w:rFonts w:ascii="Courier New" w:eastAsia="Times New Roman" w:hAnsi="Courier New" w:cs="Courier New"/>
          <w:kern w:val="0"/>
          <w:sz w:val="20"/>
          <w:szCs w:val="2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eta_t</w:t>
      </w:r>
      <w:proofErr w:type="spellEnd"/>
      <w:r w:rsidRPr="006F6DFA">
        <w:rPr>
          <w:rFonts w:ascii="Courier New" w:eastAsia="Times New Roman" w:hAnsi="Courier New" w:cs="Courier New"/>
          <w:kern w:val="0"/>
          <w:sz w:val="20"/>
          <w:szCs w:val="20"/>
          <w:lang w:eastAsia="en-GB"/>
          <w14:ligatures w14:val="none"/>
        </w:rPr>
        <w:t xml:space="preserve"> ~ </w:t>
      </w:r>
      <w:proofErr w:type="gramStart"/>
      <w:r w:rsidRPr="006F6DFA">
        <w:rPr>
          <w:rFonts w:ascii="Courier New" w:eastAsia="Times New Roman" w:hAnsi="Courier New" w:cs="Courier New"/>
          <w:kern w:val="0"/>
          <w:sz w:val="20"/>
          <w:szCs w:val="20"/>
          <w:lang w:eastAsia="en-GB"/>
          <w14:ligatures w14:val="none"/>
        </w:rPr>
        <w:t>N(</w:t>
      </w:r>
      <w:proofErr w:type="gramEnd"/>
      <w:r w:rsidRPr="006F6DFA">
        <w:rPr>
          <w:rFonts w:ascii="Courier New" w:eastAsia="Times New Roman" w:hAnsi="Courier New" w:cs="Courier New"/>
          <w:kern w:val="0"/>
          <w:sz w:val="20"/>
          <w:szCs w:val="20"/>
          <w:lang w:eastAsia="en-GB"/>
          <w14:ligatures w14:val="none"/>
        </w:rPr>
        <w:t>0, Q)</w:t>
      </w:r>
    </w:p>
    <w:p w14:paraId="7CE33B40"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Three specifications are estimated:</w:t>
      </w:r>
    </w:p>
    <w:p w14:paraId="34651118" w14:textId="77777777" w:rsidR="006F6DFA" w:rsidRPr="006F6DFA" w:rsidRDefault="006F6DFA" w:rsidP="006F6DF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Full model:</w:t>
      </w:r>
      <w:r w:rsidRPr="006F6DFA">
        <w:rPr>
          <w:rFonts w:ascii="Times New Roman" w:eastAsia="Times New Roman" w:hAnsi="Times New Roman" w:cs="Times New Roman"/>
          <w:kern w:val="0"/>
          <w:lang w:eastAsia="en-GB"/>
          <w14:ligatures w14:val="none"/>
        </w:rPr>
        <w:t xml:space="preserve"> lagged inflation, unemployment and output gap</w:t>
      </w:r>
    </w:p>
    <w:p w14:paraId="244D8F86" w14:textId="77777777" w:rsidR="006F6DFA" w:rsidRPr="006F6DFA" w:rsidRDefault="006F6DFA" w:rsidP="006F6DF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Baseline:</w:t>
      </w:r>
      <w:r w:rsidRPr="006F6DFA">
        <w:rPr>
          <w:rFonts w:ascii="Times New Roman" w:eastAsia="Times New Roman" w:hAnsi="Times New Roman" w:cs="Times New Roman"/>
          <w:kern w:val="0"/>
          <w:lang w:eastAsia="en-GB"/>
          <w14:ligatures w14:val="none"/>
        </w:rPr>
        <w:t xml:space="preserve"> lagged inflation and unemployment (used because of multicollinearity in the full model)</w:t>
      </w:r>
    </w:p>
    <w:p w14:paraId="4E87DE4C" w14:textId="77777777" w:rsidR="006F6DFA" w:rsidRPr="006F6DFA" w:rsidRDefault="006F6DFA" w:rsidP="006F6DF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Robustness:</w:t>
      </w:r>
      <w:r w:rsidRPr="006F6DFA">
        <w:rPr>
          <w:rFonts w:ascii="Times New Roman" w:eastAsia="Times New Roman" w:hAnsi="Times New Roman" w:cs="Times New Roman"/>
          <w:kern w:val="0"/>
          <w:lang w:eastAsia="en-GB"/>
          <w14:ligatures w14:val="none"/>
        </w:rPr>
        <w:t xml:space="preserve"> lagged inflation and output gap</w:t>
      </w:r>
    </w:p>
    <w:p w14:paraId="4D67E28C" w14:textId="77777777" w:rsidR="006F6DFA" w:rsidRPr="006F6DFA" w:rsidRDefault="006F6DFA" w:rsidP="006F6D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F6DFA">
        <w:rPr>
          <w:rFonts w:ascii="Times New Roman" w:eastAsia="Times New Roman" w:hAnsi="Times New Roman" w:cs="Times New Roman"/>
          <w:b/>
          <w:bCs/>
          <w:kern w:val="0"/>
          <w:sz w:val="27"/>
          <w:szCs w:val="27"/>
          <w:lang w:eastAsia="en-GB"/>
          <w14:ligatures w14:val="none"/>
        </w:rPr>
        <w:t>Priors</w:t>
      </w:r>
    </w:p>
    <w:p w14:paraId="256B0601"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Weakly informative and conjugate, so every conditional posterior has a closed form:</w:t>
      </w:r>
    </w:p>
    <w:p w14:paraId="15D2127B" w14:textId="77777777" w:rsidR="006F6DFA" w:rsidRPr="006F6DFA" w:rsidRDefault="006F6DFA" w:rsidP="006F6DF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Initial state: </w:t>
      </w:r>
      <w:r w:rsidRPr="006F6DFA">
        <w:rPr>
          <w:rFonts w:ascii="Courier New" w:eastAsia="Times New Roman" w:hAnsi="Courier New" w:cs="Courier New"/>
          <w:kern w:val="0"/>
          <w:sz w:val="20"/>
          <w:szCs w:val="20"/>
          <w:lang w:eastAsia="en-GB"/>
          <w14:ligatures w14:val="none"/>
        </w:rPr>
        <w:t xml:space="preserve">beta_0 ~ </w:t>
      </w:r>
      <w:proofErr w:type="gramStart"/>
      <w:r w:rsidRPr="006F6DFA">
        <w:rPr>
          <w:rFonts w:ascii="Courier New" w:eastAsia="Times New Roman" w:hAnsi="Courier New" w:cs="Courier New"/>
          <w:kern w:val="0"/>
          <w:sz w:val="20"/>
          <w:szCs w:val="20"/>
          <w:lang w:eastAsia="en-GB"/>
          <w14:ligatures w14:val="none"/>
        </w:rPr>
        <w:t>N(</w:t>
      </w:r>
      <w:proofErr w:type="gramEnd"/>
      <w:r w:rsidRPr="006F6DFA">
        <w:rPr>
          <w:rFonts w:ascii="Courier New" w:eastAsia="Times New Roman" w:hAnsi="Courier New" w:cs="Courier New"/>
          <w:kern w:val="0"/>
          <w:sz w:val="20"/>
          <w:szCs w:val="20"/>
          <w:lang w:eastAsia="en-GB"/>
          <w14:ligatures w14:val="none"/>
        </w:rPr>
        <w:t>0, 10 * I)</w:t>
      </w:r>
    </w:p>
    <w:p w14:paraId="371BC26A" w14:textId="77777777" w:rsidR="006F6DFA" w:rsidRPr="006F6DFA" w:rsidRDefault="006F6DFA" w:rsidP="006F6DF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Innovation covariance: </w:t>
      </w:r>
      <w:r w:rsidRPr="006F6DFA">
        <w:rPr>
          <w:rFonts w:ascii="Courier New" w:eastAsia="Times New Roman" w:hAnsi="Courier New" w:cs="Courier New"/>
          <w:kern w:val="0"/>
          <w:sz w:val="20"/>
          <w:szCs w:val="20"/>
          <w:lang w:eastAsia="en-GB"/>
          <w14:ligatures w14:val="none"/>
        </w:rPr>
        <w:t>Q ~ Inverse-</w:t>
      </w:r>
      <w:proofErr w:type="gramStart"/>
      <w:r w:rsidRPr="006F6DFA">
        <w:rPr>
          <w:rFonts w:ascii="Courier New" w:eastAsia="Times New Roman" w:hAnsi="Courier New" w:cs="Courier New"/>
          <w:kern w:val="0"/>
          <w:sz w:val="20"/>
          <w:szCs w:val="20"/>
          <w:lang w:eastAsia="en-GB"/>
          <w14:ligatures w14:val="none"/>
        </w:rPr>
        <w:t>Wishart(</w:t>
      </w:r>
      <w:proofErr w:type="gramEnd"/>
      <w:r w:rsidRPr="006F6DFA">
        <w:rPr>
          <w:rFonts w:ascii="Courier New" w:eastAsia="Times New Roman" w:hAnsi="Courier New" w:cs="Courier New"/>
          <w:kern w:val="0"/>
          <w:sz w:val="20"/>
          <w:szCs w:val="20"/>
          <w:lang w:eastAsia="en-GB"/>
          <w14:ligatures w14:val="none"/>
        </w:rPr>
        <w:t>0.01 * I, K + 1)</w:t>
      </w:r>
    </w:p>
    <w:p w14:paraId="3EFE2C28" w14:textId="77777777" w:rsidR="006F6DFA" w:rsidRPr="006F6DFA" w:rsidRDefault="006F6DFA" w:rsidP="006F6DF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Observation variance: </w:t>
      </w:r>
      <w:r w:rsidRPr="006F6DFA">
        <w:rPr>
          <w:rFonts w:ascii="Courier New" w:eastAsia="Times New Roman" w:hAnsi="Courier New" w:cs="Courier New"/>
          <w:kern w:val="0"/>
          <w:sz w:val="20"/>
          <w:szCs w:val="20"/>
          <w:lang w:eastAsia="en-GB"/>
          <w14:ligatures w14:val="none"/>
        </w:rPr>
        <w:t>sigma^2 ~ Inverse-</w:t>
      </w:r>
      <w:proofErr w:type="gramStart"/>
      <w:r w:rsidRPr="006F6DFA">
        <w:rPr>
          <w:rFonts w:ascii="Courier New" w:eastAsia="Times New Roman" w:hAnsi="Courier New" w:cs="Courier New"/>
          <w:kern w:val="0"/>
          <w:sz w:val="20"/>
          <w:szCs w:val="20"/>
          <w:lang w:eastAsia="en-GB"/>
          <w14:ligatures w14:val="none"/>
        </w:rPr>
        <w:t>Gamma(</w:t>
      </w:r>
      <w:proofErr w:type="gramEnd"/>
      <w:r w:rsidRPr="006F6DFA">
        <w:rPr>
          <w:rFonts w:ascii="Courier New" w:eastAsia="Times New Roman" w:hAnsi="Courier New" w:cs="Courier New"/>
          <w:kern w:val="0"/>
          <w:sz w:val="20"/>
          <w:szCs w:val="20"/>
          <w:lang w:eastAsia="en-GB"/>
          <w14:ligatures w14:val="none"/>
        </w:rPr>
        <w:t>0.01, 0.01)</w:t>
      </w:r>
    </w:p>
    <w:p w14:paraId="37F0D798" w14:textId="77777777" w:rsidR="006F6DFA" w:rsidRPr="006F6DFA" w:rsidRDefault="006F6DFA" w:rsidP="006F6D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F6DFA">
        <w:rPr>
          <w:rFonts w:ascii="Times New Roman" w:eastAsia="Times New Roman" w:hAnsi="Times New Roman" w:cs="Times New Roman"/>
          <w:b/>
          <w:bCs/>
          <w:kern w:val="0"/>
          <w:sz w:val="27"/>
          <w:szCs w:val="27"/>
          <w:lang w:eastAsia="en-GB"/>
          <w14:ligatures w14:val="none"/>
        </w:rPr>
        <w:t>Estimation</w:t>
      </w:r>
    </w:p>
    <w:p w14:paraId="2D8BACA0"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A Gibbs sampler cycles through three conditional draws:</w:t>
      </w:r>
    </w:p>
    <w:p w14:paraId="626A37C3" w14:textId="77777777" w:rsidR="006F6DFA" w:rsidRPr="006F6DFA" w:rsidRDefault="006F6DFA" w:rsidP="006F6DF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 full coefficient path, drawn jointly in one block with the Carter and Kohn (1994) forward-filtering, backward-sampling algorithm (Kalman filter forward, simulation smoother backward)</w:t>
      </w:r>
    </w:p>
    <w:p w14:paraId="1FEA122D" w14:textId="77777777" w:rsidR="006F6DFA" w:rsidRPr="006F6DFA" w:rsidRDefault="006F6DFA" w:rsidP="006F6DF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Courier New" w:eastAsia="Times New Roman" w:hAnsi="Courier New" w:cs="Courier New"/>
          <w:kern w:val="0"/>
          <w:sz w:val="20"/>
          <w:szCs w:val="20"/>
          <w:lang w:eastAsia="en-GB"/>
          <w14:ligatures w14:val="none"/>
        </w:rPr>
        <w:t>sigma^2</w:t>
      </w:r>
      <w:r w:rsidRPr="006F6DFA">
        <w:rPr>
          <w:rFonts w:ascii="Times New Roman" w:eastAsia="Times New Roman" w:hAnsi="Times New Roman" w:cs="Times New Roman"/>
          <w:kern w:val="0"/>
          <w:lang w:eastAsia="en-GB"/>
          <w14:ligatures w14:val="none"/>
        </w:rPr>
        <w:t xml:space="preserve"> from its inverse-gamma posterior</w:t>
      </w:r>
    </w:p>
    <w:p w14:paraId="71C8161F" w14:textId="77777777" w:rsidR="006F6DFA" w:rsidRPr="006F6DFA" w:rsidRDefault="006F6DFA" w:rsidP="006F6DF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Courier New" w:eastAsia="Times New Roman" w:hAnsi="Courier New" w:cs="Courier New"/>
          <w:kern w:val="0"/>
          <w:sz w:val="20"/>
          <w:szCs w:val="20"/>
          <w:lang w:eastAsia="en-GB"/>
          <w14:ligatures w14:val="none"/>
        </w:rPr>
        <w:t>Q</w:t>
      </w:r>
      <w:r w:rsidRPr="006F6DFA">
        <w:rPr>
          <w:rFonts w:ascii="Times New Roman" w:eastAsia="Times New Roman" w:hAnsi="Times New Roman" w:cs="Times New Roman"/>
          <w:kern w:val="0"/>
          <w:lang w:eastAsia="en-GB"/>
          <w14:ligatures w14:val="none"/>
        </w:rPr>
        <w:t xml:space="preserve"> from its inverse-Wishart posterior</w:t>
      </w:r>
    </w:p>
    <w:p w14:paraId="240591EF"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I run 7,000 iterations and discard the first 2,000 as burn-in, which leaves 5,000 draws for inference.</w:t>
      </w:r>
    </w:p>
    <w:p w14:paraId="04BC3C3E" w14:textId="77777777" w:rsidR="006F6DFA" w:rsidRPr="006F6DFA" w:rsidRDefault="006F6DFA" w:rsidP="006F6D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F6DFA">
        <w:rPr>
          <w:rFonts w:ascii="Times New Roman" w:eastAsia="Times New Roman" w:hAnsi="Times New Roman" w:cs="Times New Roman"/>
          <w:b/>
          <w:bCs/>
          <w:kern w:val="0"/>
          <w:sz w:val="27"/>
          <w:szCs w:val="27"/>
          <w:lang w:eastAsia="en-GB"/>
          <w14:ligatures w14:val="none"/>
        </w:rPr>
        <w:t>Identifying a change</w:t>
      </w:r>
    </w:p>
    <w:p w14:paraId="445FD5C3"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I compare the posterior distribution of each coefficient </w:t>
      </w:r>
      <w:proofErr w:type="gramStart"/>
      <w:r w:rsidRPr="006F6DFA">
        <w:rPr>
          <w:rFonts w:ascii="Times New Roman" w:eastAsia="Times New Roman" w:hAnsi="Times New Roman" w:cs="Times New Roman"/>
          <w:kern w:val="0"/>
          <w:lang w:eastAsia="en-GB"/>
          <w14:ligatures w14:val="none"/>
        </w:rPr>
        <w:t>at</w:t>
      </w:r>
      <w:proofErr w:type="gramEnd"/>
      <w:r w:rsidRPr="006F6DFA">
        <w:rPr>
          <w:rFonts w:ascii="Times New Roman" w:eastAsia="Times New Roman" w:hAnsi="Times New Roman" w:cs="Times New Roman"/>
          <w:kern w:val="0"/>
          <w:lang w:eastAsia="en-GB"/>
          <w14:ligatures w14:val="none"/>
        </w:rPr>
        <w:t xml:space="preserve"> 1999 Q1 (euro adoption, a hypothesised break date) with its posterior at the final quarter, 2008 Q4. The statistic is </w:t>
      </w:r>
      <w:proofErr w:type="gramStart"/>
      <w:r w:rsidRPr="006F6DFA">
        <w:rPr>
          <w:rFonts w:ascii="Courier New" w:eastAsia="Times New Roman" w:hAnsi="Courier New" w:cs="Courier New"/>
          <w:kern w:val="0"/>
          <w:sz w:val="20"/>
          <w:szCs w:val="20"/>
          <w:lang w:eastAsia="en-GB"/>
          <w14:ligatures w14:val="none"/>
        </w:rPr>
        <w:t>P(</w:t>
      </w:r>
      <w:proofErr w:type="gramEnd"/>
      <w:r w:rsidRPr="006F6DFA">
        <w:rPr>
          <w:rFonts w:ascii="Courier New" w:eastAsia="Times New Roman" w:hAnsi="Courier New" w:cs="Courier New"/>
          <w:kern w:val="0"/>
          <w:sz w:val="20"/>
          <w:szCs w:val="20"/>
          <w:lang w:eastAsia="en-GB"/>
          <w14:ligatures w14:val="none"/>
        </w:rPr>
        <w:t>|beta_2008Q4| &lt; |beta_1999Q1| | data)</w:t>
      </w:r>
      <w:r w:rsidRPr="006F6DFA">
        <w:rPr>
          <w:rFonts w:ascii="Times New Roman" w:eastAsia="Times New Roman" w:hAnsi="Times New Roman" w:cs="Times New Roman"/>
          <w:kern w:val="0"/>
          <w:lang w:eastAsia="en-GB"/>
          <w14:ligatures w14:val="none"/>
        </w:rPr>
        <w:t>, the posterior probability that the coefficient is closer to zero at the end of the sample. Kernel density plots of the two posteriors show the shift visually.</w:t>
      </w:r>
    </w:p>
    <w:p w14:paraId="2B987F5F"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lastRenderedPageBreak/>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554"/>
        <w:gridCol w:w="1288"/>
      </w:tblGrid>
      <w:tr w:rsidR="006F6DFA" w:rsidRPr="006F6DFA" w14:paraId="3518FF51" w14:textId="77777777">
        <w:trPr>
          <w:tblHeader/>
          <w:tblCellSpacing w:w="15" w:type="dxa"/>
        </w:trPr>
        <w:tc>
          <w:tcPr>
            <w:tcW w:w="0" w:type="auto"/>
            <w:vAlign w:val="center"/>
            <w:hideMark/>
          </w:tcPr>
          <w:p w14:paraId="145B17B6"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Specification</w:t>
            </w:r>
          </w:p>
        </w:tc>
        <w:tc>
          <w:tcPr>
            <w:tcW w:w="0" w:type="auto"/>
            <w:vAlign w:val="center"/>
            <w:hideMark/>
          </w:tcPr>
          <w:p w14:paraId="05A95D70"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Coefficient</w:t>
            </w:r>
          </w:p>
        </w:tc>
        <w:tc>
          <w:tcPr>
            <w:tcW w:w="0" w:type="auto"/>
            <w:vAlign w:val="center"/>
            <w:hideMark/>
          </w:tcPr>
          <w:p w14:paraId="4D724DA1" w14:textId="77777777" w:rsidR="006F6DFA" w:rsidRPr="006F6DFA" w:rsidRDefault="006F6DFA" w:rsidP="006F6DFA">
            <w:pPr>
              <w:spacing w:after="0" w:line="240" w:lineRule="auto"/>
              <w:jc w:val="center"/>
              <w:rPr>
                <w:rFonts w:ascii="Times New Roman" w:eastAsia="Times New Roman" w:hAnsi="Times New Roman" w:cs="Times New Roman"/>
                <w:b/>
                <w:bCs/>
                <w:kern w:val="0"/>
                <w:lang w:eastAsia="en-GB"/>
                <w14:ligatures w14:val="none"/>
              </w:rPr>
            </w:pPr>
            <w:r w:rsidRPr="006F6DFA">
              <w:rPr>
                <w:rFonts w:ascii="Times New Roman" w:eastAsia="Times New Roman" w:hAnsi="Times New Roman" w:cs="Times New Roman"/>
                <w:b/>
                <w:bCs/>
                <w:kern w:val="0"/>
                <w:lang w:eastAsia="en-GB"/>
                <w14:ligatures w14:val="none"/>
              </w:rPr>
              <w:t>P(flattened)</w:t>
            </w:r>
          </w:p>
        </w:tc>
      </w:tr>
      <w:tr w:rsidR="006F6DFA" w:rsidRPr="006F6DFA" w14:paraId="1CA05D51" w14:textId="77777777">
        <w:trPr>
          <w:tblCellSpacing w:w="15" w:type="dxa"/>
        </w:trPr>
        <w:tc>
          <w:tcPr>
            <w:tcW w:w="0" w:type="auto"/>
            <w:vAlign w:val="center"/>
            <w:hideMark/>
          </w:tcPr>
          <w:p w14:paraId="1B079A7F"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1 (full)</w:t>
            </w:r>
          </w:p>
        </w:tc>
        <w:tc>
          <w:tcPr>
            <w:tcW w:w="0" w:type="auto"/>
            <w:vAlign w:val="center"/>
            <w:hideMark/>
          </w:tcPr>
          <w:p w14:paraId="0DBECC56"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Unemployment</w:t>
            </w:r>
          </w:p>
        </w:tc>
        <w:tc>
          <w:tcPr>
            <w:tcW w:w="0" w:type="auto"/>
            <w:vAlign w:val="center"/>
            <w:hideMark/>
          </w:tcPr>
          <w:p w14:paraId="6BB1BCAE"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0.725</w:t>
            </w:r>
          </w:p>
        </w:tc>
      </w:tr>
      <w:tr w:rsidR="006F6DFA" w:rsidRPr="006F6DFA" w14:paraId="619A9C1B" w14:textId="77777777">
        <w:trPr>
          <w:tblCellSpacing w:w="15" w:type="dxa"/>
        </w:trPr>
        <w:tc>
          <w:tcPr>
            <w:tcW w:w="0" w:type="auto"/>
            <w:vAlign w:val="center"/>
            <w:hideMark/>
          </w:tcPr>
          <w:p w14:paraId="4F28BAE0"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1 (full)</w:t>
            </w:r>
          </w:p>
        </w:tc>
        <w:tc>
          <w:tcPr>
            <w:tcW w:w="0" w:type="auto"/>
            <w:vAlign w:val="center"/>
            <w:hideMark/>
          </w:tcPr>
          <w:p w14:paraId="68960408"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Output gap</w:t>
            </w:r>
          </w:p>
        </w:tc>
        <w:tc>
          <w:tcPr>
            <w:tcW w:w="0" w:type="auto"/>
            <w:vAlign w:val="center"/>
            <w:hideMark/>
          </w:tcPr>
          <w:p w14:paraId="5E258CE2"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0.334</w:t>
            </w:r>
          </w:p>
        </w:tc>
      </w:tr>
      <w:tr w:rsidR="006F6DFA" w:rsidRPr="006F6DFA" w14:paraId="6228C0AC" w14:textId="77777777">
        <w:trPr>
          <w:tblCellSpacing w:w="15" w:type="dxa"/>
        </w:trPr>
        <w:tc>
          <w:tcPr>
            <w:tcW w:w="0" w:type="auto"/>
            <w:vAlign w:val="center"/>
            <w:hideMark/>
          </w:tcPr>
          <w:p w14:paraId="0363A821"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2 (baseline)</w:t>
            </w:r>
          </w:p>
        </w:tc>
        <w:tc>
          <w:tcPr>
            <w:tcW w:w="0" w:type="auto"/>
            <w:vAlign w:val="center"/>
            <w:hideMark/>
          </w:tcPr>
          <w:p w14:paraId="2135B82E"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Unemployment</w:t>
            </w:r>
          </w:p>
        </w:tc>
        <w:tc>
          <w:tcPr>
            <w:tcW w:w="0" w:type="auto"/>
            <w:vAlign w:val="center"/>
            <w:hideMark/>
          </w:tcPr>
          <w:p w14:paraId="24E78D69"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0.751</w:t>
            </w:r>
          </w:p>
        </w:tc>
      </w:tr>
      <w:tr w:rsidR="006F6DFA" w:rsidRPr="006F6DFA" w14:paraId="3A6BFEF4" w14:textId="77777777">
        <w:trPr>
          <w:tblCellSpacing w:w="15" w:type="dxa"/>
        </w:trPr>
        <w:tc>
          <w:tcPr>
            <w:tcW w:w="0" w:type="auto"/>
            <w:vAlign w:val="center"/>
            <w:hideMark/>
          </w:tcPr>
          <w:p w14:paraId="507463EB"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3</w:t>
            </w:r>
          </w:p>
        </w:tc>
        <w:tc>
          <w:tcPr>
            <w:tcW w:w="0" w:type="auto"/>
            <w:vAlign w:val="center"/>
            <w:hideMark/>
          </w:tcPr>
          <w:p w14:paraId="1C2A1B9E"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Output gap</w:t>
            </w:r>
          </w:p>
        </w:tc>
        <w:tc>
          <w:tcPr>
            <w:tcW w:w="0" w:type="auto"/>
            <w:vAlign w:val="center"/>
            <w:hideMark/>
          </w:tcPr>
          <w:p w14:paraId="16724FCC" w14:textId="77777777" w:rsidR="006F6DFA" w:rsidRPr="006F6DFA" w:rsidRDefault="006F6DFA" w:rsidP="006F6DFA">
            <w:pPr>
              <w:spacing w:after="0"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0.392</w:t>
            </w:r>
          </w:p>
        </w:tc>
      </w:tr>
    </w:tbl>
    <w:p w14:paraId="5C20B92C" w14:textId="77777777" w:rsidR="006F6DFA" w:rsidRPr="006F6DFA" w:rsidRDefault="006F6DFA" w:rsidP="006F6DF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In every specification the unemployment and output gap coefficients drift gradually, so flattening is a slow-moving process and not a structural break.</w:t>
      </w:r>
    </w:p>
    <w:p w14:paraId="6E6CA15A" w14:textId="77777777" w:rsidR="006F6DFA" w:rsidRPr="006F6DFA" w:rsidRDefault="006F6DFA" w:rsidP="006F6DF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 unemployment posteriors overlap substantially, so there is real uncertainty about the size of the shift.</w:t>
      </w:r>
    </w:p>
    <w:p w14:paraId="5876E7C4" w14:textId="77777777" w:rsidR="006F6DFA" w:rsidRPr="006F6DFA" w:rsidRDefault="006F6DFA" w:rsidP="006F6DF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 output gap posteriors are clearly separated, but the coefficient moves away from zero, which contradicts the simple flattening hypothesis.</w:t>
      </w:r>
    </w:p>
    <w:p w14:paraId="64A61D99" w14:textId="77777777" w:rsidR="006F6DFA" w:rsidRPr="006F6DFA" w:rsidRDefault="006F6DFA" w:rsidP="006F6DF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 full specification shows the largest swings, probably because of multicollinearity.</w:t>
      </w:r>
    </w:p>
    <w:p w14:paraId="53CA56CA"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Extension: stochastic volatility</w:t>
      </w:r>
    </w:p>
    <w:p w14:paraId="147065EB"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The baseline model assumes a constant error variance, so it may attribute changes in inflation volatility to coefficient drift. To check this, I re-estimated baseline specification 2 with stochastic volatility using an adapted version of the TVP-SVD sampler described below.</w:t>
      </w:r>
    </w:p>
    <w:p w14:paraId="37029661"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With stochastic volatility, the coefficient paths are nearly flat, the 1999 Q1 and 2008 Q4 posteriors almost coincide, and the earlier evidence of flattening disappears. The estimated volatility path declines over the sample, from about 2.6 early on to about 1.4 by 2008 Q4.</w:t>
      </w:r>
    </w:p>
    <w:p w14:paraId="794FCEF1"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Limitations</w:t>
      </w:r>
    </w:p>
    <w:p w14:paraId="05C2ED3D" w14:textId="77777777" w:rsidR="006F6DFA" w:rsidRPr="006F6DFA" w:rsidRDefault="006F6DFA" w:rsidP="006F6DF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Association, not causation.</w:t>
      </w:r>
      <w:r w:rsidRPr="006F6DFA">
        <w:rPr>
          <w:rFonts w:ascii="Times New Roman" w:eastAsia="Times New Roman" w:hAnsi="Times New Roman" w:cs="Times New Roman"/>
          <w:kern w:val="0"/>
          <w:lang w:eastAsia="en-GB"/>
          <w14:ligatures w14:val="none"/>
        </w:rPr>
        <w:t xml:space="preserve"> There is no identification strategy for euro adoption, and 1999 Q1 is a hypothesised break date.</w:t>
      </w:r>
    </w:p>
    <w:p w14:paraId="2213F00A" w14:textId="77777777" w:rsidR="006F6DFA" w:rsidRPr="006F6DFA" w:rsidRDefault="006F6DFA" w:rsidP="006F6DF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Small sample.</w:t>
      </w:r>
      <w:r w:rsidRPr="006F6DFA">
        <w:rPr>
          <w:rFonts w:ascii="Times New Roman" w:eastAsia="Times New Roman" w:hAnsi="Times New Roman" w:cs="Times New Roman"/>
          <w:kern w:val="0"/>
          <w:lang w:eastAsia="en-GB"/>
          <w14:ligatures w14:val="none"/>
        </w:rPr>
        <w:t xml:space="preserve"> There are 47 quarterly observations. Output gap data are only easily available quarterly.</w:t>
      </w:r>
    </w:p>
    <w:p w14:paraId="71EC6FEB" w14:textId="77777777" w:rsidR="006F6DFA" w:rsidRPr="006F6DFA" w:rsidRDefault="006F6DFA" w:rsidP="006F6DF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Multicollinearity.</w:t>
      </w:r>
      <w:r w:rsidRPr="006F6DFA">
        <w:rPr>
          <w:rFonts w:ascii="Times New Roman" w:eastAsia="Times New Roman" w:hAnsi="Times New Roman" w:cs="Times New Roman"/>
          <w:kern w:val="0"/>
          <w:lang w:eastAsia="en-GB"/>
          <w14:ligatures w14:val="none"/>
        </w:rPr>
        <w:t xml:space="preserve"> Unemployment and the output gap are correlated, which is why the baseline specification drops the output gap.</w:t>
      </w:r>
    </w:p>
    <w:p w14:paraId="168E84BB" w14:textId="77777777" w:rsidR="006F6DFA" w:rsidRPr="006F6DFA" w:rsidRDefault="006F6DFA" w:rsidP="006F6DF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The extension changes more than volatility.</w:t>
      </w:r>
      <w:r w:rsidRPr="006F6DFA">
        <w:rPr>
          <w:rFonts w:ascii="Times New Roman" w:eastAsia="Times New Roman" w:hAnsi="Times New Roman" w:cs="Times New Roman"/>
          <w:kern w:val="0"/>
          <w:lang w:eastAsia="en-GB"/>
          <w14:ligatures w14:val="none"/>
        </w:rPr>
        <w:t xml:space="preserve"> The TVP-SVD sampler differs from my baseline in more than stochastic volatility. By </w:t>
      </w:r>
      <w:proofErr w:type="gramStart"/>
      <w:r w:rsidRPr="006F6DFA">
        <w:rPr>
          <w:rFonts w:ascii="Times New Roman" w:eastAsia="Times New Roman" w:hAnsi="Times New Roman" w:cs="Times New Roman"/>
          <w:kern w:val="0"/>
          <w:lang w:eastAsia="en-GB"/>
          <w14:ligatures w14:val="none"/>
        </w:rPr>
        <w:t>default</w:t>
      </w:r>
      <w:proofErr w:type="gramEnd"/>
      <w:r w:rsidRPr="006F6DFA">
        <w:rPr>
          <w:rFonts w:ascii="Times New Roman" w:eastAsia="Times New Roman" w:hAnsi="Times New Roman" w:cs="Times New Roman"/>
          <w:kern w:val="0"/>
          <w:lang w:eastAsia="en-GB"/>
          <w14:ligatures w14:val="none"/>
        </w:rPr>
        <w:t xml:space="preserve"> it uses white-noise state evolution and a sparse-mixture shrinkage prior, which can flatten coefficient paths by itself. The disappearance of the shift therefore cannot be attributed to stochastic volatility alone. A cleaner test would add stochastic volatility to the baseline random-walk model.</w:t>
      </w:r>
    </w:p>
    <w:p w14:paraId="7486C53C" w14:textId="77777777" w:rsidR="006F6DFA" w:rsidRPr="006F6DFA" w:rsidRDefault="006F6DFA" w:rsidP="006F6DF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Data revisions.</w:t>
      </w:r>
      <w:r w:rsidRPr="006F6DFA">
        <w:rPr>
          <w:rFonts w:ascii="Times New Roman" w:eastAsia="Times New Roman" w:hAnsi="Times New Roman" w:cs="Times New Roman"/>
          <w:kern w:val="0"/>
          <w:lang w:eastAsia="en-GB"/>
          <w14:ligatures w14:val="none"/>
        </w:rPr>
        <w:t xml:space="preserve"> The output gap is an estimated, revised series.</w:t>
      </w:r>
    </w:p>
    <w:p w14:paraId="71497DB0"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Repository structure</w:t>
      </w:r>
    </w:p>
    <w:p w14:paraId="2B67C28C"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F6DFA">
        <w:rPr>
          <w:rFonts w:ascii="Courier New" w:eastAsia="Times New Roman" w:hAnsi="Courier New" w:cs="Courier New"/>
          <w:kern w:val="0"/>
          <w:sz w:val="20"/>
          <w:szCs w:val="20"/>
          <w:lang w:eastAsia="en-GB"/>
          <w14:ligatures w14:val="none"/>
        </w:rPr>
        <w:t>austrian</w:t>
      </w:r>
      <w:proofErr w:type="spellEnd"/>
      <w:r w:rsidRPr="006F6DFA">
        <w:rPr>
          <w:rFonts w:ascii="Courier New" w:eastAsia="Times New Roman" w:hAnsi="Courier New" w:cs="Courier New"/>
          <w:kern w:val="0"/>
          <w:sz w:val="20"/>
          <w:szCs w:val="20"/>
          <w:lang w:eastAsia="en-GB"/>
          <w14:ligatures w14:val="none"/>
        </w:rPr>
        <w:t>-</w:t>
      </w:r>
      <w:proofErr w:type="spellStart"/>
      <w:r w:rsidRPr="006F6DFA">
        <w:rPr>
          <w:rFonts w:ascii="Courier New" w:eastAsia="Times New Roman" w:hAnsi="Courier New" w:cs="Courier New"/>
          <w:kern w:val="0"/>
          <w:sz w:val="20"/>
          <w:szCs w:val="20"/>
          <w:lang w:eastAsia="en-GB"/>
          <w14:ligatures w14:val="none"/>
        </w:rPr>
        <w:t>phillips</w:t>
      </w:r>
      <w:proofErr w:type="spellEnd"/>
      <w:r w:rsidRPr="006F6DFA">
        <w:rPr>
          <w:rFonts w:ascii="Courier New" w:eastAsia="Times New Roman" w:hAnsi="Courier New" w:cs="Courier New"/>
          <w:kern w:val="0"/>
          <w:sz w:val="20"/>
          <w:szCs w:val="20"/>
          <w:lang w:eastAsia="en-GB"/>
          <w14:ligatures w14:val="none"/>
        </w:rPr>
        <w:t>-curve-</w:t>
      </w:r>
      <w:proofErr w:type="spellStart"/>
      <w:r w:rsidRPr="006F6DFA">
        <w:rPr>
          <w:rFonts w:ascii="Courier New" w:eastAsia="Times New Roman" w:hAnsi="Courier New" w:cs="Courier New"/>
          <w:kern w:val="0"/>
          <w:sz w:val="20"/>
          <w:szCs w:val="20"/>
          <w:lang w:eastAsia="en-GB"/>
          <w14:ligatures w14:val="none"/>
        </w:rPr>
        <w:t>tvp</w:t>
      </w:r>
      <w:proofErr w:type="spellEnd"/>
      <w:r w:rsidRPr="006F6DFA">
        <w:rPr>
          <w:rFonts w:ascii="Courier New" w:eastAsia="Times New Roman" w:hAnsi="Courier New" w:cs="Courier New"/>
          <w:kern w:val="0"/>
          <w:sz w:val="20"/>
          <w:szCs w:val="20"/>
          <w:lang w:eastAsia="en-GB"/>
          <w14:ligatures w14:val="none"/>
        </w:rPr>
        <w:t>/</w:t>
      </w:r>
    </w:p>
    <w:p w14:paraId="469F4735"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t xml:space="preserve">  README.md</w:t>
      </w:r>
    </w:p>
    <w:p w14:paraId="677B87A1"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lastRenderedPageBreak/>
        <w:t xml:space="preserve">  </w:t>
      </w:r>
      <w:proofErr w:type="spellStart"/>
      <w:r w:rsidRPr="006F6DFA">
        <w:rPr>
          <w:rFonts w:ascii="Courier New" w:eastAsia="Times New Roman" w:hAnsi="Courier New" w:cs="Courier New"/>
          <w:kern w:val="0"/>
          <w:sz w:val="20"/>
          <w:szCs w:val="20"/>
          <w:lang w:eastAsia="en-GB"/>
          <w14:ligatures w14:val="none"/>
        </w:rPr>
        <w:t>Application_TVPPC.R</w:t>
      </w:r>
      <w:proofErr w:type="spellEnd"/>
      <w:r w:rsidRPr="006F6DFA">
        <w:rPr>
          <w:rFonts w:ascii="Courier New" w:eastAsia="Times New Roman" w:hAnsi="Courier New" w:cs="Courier New"/>
          <w:kern w:val="0"/>
          <w:sz w:val="20"/>
          <w:szCs w:val="20"/>
          <w:lang w:eastAsia="en-GB"/>
          <w14:ligatures w14:val="none"/>
        </w:rPr>
        <w:t xml:space="preserve">        # data download, baseline TVP Gibbs sampler, three specifications, posterior comparisons</w:t>
      </w:r>
    </w:p>
    <w:p w14:paraId="090F215B"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t xml:space="preserve">  [SV script name</w:t>
      </w:r>
      <w:proofErr w:type="gramStart"/>
      <w:r w:rsidRPr="006F6DFA">
        <w:rPr>
          <w:rFonts w:ascii="Courier New" w:eastAsia="Times New Roman" w:hAnsi="Courier New" w:cs="Courier New"/>
          <w:kern w:val="0"/>
          <w:sz w:val="20"/>
          <w:szCs w:val="20"/>
          <w:lang w:eastAsia="en-GB"/>
          <w14:ligatures w14:val="none"/>
        </w:rPr>
        <w:t>].R</w:t>
      </w:r>
      <w:proofErr w:type="gramEnd"/>
      <w:r w:rsidRPr="006F6DFA">
        <w:rPr>
          <w:rFonts w:ascii="Courier New" w:eastAsia="Times New Roman" w:hAnsi="Courier New" w:cs="Courier New"/>
          <w:kern w:val="0"/>
          <w:sz w:val="20"/>
          <w:szCs w:val="20"/>
          <w:lang w:eastAsia="en-GB"/>
          <w14:ligatures w14:val="none"/>
        </w:rPr>
        <w:t xml:space="preserve">         # stochastic volatility extension applied to the Austrian data</w:t>
      </w:r>
    </w:p>
    <w:p w14:paraId="247F48D2"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t xml:space="preserve">  external/                  # TVP-SVD files from the replication archive (see Credits)</w:t>
      </w:r>
    </w:p>
    <w:p w14:paraId="421972EF"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t xml:space="preserve">  data/                      # AT_output_gap.xlsx (not included)</w:t>
      </w:r>
    </w:p>
    <w:p w14:paraId="655B2213" w14:textId="77777777" w:rsidR="006F6DFA" w:rsidRPr="006F6DFA" w:rsidRDefault="006F6DFA" w:rsidP="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F6DFA">
        <w:rPr>
          <w:rFonts w:ascii="Courier New" w:eastAsia="Times New Roman" w:hAnsi="Courier New" w:cs="Courier New"/>
          <w:kern w:val="0"/>
          <w:sz w:val="20"/>
          <w:szCs w:val="20"/>
          <w:lang w:eastAsia="en-GB"/>
          <w14:ligatures w14:val="none"/>
        </w:rPr>
        <w:t xml:space="preserve">  figures/                   # coefficient paths and kernel density plots</w:t>
      </w:r>
    </w:p>
    <w:p w14:paraId="74371847" w14:textId="77777777" w:rsidR="006F6DFA" w:rsidRPr="006F6DFA" w:rsidRDefault="006F6DFA" w:rsidP="006F6D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F6DFA">
        <w:rPr>
          <w:rFonts w:ascii="Times New Roman" w:eastAsia="Times New Roman" w:hAnsi="Times New Roman" w:cs="Times New Roman"/>
          <w:b/>
          <w:bCs/>
          <w:kern w:val="0"/>
          <w:sz w:val="27"/>
          <w:szCs w:val="27"/>
          <w:lang w:eastAsia="en-GB"/>
          <w14:ligatures w14:val="none"/>
        </w:rPr>
        <w:t>Requirements</w:t>
      </w:r>
    </w:p>
    <w:p w14:paraId="00AB52C9"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R with the packages </w:t>
      </w:r>
      <w:proofErr w:type="spellStart"/>
      <w:r w:rsidRPr="006F6DFA">
        <w:rPr>
          <w:rFonts w:ascii="Courier New" w:eastAsia="Times New Roman" w:hAnsi="Courier New" w:cs="Courier New"/>
          <w:kern w:val="0"/>
          <w:sz w:val="20"/>
          <w:szCs w:val="20"/>
          <w:lang w:eastAsia="en-GB"/>
          <w14:ligatures w14:val="none"/>
        </w:rPr>
        <w:t>eurostat</w:t>
      </w:r>
      <w:proofErr w:type="spellEnd"/>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dplyr</w:t>
      </w:r>
      <w:proofErr w:type="spellEnd"/>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zoo</w:t>
      </w:r>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readxl</w:t>
      </w:r>
      <w:proofErr w:type="spellEnd"/>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MASS</w:t>
      </w:r>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ggplot2</w:t>
      </w:r>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reshape2</w:t>
      </w:r>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coda</w:t>
      </w:r>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GIGrvg</w:t>
      </w:r>
      <w:proofErr w:type="spellEnd"/>
      <w:r w:rsidRPr="006F6DFA">
        <w:rPr>
          <w:rFonts w:ascii="Times New Roman" w:eastAsia="Times New Roman" w:hAnsi="Times New Roman" w:cs="Times New Roman"/>
          <w:kern w:val="0"/>
          <w:lang w:eastAsia="en-GB"/>
          <w14:ligatures w14:val="none"/>
        </w:rPr>
        <w:t xml:space="preserve">, </w:t>
      </w:r>
      <w:r w:rsidRPr="006F6DFA">
        <w:rPr>
          <w:rFonts w:ascii="Courier New" w:eastAsia="Times New Roman" w:hAnsi="Courier New" w:cs="Courier New"/>
          <w:kern w:val="0"/>
          <w:sz w:val="20"/>
          <w:szCs w:val="20"/>
          <w:lang w:eastAsia="en-GB"/>
          <w14:ligatures w14:val="none"/>
        </w:rPr>
        <w:t>Matrix</w:t>
      </w:r>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mvtnorm</w:t>
      </w:r>
      <w:proofErr w:type="spellEnd"/>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shrinkTVP</w:t>
      </w:r>
      <w:proofErr w:type="spellEnd"/>
      <w:r w:rsidRPr="006F6DFA">
        <w:rPr>
          <w:rFonts w:ascii="Times New Roman" w:eastAsia="Times New Roman" w:hAnsi="Times New Roman" w:cs="Times New Roman"/>
          <w:kern w:val="0"/>
          <w:lang w:eastAsia="en-GB"/>
          <w14:ligatures w14:val="none"/>
        </w:rPr>
        <w:t xml:space="preserve">, </w:t>
      </w:r>
      <w:proofErr w:type="spellStart"/>
      <w:r w:rsidRPr="006F6DFA">
        <w:rPr>
          <w:rFonts w:ascii="Courier New" w:eastAsia="Times New Roman" w:hAnsi="Courier New" w:cs="Courier New"/>
          <w:kern w:val="0"/>
          <w:sz w:val="20"/>
          <w:szCs w:val="20"/>
          <w:lang w:eastAsia="en-GB"/>
          <w14:ligatures w14:val="none"/>
        </w:rPr>
        <w:t>stochvol</w:t>
      </w:r>
      <w:proofErr w:type="spellEnd"/>
      <w:r w:rsidRPr="006F6DFA">
        <w:rPr>
          <w:rFonts w:ascii="Times New Roman" w:eastAsia="Times New Roman" w:hAnsi="Times New Roman" w:cs="Times New Roman"/>
          <w:kern w:val="0"/>
          <w:lang w:eastAsia="en-GB"/>
          <w14:ligatures w14:val="none"/>
        </w:rPr>
        <w:t xml:space="preserve"> and </w:t>
      </w:r>
      <w:proofErr w:type="spellStart"/>
      <w:r w:rsidRPr="006F6DFA">
        <w:rPr>
          <w:rFonts w:ascii="Courier New" w:eastAsia="Times New Roman" w:hAnsi="Courier New" w:cs="Courier New"/>
          <w:kern w:val="0"/>
          <w:sz w:val="20"/>
          <w:szCs w:val="20"/>
          <w:lang w:eastAsia="en-GB"/>
          <w14:ligatures w14:val="none"/>
        </w:rPr>
        <w:t>bayesm</w:t>
      </w:r>
      <w:proofErr w:type="spellEnd"/>
      <w:r w:rsidRPr="006F6DFA">
        <w:rPr>
          <w:rFonts w:ascii="Times New Roman" w:eastAsia="Times New Roman" w:hAnsi="Times New Roman" w:cs="Times New Roman"/>
          <w:kern w:val="0"/>
          <w:lang w:eastAsia="en-GB"/>
          <w14:ligatures w14:val="none"/>
        </w:rPr>
        <w:t>.</w:t>
      </w:r>
    </w:p>
    <w:p w14:paraId="47938737" w14:textId="77777777" w:rsidR="006F6DFA" w:rsidRPr="006F6DFA" w:rsidRDefault="006F6DFA" w:rsidP="006F6D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F6DFA">
        <w:rPr>
          <w:rFonts w:ascii="Times New Roman" w:eastAsia="Times New Roman" w:hAnsi="Times New Roman" w:cs="Times New Roman"/>
          <w:b/>
          <w:bCs/>
          <w:kern w:val="0"/>
          <w:sz w:val="27"/>
          <w:szCs w:val="27"/>
          <w:lang w:eastAsia="en-GB"/>
          <w14:ligatures w14:val="none"/>
        </w:rPr>
        <w:t>Running</w:t>
      </w:r>
    </w:p>
    <w:p w14:paraId="01B72A8B" w14:textId="77777777" w:rsidR="006F6DFA" w:rsidRPr="006F6DFA" w:rsidRDefault="006F6DFA" w:rsidP="006F6DF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Save the output gap data to </w:t>
      </w:r>
      <w:r w:rsidRPr="006F6DFA">
        <w:rPr>
          <w:rFonts w:ascii="Courier New" w:eastAsia="Times New Roman" w:hAnsi="Courier New" w:cs="Courier New"/>
          <w:kern w:val="0"/>
          <w:sz w:val="20"/>
          <w:szCs w:val="20"/>
          <w:lang w:eastAsia="en-GB"/>
          <w14:ligatures w14:val="none"/>
        </w:rPr>
        <w:t>data/AT_output_gap.xlsx</w:t>
      </w:r>
      <w:r w:rsidRPr="006F6DFA">
        <w:rPr>
          <w:rFonts w:ascii="Times New Roman" w:eastAsia="Times New Roman" w:hAnsi="Times New Roman" w:cs="Times New Roman"/>
          <w:kern w:val="0"/>
          <w:lang w:eastAsia="en-GB"/>
          <w14:ligatures w14:val="none"/>
        </w:rPr>
        <w:t>.</w:t>
      </w:r>
    </w:p>
    <w:p w14:paraId="6AE7C21A" w14:textId="77777777" w:rsidR="006F6DFA" w:rsidRPr="006F6DFA" w:rsidRDefault="006F6DFA" w:rsidP="006F6DF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Set the working directory to the repository root. The script currently uses a hard-coded </w:t>
      </w:r>
      <w:proofErr w:type="spellStart"/>
      <w:proofErr w:type="gramStart"/>
      <w:r w:rsidRPr="006F6DFA">
        <w:rPr>
          <w:rFonts w:ascii="Courier New" w:eastAsia="Times New Roman" w:hAnsi="Courier New" w:cs="Courier New"/>
          <w:kern w:val="0"/>
          <w:sz w:val="20"/>
          <w:szCs w:val="20"/>
          <w:lang w:eastAsia="en-GB"/>
          <w14:ligatures w14:val="none"/>
        </w:rPr>
        <w:t>setwd</w:t>
      </w:r>
      <w:proofErr w:type="spellEnd"/>
      <w:r w:rsidRPr="006F6DFA">
        <w:rPr>
          <w:rFonts w:ascii="Courier New" w:eastAsia="Times New Roman" w:hAnsi="Courier New" w:cs="Courier New"/>
          <w:kern w:val="0"/>
          <w:sz w:val="20"/>
          <w:szCs w:val="20"/>
          <w:lang w:eastAsia="en-GB"/>
          <w14:ligatures w14:val="none"/>
        </w:rPr>
        <w:t>(</w:t>
      </w:r>
      <w:proofErr w:type="gramEnd"/>
      <w:r w:rsidRPr="006F6DFA">
        <w:rPr>
          <w:rFonts w:ascii="Courier New" w:eastAsia="Times New Roman" w:hAnsi="Courier New" w:cs="Courier New"/>
          <w:kern w:val="0"/>
          <w:sz w:val="20"/>
          <w:szCs w:val="20"/>
          <w:lang w:eastAsia="en-GB"/>
          <w14:ligatures w14:val="none"/>
        </w:rPr>
        <w:t>)</w:t>
      </w:r>
      <w:r w:rsidRPr="006F6DFA">
        <w:rPr>
          <w:rFonts w:ascii="Times New Roman" w:eastAsia="Times New Roman" w:hAnsi="Times New Roman" w:cs="Times New Roman"/>
          <w:kern w:val="0"/>
          <w:lang w:eastAsia="en-GB"/>
          <w14:ligatures w14:val="none"/>
        </w:rPr>
        <w:t xml:space="preserve"> path, so edit or remove it first.</w:t>
      </w:r>
    </w:p>
    <w:p w14:paraId="580E54B6" w14:textId="77777777" w:rsidR="006F6DFA" w:rsidRPr="006F6DFA" w:rsidRDefault="006F6DFA" w:rsidP="006F6DF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Run </w:t>
      </w:r>
      <w:proofErr w:type="spellStart"/>
      <w:r w:rsidRPr="006F6DFA">
        <w:rPr>
          <w:rFonts w:ascii="Courier New" w:eastAsia="Times New Roman" w:hAnsi="Courier New" w:cs="Courier New"/>
          <w:kern w:val="0"/>
          <w:sz w:val="20"/>
          <w:szCs w:val="20"/>
          <w:lang w:eastAsia="en-GB"/>
          <w14:ligatures w14:val="none"/>
        </w:rPr>
        <w:t>Application_TVPPC.R</w:t>
      </w:r>
      <w:proofErr w:type="spellEnd"/>
      <w:r w:rsidRPr="006F6DFA">
        <w:rPr>
          <w:rFonts w:ascii="Times New Roman" w:eastAsia="Times New Roman" w:hAnsi="Times New Roman" w:cs="Times New Roman"/>
          <w:kern w:val="0"/>
          <w:lang w:eastAsia="en-GB"/>
          <w14:ligatures w14:val="none"/>
        </w:rPr>
        <w:t xml:space="preserve"> for the baseline results and the posterior probabilities.</w:t>
      </w:r>
    </w:p>
    <w:p w14:paraId="38D49EDD" w14:textId="77777777" w:rsidR="006F6DFA" w:rsidRPr="006F6DFA" w:rsidRDefault="006F6DFA" w:rsidP="006F6DF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For the extension, download the TVP-SVD files into </w:t>
      </w:r>
      <w:r w:rsidRPr="006F6DFA">
        <w:rPr>
          <w:rFonts w:ascii="Courier New" w:eastAsia="Times New Roman" w:hAnsi="Courier New" w:cs="Courier New"/>
          <w:kern w:val="0"/>
          <w:sz w:val="20"/>
          <w:szCs w:val="20"/>
          <w:lang w:eastAsia="en-GB"/>
          <w14:ligatures w14:val="none"/>
        </w:rPr>
        <w:t>external/</w:t>
      </w:r>
      <w:r w:rsidRPr="006F6DFA">
        <w:rPr>
          <w:rFonts w:ascii="Times New Roman" w:eastAsia="Times New Roman" w:hAnsi="Times New Roman" w:cs="Times New Roman"/>
          <w:kern w:val="0"/>
          <w:lang w:eastAsia="en-GB"/>
          <w14:ligatures w14:val="none"/>
        </w:rPr>
        <w:t xml:space="preserve"> (see Credits) and run </w:t>
      </w:r>
      <w:r w:rsidRPr="006F6DFA">
        <w:rPr>
          <w:rFonts w:ascii="Courier New" w:eastAsia="Times New Roman" w:hAnsi="Courier New" w:cs="Courier New"/>
          <w:kern w:val="0"/>
          <w:sz w:val="20"/>
          <w:szCs w:val="20"/>
          <w:lang w:eastAsia="en-GB"/>
          <w14:ligatures w14:val="none"/>
        </w:rPr>
        <w:t>[SV script name</w:t>
      </w:r>
      <w:proofErr w:type="gramStart"/>
      <w:r w:rsidRPr="006F6DFA">
        <w:rPr>
          <w:rFonts w:ascii="Courier New" w:eastAsia="Times New Roman" w:hAnsi="Courier New" w:cs="Courier New"/>
          <w:kern w:val="0"/>
          <w:sz w:val="20"/>
          <w:szCs w:val="20"/>
          <w:lang w:eastAsia="en-GB"/>
          <w14:ligatures w14:val="none"/>
        </w:rPr>
        <w:t>].R</w:t>
      </w:r>
      <w:r w:rsidRPr="006F6DFA">
        <w:rPr>
          <w:rFonts w:ascii="Times New Roman" w:eastAsia="Times New Roman" w:hAnsi="Times New Roman" w:cs="Times New Roman"/>
          <w:kern w:val="0"/>
          <w:lang w:eastAsia="en-GB"/>
          <w14:ligatures w14:val="none"/>
        </w:rPr>
        <w:t>.</w:t>
      </w:r>
      <w:proofErr w:type="gramEnd"/>
    </w:p>
    <w:p w14:paraId="4FDF4878"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Credits and authorship</w:t>
      </w:r>
    </w:p>
    <w:p w14:paraId="43EC08AC"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Written by me:</w:t>
      </w:r>
      <w:r w:rsidRPr="006F6DFA">
        <w:rPr>
          <w:rFonts w:ascii="Times New Roman" w:eastAsia="Times New Roman" w:hAnsi="Times New Roman" w:cs="Times New Roman"/>
          <w:kern w:val="0"/>
          <w:lang w:eastAsia="en-GB"/>
          <w14:ligatures w14:val="none"/>
        </w:rPr>
        <w:t xml:space="preserve"> the data pipeline, the baseline TVP model, the Carter-Kohn Gibbs sampler, the three specifications, the posterior comparisons and all plots in </w:t>
      </w:r>
      <w:proofErr w:type="spellStart"/>
      <w:r w:rsidRPr="006F6DFA">
        <w:rPr>
          <w:rFonts w:ascii="Courier New" w:eastAsia="Times New Roman" w:hAnsi="Courier New" w:cs="Courier New"/>
          <w:kern w:val="0"/>
          <w:sz w:val="20"/>
          <w:szCs w:val="20"/>
          <w:lang w:eastAsia="en-GB"/>
          <w14:ligatures w14:val="none"/>
        </w:rPr>
        <w:t>Application_TVPPC.R</w:t>
      </w:r>
      <w:proofErr w:type="spellEnd"/>
      <w:r w:rsidRPr="006F6DFA">
        <w:rPr>
          <w:rFonts w:ascii="Times New Roman" w:eastAsia="Times New Roman" w:hAnsi="Times New Roman" w:cs="Times New Roman"/>
          <w:kern w:val="0"/>
          <w:lang w:eastAsia="en-GB"/>
          <w14:ligatures w14:val="none"/>
        </w:rPr>
        <w:t>.</w:t>
      </w:r>
    </w:p>
    <w:p w14:paraId="51158999"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Adapted from other work:</w:t>
      </w:r>
      <w:r w:rsidRPr="006F6DFA">
        <w:rPr>
          <w:rFonts w:ascii="Times New Roman" w:eastAsia="Times New Roman" w:hAnsi="Times New Roman" w:cs="Times New Roman"/>
          <w:kern w:val="0"/>
          <w:lang w:eastAsia="en-GB"/>
          <w14:ligatures w14:val="none"/>
        </w:rPr>
        <w:t xml:space="preserve"> the stochastic volatility extension uses an adapted version of the TVP-SVD estimator from the replication archive of </w:t>
      </w:r>
      <w:proofErr w:type="spellStart"/>
      <w:r w:rsidRPr="006F6DFA">
        <w:rPr>
          <w:rFonts w:ascii="Times New Roman" w:eastAsia="Times New Roman" w:hAnsi="Times New Roman" w:cs="Times New Roman"/>
          <w:kern w:val="0"/>
          <w:lang w:eastAsia="en-GB"/>
          <w14:ligatures w14:val="none"/>
        </w:rPr>
        <w:t>Hauzenberger</w:t>
      </w:r>
      <w:proofErr w:type="spellEnd"/>
      <w:r w:rsidRPr="006F6DFA">
        <w:rPr>
          <w:rFonts w:ascii="Times New Roman" w:eastAsia="Times New Roman" w:hAnsi="Times New Roman" w:cs="Times New Roman"/>
          <w:kern w:val="0"/>
          <w:lang w:eastAsia="en-GB"/>
          <w14:ligatures w14:val="none"/>
        </w:rPr>
        <w:t xml:space="preserve">, Huber, Koop and </w:t>
      </w:r>
      <w:proofErr w:type="spellStart"/>
      <w:r w:rsidRPr="006F6DFA">
        <w:rPr>
          <w:rFonts w:ascii="Times New Roman" w:eastAsia="Times New Roman" w:hAnsi="Times New Roman" w:cs="Times New Roman"/>
          <w:kern w:val="0"/>
          <w:lang w:eastAsia="en-GB"/>
          <w14:ligatures w14:val="none"/>
        </w:rPr>
        <w:t>Onorante</w:t>
      </w:r>
      <w:proofErr w:type="spellEnd"/>
      <w:r w:rsidRPr="006F6DFA">
        <w:rPr>
          <w:rFonts w:ascii="Times New Roman" w:eastAsia="Times New Roman" w:hAnsi="Times New Roman" w:cs="Times New Roman"/>
          <w:kern w:val="0"/>
          <w:lang w:eastAsia="en-GB"/>
          <w14:ligatures w14:val="none"/>
        </w:rPr>
        <w:t xml:space="preserve"> (2021), available at https://github.com/fhuber7/replication-archive/tree/main/TVPSVD_replication. The files I used (</w:t>
      </w:r>
      <w:proofErr w:type="spellStart"/>
      <w:r w:rsidRPr="006F6DFA">
        <w:rPr>
          <w:rFonts w:ascii="Courier New" w:eastAsia="Times New Roman" w:hAnsi="Courier New" w:cs="Courier New"/>
          <w:kern w:val="0"/>
          <w:sz w:val="20"/>
          <w:szCs w:val="20"/>
          <w:lang w:eastAsia="en-GB"/>
          <w14:ligatures w14:val="none"/>
        </w:rPr>
        <w:t>main_</w:t>
      </w:r>
      <w:proofErr w:type="gramStart"/>
      <w:r w:rsidRPr="006F6DFA">
        <w:rPr>
          <w:rFonts w:ascii="Courier New" w:eastAsia="Times New Roman" w:hAnsi="Courier New" w:cs="Courier New"/>
          <w:kern w:val="0"/>
          <w:sz w:val="20"/>
          <w:szCs w:val="20"/>
          <w:lang w:eastAsia="en-GB"/>
          <w14:ligatures w14:val="none"/>
        </w:rPr>
        <w:t>replication.R</w:t>
      </w:r>
      <w:proofErr w:type="spellEnd"/>
      <w:proofErr w:type="gramEnd"/>
      <w:r w:rsidRPr="006F6DFA">
        <w:rPr>
          <w:rFonts w:ascii="Times New Roman" w:eastAsia="Times New Roman" w:hAnsi="Times New Roman" w:cs="Times New Roman"/>
          <w:kern w:val="0"/>
          <w:lang w:eastAsia="en-GB"/>
          <w14:ligatures w14:val="none"/>
        </w:rPr>
        <w:t xml:space="preserve"> and </w:t>
      </w:r>
      <w:proofErr w:type="spellStart"/>
      <w:r w:rsidRPr="006F6DFA">
        <w:rPr>
          <w:rFonts w:ascii="Courier New" w:eastAsia="Times New Roman" w:hAnsi="Courier New" w:cs="Courier New"/>
          <w:kern w:val="0"/>
          <w:sz w:val="20"/>
          <w:szCs w:val="20"/>
          <w:lang w:eastAsia="en-GB"/>
          <w14:ligatures w14:val="none"/>
        </w:rPr>
        <w:t>tvpsvd_</w:t>
      </w:r>
      <w:proofErr w:type="gramStart"/>
      <w:r w:rsidRPr="006F6DFA">
        <w:rPr>
          <w:rFonts w:ascii="Courier New" w:eastAsia="Times New Roman" w:hAnsi="Courier New" w:cs="Courier New"/>
          <w:kern w:val="0"/>
          <w:sz w:val="20"/>
          <w:szCs w:val="20"/>
          <w:lang w:eastAsia="en-GB"/>
          <w14:ligatures w14:val="none"/>
        </w:rPr>
        <w:t>estim.R</w:t>
      </w:r>
      <w:proofErr w:type="spellEnd"/>
      <w:proofErr w:type="gramEnd"/>
      <w:r w:rsidRPr="006F6DFA">
        <w:rPr>
          <w:rFonts w:ascii="Times New Roman" w:eastAsia="Times New Roman" w:hAnsi="Times New Roman" w:cs="Times New Roman"/>
          <w:kern w:val="0"/>
          <w:lang w:eastAsia="en-GB"/>
          <w14:ligatures w14:val="none"/>
        </w:rPr>
        <w:t>) state in their header that they are a repackaged, modified extract of the authors' original replication package. I did not write that estimator. I applied it to the Austrian data. Please check the archive for its licence and use the authors' original code if you need an official version.</w:t>
      </w:r>
    </w:p>
    <w:p w14:paraId="424C87A0" w14:textId="77777777" w:rsidR="006F6DFA" w:rsidRPr="006F6DFA" w:rsidRDefault="006F6DFA" w:rsidP="006F6DF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b/>
          <w:bCs/>
          <w:kern w:val="0"/>
          <w:lang w:eastAsia="en-GB"/>
          <w14:ligatures w14:val="none"/>
        </w:rPr>
        <w:t>AI assistance:</w:t>
      </w:r>
      <w:r w:rsidRPr="006F6DFA">
        <w:rPr>
          <w:rFonts w:ascii="Times New Roman" w:eastAsia="Times New Roman" w:hAnsi="Times New Roman" w:cs="Times New Roman"/>
          <w:kern w:val="0"/>
          <w:lang w:eastAsia="en-GB"/>
          <w14:ligatures w14:val="none"/>
        </w:rPr>
        <w:t xml:space="preserve"> [State here exactly where AI helped, for example "Claude (Anthropic) assisted with ... " and which files. Delete this line if no AI tools were used.]</w:t>
      </w:r>
    </w:p>
    <w:p w14:paraId="0CFBE530" w14:textId="77777777" w:rsidR="006F6DFA" w:rsidRPr="006F6DFA" w:rsidRDefault="006F6DFA" w:rsidP="006F6D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F6DFA">
        <w:rPr>
          <w:rFonts w:ascii="Times New Roman" w:eastAsia="Times New Roman" w:hAnsi="Times New Roman" w:cs="Times New Roman"/>
          <w:b/>
          <w:bCs/>
          <w:kern w:val="0"/>
          <w:sz w:val="36"/>
          <w:szCs w:val="36"/>
          <w:lang w:eastAsia="en-GB"/>
          <w14:ligatures w14:val="none"/>
        </w:rPr>
        <w:t>References</w:t>
      </w:r>
    </w:p>
    <w:p w14:paraId="369410AB"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Carter, C.K. and Kohn, R. (1994). On Gibbs sampling for state space models. </w:t>
      </w:r>
      <w:proofErr w:type="spellStart"/>
      <w:r w:rsidRPr="006F6DFA">
        <w:rPr>
          <w:rFonts w:ascii="Times New Roman" w:eastAsia="Times New Roman" w:hAnsi="Times New Roman" w:cs="Times New Roman"/>
          <w:i/>
          <w:iCs/>
          <w:kern w:val="0"/>
          <w:lang w:eastAsia="en-GB"/>
          <w14:ligatures w14:val="none"/>
        </w:rPr>
        <w:t>Biometrika</w:t>
      </w:r>
      <w:proofErr w:type="spellEnd"/>
      <w:r w:rsidRPr="006F6DFA">
        <w:rPr>
          <w:rFonts w:ascii="Times New Roman" w:eastAsia="Times New Roman" w:hAnsi="Times New Roman" w:cs="Times New Roman"/>
          <w:kern w:val="0"/>
          <w:lang w:eastAsia="en-GB"/>
          <w14:ligatures w14:val="none"/>
        </w:rPr>
        <w:t>, 81(3), 541-553.</w:t>
      </w:r>
    </w:p>
    <w:p w14:paraId="69504CBB"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F6DFA">
        <w:rPr>
          <w:rFonts w:ascii="Times New Roman" w:eastAsia="Times New Roman" w:hAnsi="Times New Roman" w:cs="Times New Roman"/>
          <w:kern w:val="0"/>
          <w:lang w:eastAsia="en-GB"/>
          <w14:ligatures w14:val="none"/>
        </w:rPr>
        <w:t>Hauzenberger</w:t>
      </w:r>
      <w:proofErr w:type="spellEnd"/>
      <w:r w:rsidRPr="006F6DFA">
        <w:rPr>
          <w:rFonts w:ascii="Times New Roman" w:eastAsia="Times New Roman" w:hAnsi="Times New Roman" w:cs="Times New Roman"/>
          <w:kern w:val="0"/>
          <w:lang w:eastAsia="en-GB"/>
          <w14:ligatures w14:val="none"/>
        </w:rPr>
        <w:t xml:space="preserve">, N., Huber, F., Koop, G. and </w:t>
      </w:r>
      <w:proofErr w:type="spellStart"/>
      <w:r w:rsidRPr="006F6DFA">
        <w:rPr>
          <w:rFonts w:ascii="Times New Roman" w:eastAsia="Times New Roman" w:hAnsi="Times New Roman" w:cs="Times New Roman"/>
          <w:kern w:val="0"/>
          <w:lang w:eastAsia="en-GB"/>
          <w14:ligatures w14:val="none"/>
        </w:rPr>
        <w:t>Onorante</w:t>
      </w:r>
      <w:proofErr w:type="spellEnd"/>
      <w:r w:rsidRPr="006F6DFA">
        <w:rPr>
          <w:rFonts w:ascii="Times New Roman" w:eastAsia="Times New Roman" w:hAnsi="Times New Roman" w:cs="Times New Roman"/>
          <w:kern w:val="0"/>
          <w:lang w:eastAsia="en-GB"/>
          <w14:ligatures w14:val="none"/>
        </w:rPr>
        <w:t xml:space="preserve">, L. (2021). Fast and flexible Bayesian inference in time-varying parameter regression models. </w:t>
      </w:r>
      <w:r w:rsidRPr="006F6DFA">
        <w:rPr>
          <w:rFonts w:ascii="Times New Roman" w:eastAsia="Times New Roman" w:hAnsi="Times New Roman" w:cs="Times New Roman"/>
          <w:i/>
          <w:iCs/>
          <w:kern w:val="0"/>
          <w:lang w:eastAsia="en-GB"/>
          <w14:ligatures w14:val="none"/>
        </w:rPr>
        <w:t>Journal of Business &amp; Economic Statistics</w:t>
      </w:r>
      <w:r w:rsidRPr="006F6DFA">
        <w:rPr>
          <w:rFonts w:ascii="Times New Roman" w:eastAsia="Times New Roman" w:hAnsi="Times New Roman" w:cs="Times New Roman"/>
          <w:kern w:val="0"/>
          <w:lang w:eastAsia="en-GB"/>
          <w14:ligatures w14:val="none"/>
        </w:rPr>
        <w:t>, 39(4), 1096-1111.</w:t>
      </w:r>
    </w:p>
    <w:p w14:paraId="489C8F41"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Huber, F. and Schreiner, J. (2025). </w:t>
      </w:r>
      <w:r w:rsidRPr="006F6DFA">
        <w:rPr>
          <w:rFonts w:ascii="Times New Roman" w:eastAsia="Times New Roman" w:hAnsi="Times New Roman" w:cs="Times New Roman"/>
          <w:i/>
          <w:iCs/>
          <w:kern w:val="0"/>
          <w:lang w:eastAsia="en-GB"/>
          <w14:ligatures w14:val="none"/>
        </w:rPr>
        <w:t>Are Phillips Curves in CESEE Still Alive and Well Behaved?</w:t>
      </w:r>
      <w:r w:rsidRPr="006F6DFA">
        <w:rPr>
          <w:rFonts w:ascii="Times New Roman" w:eastAsia="Times New Roman" w:hAnsi="Times New Roman" w:cs="Times New Roman"/>
          <w:kern w:val="0"/>
          <w:lang w:eastAsia="en-GB"/>
          <w14:ligatures w14:val="none"/>
        </w:rPr>
        <w:t xml:space="preserve"> Oesterreichische </w:t>
      </w:r>
      <w:proofErr w:type="spellStart"/>
      <w:r w:rsidRPr="006F6DFA">
        <w:rPr>
          <w:rFonts w:ascii="Times New Roman" w:eastAsia="Times New Roman" w:hAnsi="Times New Roman" w:cs="Times New Roman"/>
          <w:kern w:val="0"/>
          <w:lang w:eastAsia="en-GB"/>
          <w14:ligatures w14:val="none"/>
        </w:rPr>
        <w:t>Nationalbank</w:t>
      </w:r>
      <w:proofErr w:type="spellEnd"/>
      <w:r w:rsidRPr="006F6DFA">
        <w:rPr>
          <w:rFonts w:ascii="Times New Roman" w:eastAsia="Times New Roman" w:hAnsi="Times New Roman" w:cs="Times New Roman"/>
          <w:kern w:val="0"/>
          <w:lang w:eastAsia="en-GB"/>
          <w14:ligatures w14:val="none"/>
        </w:rPr>
        <w:t>.</w:t>
      </w:r>
    </w:p>
    <w:p w14:paraId="39308AFA"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lastRenderedPageBreak/>
        <w:t xml:space="preserve">Koop, G. and </w:t>
      </w:r>
      <w:proofErr w:type="spellStart"/>
      <w:r w:rsidRPr="006F6DFA">
        <w:rPr>
          <w:rFonts w:ascii="Times New Roman" w:eastAsia="Times New Roman" w:hAnsi="Times New Roman" w:cs="Times New Roman"/>
          <w:kern w:val="0"/>
          <w:lang w:eastAsia="en-GB"/>
          <w14:ligatures w14:val="none"/>
        </w:rPr>
        <w:t>Korobilis</w:t>
      </w:r>
      <w:proofErr w:type="spellEnd"/>
      <w:r w:rsidRPr="006F6DFA">
        <w:rPr>
          <w:rFonts w:ascii="Times New Roman" w:eastAsia="Times New Roman" w:hAnsi="Times New Roman" w:cs="Times New Roman"/>
          <w:kern w:val="0"/>
          <w:lang w:eastAsia="en-GB"/>
          <w14:ligatures w14:val="none"/>
        </w:rPr>
        <w:t xml:space="preserve">, D. (2009). Bayesian multivariate time series methods for empirical macroeconomics. </w:t>
      </w:r>
      <w:r w:rsidRPr="006F6DFA">
        <w:rPr>
          <w:rFonts w:ascii="Times New Roman" w:eastAsia="Times New Roman" w:hAnsi="Times New Roman" w:cs="Times New Roman"/>
          <w:i/>
          <w:iCs/>
          <w:kern w:val="0"/>
          <w:lang w:eastAsia="en-GB"/>
          <w14:ligatures w14:val="none"/>
        </w:rPr>
        <w:t>Foundations and Trends in Econometrics</w:t>
      </w:r>
      <w:r w:rsidRPr="006F6DFA">
        <w:rPr>
          <w:rFonts w:ascii="Times New Roman" w:eastAsia="Times New Roman" w:hAnsi="Times New Roman" w:cs="Times New Roman"/>
          <w:kern w:val="0"/>
          <w:lang w:eastAsia="en-GB"/>
          <w14:ligatures w14:val="none"/>
        </w:rPr>
        <w:t>, 3(4), 267-358.</w:t>
      </w:r>
    </w:p>
    <w:p w14:paraId="165074E9"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Musso, A., </w:t>
      </w:r>
      <w:proofErr w:type="spellStart"/>
      <w:r w:rsidRPr="006F6DFA">
        <w:rPr>
          <w:rFonts w:ascii="Times New Roman" w:eastAsia="Times New Roman" w:hAnsi="Times New Roman" w:cs="Times New Roman"/>
          <w:kern w:val="0"/>
          <w:lang w:eastAsia="en-GB"/>
          <w14:ligatures w14:val="none"/>
        </w:rPr>
        <w:t>Stracca</w:t>
      </w:r>
      <w:proofErr w:type="spellEnd"/>
      <w:r w:rsidRPr="006F6DFA">
        <w:rPr>
          <w:rFonts w:ascii="Times New Roman" w:eastAsia="Times New Roman" w:hAnsi="Times New Roman" w:cs="Times New Roman"/>
          <w:kern w:val="0"/>
          <w:lang w:eastAsia="en-GB"/>
          <w14:ligatures w14:val="none"/>
        </w:rPr>
        <w:t xml:space="preserve">, L. and van Dijk, D. (2007). </w:t>
      </w:r>
      <w:r w:rsidRPr="006F6DFA">
        <w:rPr>
          <w:rFonts w:ascii="Times New Roman" w:eastAsia="Times New Roman" w:hAnsi="Times New Roman" w:cs="Times New Roman"/>
          <w:i/>
          <w:iCs/>
          <w:kern w:val="0"/>
          <w:lang w:eastAsia="en-GB"/>
          <w14:ligatures w14:val="none"/>
        </w:rPr>
        <w:t>Instability and Nonlinearity in the Euro Area Phillips Curve.</w:t>
      </w:r>
      <w:r w:rsidRPr="006F6DFA">
        <w:rPr>
          <w:rFonts w:ascii="Times New Roman" w:eastAsia="Times New Roman" w:hAnsi="Times New Roman" w:cs="Times New Roman"/>
          <w:kern w:val="0"/>
          <w:lang w:eastAsia="en-GB"/>
          <w14:ligatures w14:val="none"/>
        </w:rPr>
        <w:t xml:space="preserve"> ECB Working Paper No. 811.</w:t>
      </w:r>
    </w:p>
    <w:p w14:paraId="27A1CB30"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Rumler, F. (2006). The New Keynesian Phillips Curve for Austria: an extension for the open economy. </w:t>
      </w:r>
      <w:r w:rsidRPr="006F6DFA">
        <w:rPr>
          <w:rFonts w:ascii="Times New Roman" w:eastAsia="Times New Roman" w:hAnsi="Times New Roman" w:cs="Times New Roman"/>
          <w:i/>
          <w:iCs/>
          <w:kern w:val="0"/>
          <w:lang w:eastAsia="en-GB"/>
          <w14:ligatures w14:val="none"/>
        </w:rPr>
        <w:t>Monetary Policy &amp; the Economy</w:t>
      </w:r>
      <w:r w:rsidRPr="006F6DFA">
        <w:rPr>
          <w:rFonts w:ascii="Times New Roman" w:eastAsia="Times New Roman" w:hAnsi="Times New Roman" w:cs="Times New Roman"/>
          <w:kern w:val="0"/>
          <w:lang w:eastAsia="en-GB"/>
          <w14:ligatures w14:val="none"/>
        </w:rPr>
        <w:t>, Q4/06, 69-87.</w:t>
      </w:r>
    </w:p>
    <w:p w14:paraId="04FCC14A"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Götz, T.B. and </w:t>
      </w:r>
      <w:proofErr w:type="spellStart"/>
      <w:r w:rsidRPr="006F6DFA">
        <w:rPr>
          <w:rFonts w:ascii="Times New Roman" w:eastAsia="Times New Roman" w:hAnsi="Times New Roman" w:cs="Times New Roman"/>
          <w:kern w:val="0"/>
          <w:lang w:eastAsia="en-GB"/>
          <w14:ligatures w14:val="none"/>
        </w:rPr>
        <w:t>Hauzenberger</w:t>
      </w:r>
      <w:proofErr w:type="spellEnd"/>
      <w:r w:rsidRPr="006F6DFA">
        <w:rPr>
          <w:rFonts w:ascii="Times New Roman" w:eastAsia="Times New Roman" w:hAnsi="Times New Roman" w:cs="Times New Roman"/>
          <w:kern w:val="0"/>
          <w:lang w:eastAsia="en-GB"/>
          <w14:ligatures w14:val="none"/>
        </w:rPr>
        <w:t xml:space="preserve">, K. (2021). Large mixed-frequency VARs with a parsimonious time-varying parameter structure. </w:t>
      </w:r>
      <w:r w:rsidRPr="006F6DFA">
        <w:rPr>
          <w:rFonts w:ascii="Times New Roman" w:eastAsia="Times New Roman" w:hAnsi="Times New Roman" w:cs="Times New Roman"/>
          <w:i/>
          <w:iCs/>
          <w:kern w:val="0"/>
          <w:lang w:eastAsia="en-GB"/>
          <w14:ligatures w14:val="none"/>
        </w:rPr>
        <w:t>The Econometrics Journal</w:t>
      </w:r>
      <w:r w:rsidRPr="006F6DFA">
        <w:rPr>
          <w:rFonts w:ascii="Times New Roman" w:eastAsia="Times New Roman" w:hAnsi="Times New Roman" w:cs="Times New Roman"/>
          <w:kern w:val="0"/>
          <w:lang w:eastAsia="en-GB"/>
          <w14:ligatures w14:val="none"/>
        </w:rPr>
        <w:t>, 24(3), 442-461.</w:t>
      </w:r>
    </w:p>
    <w:p w14:paraId="6F8FE6FB" w14:textId="77777777" w:rsidR="006F6DFA" w:rsidRPr="006F6DFA" w:rsidRDefault="006F6DFA" w:rsidP="006F6DF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F6DFA">
        <w:rPr>
          <w:rFonts w:ascii="Times New Roman" w:eastAsia="Times New Roman" w:hAnsi="Times New Roman" w:cs="Times New Roman"/>
          <w:kern w:val="0"/>
          <w:lang w:eastAsia="en-GB"/>
          <w14:ligatures w14:val="none"/>
        </w:rPr>
        <w:t xml:space="preserve">Data: Eurostat (HICP and unemployment); OECD (2025), </w:t>
      </w:r>
      <w:r w:rsidRPr="006F6DFA">
        <w:rPr>
          <w:rFonts w:ascii="Times New Roman" w:eastAsia="Times New Roman" w:hAnsi="Times New Roman" w:cs="Times New Roman"/>
          <w:i/>
          <w:iCs/>
          <w:kern w:val="0"/>
          <w:lang w:eastAsia="en-GB"/>
          <w14:ligatures w14:val="none"/>
        </w:rPr>
        <w:t>OECD Economic Outlook</w:t>
      </w:r>
      <w:r w:rsidRPr="006F6DFA">
        <w:rPr>
          <w:rFonts w:ascii="Times New Roman" w:eastAsia="Times New Roman" w:hAnsi="Times New Roman" w:cs="Times New Roman"/>
          <w:kern w:val="0"/>
          <w:lang w:eastAsia="en-GB"/>
          <w14:ligatures w14:val="none"/>
        </w:rPr>
        <w:t>, No. 118.</w:t>
      </w:r>
    </w:p>
    <w:p w14:paraId="5C785660" w14:textId="77777777" w:rsidR="006F6DFA" w:rsidRDefault="006F6DFA"/>
    <w:sectPr w:rsidR="006F6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15EB7"/>
    <w:multiLevelType w:val="multilevel"/>
    <w:tmpl w:val="976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2CAF"/>
    <w:multiLevelType w:val="multilevel"/>
    <w:tmpl w:val="D6B4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B29ED"/>
    <w:multiLevelType w:val="multilevel"/>
    <w:tmpl w:val="4FC0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93AC0"/>
    <w:multiLevelType w:val="multilevel"/>
    <w:tmpl w:val="2C1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460AE"/>
    <w:multiLevelType w:val="multilevel"/>
    <w:tmpl w:val="701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56EC3"/>
    <w:multiLevelType w:val="multilevel"/>
    <w:tmpl w:val="1C2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8171A"/>
    <w:multiLevelType w:val="multilevel"/>
    <w:tmpl w:val="0E04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01706"/>
    <w:multiLevelType w:val="multilevel"/>
    <w:tmpl w:val="DCC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51849">
    <w:abstractNumId w:val="0"/>
  </w:num>
  <w:num w:numId="2" w16cid:durableId="558244950">
    <w:abstractNumId w:val="2"/>
  </w:num>
  <w:num w:numId="3" w16cid:durableId="1406956046">
    <w:abstractNumId w:val="3"/>
  </w:num>
  <w:num w:numId="4" w16cid:durableId="1110390775">
    <w:abstractNumId w:val="6"/>
  </w:num>
  <w:num w:numId="5" w16cid:durableId="663431776">
    <w:abstractNumId w:val="4"/>
  </w:num>
  <w:num w:numId="6" w16cid:durableId="336079297">
    <w:abstractNumId w:val="7"/>
  </w:num>
  <w:num w:numId="7" w16cid:durableId="384793002">
    <w:abstractNumId w:val="1"/>
  </w:num>
  <w:num w:numId="8" w16cid:durableId="248692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FA"/>
    <w:rsid w:val="005437A4"/>
    <w:rsid w:val="006F6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253350"/>
  <w15:chartTrackingRefBased/>
  <w15:docId w15:val="{92A9A6B9-BEDC-5F4A-AB8A-1D78A169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DFA"/>
    <w:rPr>
      <w:rFonts w:eastAsiaTheme="majorEastAsia" w:cstheme="majorBidi"/>
      <w:color w:val="272727" w:themeColor="text1" w:themeTint="D8"/>
    </w:rPr>
  </w:style>
  <w:style w:type="paragraph" w:styleId="Title">
    <w:name w:val="Title"/>
    <w:basedOn w:val="Normal"/>
    <w:next w:val="Normal"/>
    <w:link w:val="TitleChar"/>
    <w:uiPriority w:val="10"/>
    <w:qFormat/>
    <w:rsid w:val="006F6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FA"/>
    <w:pPr>
      <w:spacing w:before="160"/>
      <w:jc w:val="center"/>
    </w:pPr>
    <w:rPr>
      <w:i/>
      <w:iCs/>
      <w:color w:val="404040" w:themeColor="text1" w:themeTint="BF"/>
    </w:rPr>
  </w:style>
  <w:style w:type="character" w:customStyle="1" w:styleId="QuoteChar">
    <w:name w:val="Quote Char"/>
    <w:basedOn w:val="DefaultParagraphFont"/>
    <w:link w:val="Quote"/>
    <w:uiPriority w:val="29"/>
    <w:rsid w:val="006F6DFA"/>
    <w:rPr>
      <w:i/>
      <w:iCs/>
      <w:color w:val="404040" w:themeColor="text1" w:themeTint="BF"/>
    </w:rPr>
  </w:style>
  <w:style w:type="paragraph" w:styleId="ListParagraph">
    <w:name w:val="List Paragraph"/>
    <w:basedOn w:val="Normal"/>
    <w:uiPriority w:val="34"/>
    <w:qFormat/>
    <w:rsid w:val="006F6DFA"/>
    <w:pPr>
      <w:ind w:left="720"/>
      <w:contextualSpacing/>
    </w:pPr>
  </w:style>
  <w:style w:type="character" w:styleId="IntenseEmphasis">
    <w:name w:val="Intense Emphasis"/>
    <w:basedOn w:val="DefaultParagraphFont"/>
    <w:uiPriority w:val="21"/>
    <w:qFormat/>
    <w:rsid w:val="006F6DFA"/>
    <w:rPr>
      <w:i/>
      <w:iCs/>
      <w:color w:val="0F4761" w:themeColor="accent1" w:themeShade="BF"/>
    </w:rPr>
  </w:style>
  <w:style w:type="paragraph" w:styleId="IntenseQuote">
    <w:name w:val="Intense Quote"/>
    <w:basedOn w:val="Normal"/>
    <w:next w:val="Normal"/>
    <w:link w:val="IntenseQuoteChar"/>
    <w:uiPriority w:val="30"/>
    <w:qFormat/>
    <w:rsid w:val="006F6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DFA"/>
    <w:rPr>
      <w:i/>
      <w:iCs/>
      <w:color w:val="0F4761" w:themeColor="accent1" w:themeShade="BF"/>
    </w:rPr>
  </w:style>
  <w:style w:type="character" w:styleId="IntenseReference">
    <w:name w:val="Intense Reference"/>
    <w:basedOn w:val="DefaultParagraphFont"/>
    <w:uiPriority w:val="32"/>
    <w:qFormat/>
    <w:rsid w:val="006F6DFA"/>
    <w:rPr>
      <w:b/>
      <w:bCs/>
      <w:smallCaps/>
      <w:color w:val="0F4761" w:themeColor="accent1" w:themeShade="BF"/>
      <w:spacing w:val="5"/>
    </w:rPr>
  </w:style>
  <w:style w:type="paragraph" w:styleId="NormalWeb">
    <w:name w:val="Normal (Web)"/>
    <w:basedOn w:val="Normal"/>
    <w:uiPriority w:val="99"/>
    <w:semiHidden/>
    <w:unhideWhenUsed/>
    <w:rsid w:val="006F6D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F6DFA"/>
    <w:rPr>
      <w:i/>
      <w:iCs/>
    </w:rPr>
  </w:style>
  <w:style w:type="character" w:styleId="Strong">
    <w:name w:val="Strong"/>
    <w:basedOn w:val="DefaultParagraphFont"/>
    <w:uiPriority w:val="22"/>
    <w:qFormat/>
    <w:rsid w:val="006F6DFA"/>
    <w:rPr>
      <w:b/>
      <w:bCs/>
    </w:rPr>
  </w:style>
  <w:style w:type="character" w:styleId="HTMLCode">
    <w:name w:val="HTML Code"/>
    <w:basedOn w:val="DefaultParagraphFont"/>
    <w:uiPriority w:val="99"/>
    <w:semiHidden/>
    <w:unhideWhenUsed/>
    <w:rsid w:val="006F6D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6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F6DFA"/>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Benjamin Michael</dc:creator>
  <cp:keywords/>
  <dc:description/>
  <cp:lastModifiedBy>Bell Benjamin Michael</cp:lastModifiedBy>
  <cp:revision>1</cp:revision>
  <dcterms:created xsi:type="dcterms:W3CDTF">2026-10-07T15:27:00Z</dcterms:created>
  <dcterms:modified xsi:type="dcterms:W3CDTF">2026-10-07T15:27:00Z</dcterms:modified>
</cp:coreProperties>
</file>