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2B1415AA" w:rsidR="00406211" w:rsidRPr="002974D8" w:rsidRDefault="002974D8" w:rsidP="00406211">
      <w:pPr>
        <w:jc w:val="center"/>
        <w:rPr>
          <w:sz w:val="11"/>
          <w:szCs w:val="11"/>
        </w:rPr>
      </w:pPr>
      <w:bookmarkStart w:id="0" w:name="_Ref57985424"/>
      <w:r w:rsidRPr="002974D8">
        <w:rPr>
          <w:sz w:val="28"/>
          <w:szCs w:val="28"/>
        </w:rPr>
        <w:t xml:space="preserve">A Pour Choice: </w:t>
      </w:r>
      <w:r w:rsidR="003D177D">
        <w:rPr>
          <w:sz w:val="28"/>
          <w:szCs w:val="28"/>
        </w:rPr>
        <w:t>Classifying</w:t>
      </w:r>
      <w:r w:rsidRPr="002974D8">
        <w:rPr>
          <w:sz w:val="28"/>
          <w:szCs w:val="28"/>
        </w:rPr>
        <w:t xml:space="preserve"> Portuguese Wine Quality with Supervised Learning</w:t>
      </w:r>
      <w:bookmarkEnd w:id="0"/>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Zixiao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5D50A25B" w:rsidR="006A7FCA" w:rsidRDefault="006A7FCA" w:rsidP="006A7FCA">
      <w:pPr>
        <w:jc w:val="center"/>
        <w:rPr>
          <w:sz w:val="20"/>
          <w:szCs w:val="20"/>
        </w:rPr>
      </w:pPr>
    </w:p>
    <w:p w14:paraId="79716B33" w14:textId="77777777" w:rsidR="00581BD5" w:rsidRPr="006A7FCA" w:rsidRDefault="00581BD5" w:rsidP="006A7FCA">
      <w:pPr>
        <w:jc w:val="center"/>
        <w:rPr>
          <w:sz w:val="20"/>
          <w:szCs w:val="20"/>
        </w:rPr>
      </w:pPr>
    </w:p>
    <w:p w14:paraId="587C18A6" w14:textId="2012DD24" w:rsidR="00406211" w:rsidRDefault="003D177D" w:rsidP="006A7FCA">
      <w:pPr>
        <w:jc w:val="center"/>
        <w:rPr>
          <w:sz w:val="20"/>
          <w:szCs w:val="20"/>
        </w:rPr>
      </w:pPr>
      <w:hyperlink r:id="rId8" w:history="1">
        <w:r w:rsidR="00581BD5" w:rsidRPr="00957D5F">
          <w:rPr>
            <w:rStyle w:val="Hyperlink"/>
            <w:sz w:val="20"/>
            <w:szCs w:val="20"/>
          </w:rPr>
          <w:t>https://github.com/dtrakht/100</w:t>
        </w:r>
        <w:r w:rsidR="00581BD5" w:rsidRPr="00957D5F">
          <w:rPr>
            <w:rStyle w:val="Hyperlink"/>
            <w:sz w:val="20"/>
            <w:szCs w:val="20"/>
          </w:rPr>
          <w:t>1</w:t>
        </w:r>
        <w:r w:rsidR="00581BD5" w:rsidRPr="00957D5F">
          <w:rPr>
            <w:rStyle w:val="Hyperlink"/>
            <w:sz w:val="20"/>
            <w:szCs w:val="20"/>
          </w:rPr>
          <w:t>-Team-Project</w:t>
        </w:r>
      </w:hyperlink>
    </w:p>
    <w:p w14:paraId="5D95A5EF" w14:textId="77777777" w:rsidR="00581BD5" w:rsidRPr="006A7FCA" w:rsidRDefault="00581BD5" w:rsidP="006A7FCA">
      <w:pPr>
        <w:jc w:val="center"/>
        <w:rPr>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footerReference w:type="even" r:id="rId9"/>
          <w:footerReference w:type="default" r:id="rId10"/>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537F36A2"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w:t>
      </w:r>
      <w:r w:rsidRPr="00CD2B41">
        <w:rPr>
          <w:rFonts w:eastAsiaTheme="minorHAnsi"/>
          <w:sz w:val="20"/>
          <w:szCs w:val="20"/>
        </w:rPr>
        <w:t xml:space="preserve">these properties on a wine’s quality and to be able to predict a wine’s </w:t>
      </w:r>
      <w:r w:rsidR="00A3681F">
        <w:rPr>
          <w:rFonts w:eastAsiaTheme="minorHAnsi"/>
          <w:sz w:val="20"/>
          <w:szCs w:val="20"/>
        </w:rPr>
        <w:t xml:space="preserve">quality </w:t>
      </w:r>
      <w:r w:rsidRPr="00CD2B41">
        <w:rPr>
          <w:rFonts w:eastAsiaTheme="minorHAnsi"/>
          <w:sz w:val="20"/>
          <w:szCs w:val="20"/>
        </w:rPr>
        <w:t>given its properties.</w:t>
      </w:r>
    </w:p>
    <w:p w14:paraId="774047E2" w14:textId="7EEB2F0F"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w:t>
      </w:r>
      <w:r w:rsidR="003D177D">
        <w:rPr>
          <w:rFonts w:eastAsiaTheme="minorHAnsi"/>
          <w:sz w:val="20"/>
          <w:szCs w:val="20"/>
        </w:rPr>
        <w:t>features</w:t>
      </w:r>
      <w:r w:rsidRPr="00CD2B41">
        <w:rPr>
          <w:rFonts w:eastAsiaTheme="minorHAnsi"/>
          <w:sz w:val="20"/>
          <w:szCs w:val="20"/>
        </w:rPr>
        <w:t xml:space="preserve">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learning model. Moreover, a machine learning solution may help test if wine assessors in training are scoring wine on par with the model.</w:t>
      </w:r>
      <w:r w:rsidR="00A3681F">
        <w:rPr>
          <w:rFonts w:eastAsiaTheme="minorHAnsi"/>
          <w:sz w:val="20"/>
          <w:szCs w:val="20"/>
        </w:rPr>
        <w:t xml:space="preserve"> T</w:t>
      </w:r>
      <w:r w:rsidRPr="00CD2B41">
        <w:rPr>
          <w:rFonts w:eastAsiaTheme="minorHAnsi"/>
          <w:sz w:val="20"/>
          <w:szCs w:val="20"/>
        </w:rPr>
        <w:t xml:space="preserve">his paper </w:t>
      </w:r>
      <w:r w:rsidR="00A3681F">
        <w:rPr>
          <w:rFonts w:eastAsiaTheme="minorHAnsi"/>
          <w:sz w:val="20"/>
          <w:szCs w:val="20"/>
        </w:rPr>
        <w:t xml:space="preserve">also </w:t>
      </w:r>
      <w:r w:rsidRPr="00CD2B41">
        <w:rPr>
          <w:rFonts w:eastAsiaTheme="minorHAnsi"/>
          <w:sz w:val="20"/>
          <w:szCs w:val="20"/>
        </w:rPr>
        <w:t>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41FBCF3B"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lastRenderedPageBreak/>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technological increases in the wine industry, these properties are increasingly </w:t>
      </w:r>
      <w:r w:rsidR="00A3681F">
        <w:rPr>
          <w:rFonts w:eastAsiaTheme="minorHAnsi"/>
          <w:sz w:val="20"/>
          <w:szCs w:val="20"/>
        </w:rPr>
        <w:t>measurable</w:t>
      </w:r>
      <w:r w:rsidRPr="00CD2B41">
        <w:rPr>
          <w:rFonts w:eastAsiaTheme="minorHAnsi"/>
          <w:sz w:val="20"/>
          <w:szCs w:val="20"/>
        </w:rPr>
        <w:t xml:space="preserv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04BE3D96"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w:t>
      </w:r>
      <w:r w:rsidRPr="00CD2B41">
        <w:rPr>
          <w:rFonts w:eastAsiaTheme="minorHAnsi"/>
          <w:sz w:val="20"/>
          <w:szCs w:val="20"/>
        </w:rPr>
        <w:t xml:space="preserve">distinct flavor profiles and use cases, the red and white wines are stored in two separate datasets. This paper also includes separate analysis for red and white wines. The red and white wine datasets have 1,599 and 4,898 rows, respectively. Each row represents a distinct </w:t>
      </w:r>
      <w:r w:rsidR="00A3681F" w:rsidRPr="00CD2B41">
        <w:rPr>
          <w:rFonts w:eastAsiaTheme="minorHAnsi"/>
          <w:sz w:val="20"/>
          <w:szCs w:val="20"/>
        </w:rPr>
        <w:t>wine</w:t>
      </w:r>
      <w:r w:rsidR="00A3681F">
        <w:rPr>
          <w:rFonts w:eastAsiaTheme="minorHAnsi"/>
          <w:sz w:val="20"/>
          <w:szCs w:val="20"/>
        </w:rPr>
        <w:t>;</w:t>
      </w:r>
      <w:r w:rsidRPr="00CD2B41">
        <w:rPr>
          <w:rFonts w:eastAsiaTheme="minorHAnsi"/>
          <w:sz w:val="20"/>
          <w:szCs w:val="20"/>
        </w:rPr>
        <w:t xml:space="preserve"> </w:t>
      </w:r>
      <w:r w:rsidR="00A3681F" w:rsidRPr="00CD2B41">
        <w:rPr>
          <w:rFonts w:eastAsiaTheme="minorHAnsi"/>
          <w:sz w:val="20"/>
          <w:szCs w:val="20"/>
        </w:rPr>
        <w:t>therefore,</w:t>
      </w:r>
      <w:r w:rsidRPr="00CD2B41">
        <w:rPr>
          <w:rFonts w:eastAsiaTheme="minorHAnsi"/>
          <w:sz w:val="20"/>
          <w:szCs w:val="20"/>
        </w:rPr>
        <w:t xml:space="preserve"> the observations are 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D50AB1">
        <w:rPr>
          <w:rFonts w:eastAsiaTheme="minorHAnsi"/>
          <w:color w:val="0070C0"/>
          <w:sz w:val="20"/>
          <w:szCs w:val="20"/>
          <w:u w:val="single"/>
        </w:rPr>
        <w:fldChar w:fldCharType="begin"/>
      </w:r>
      <w:r w:rsidR="005F261A" w:rsidRPr="00D50AB1">
        <w:rPr>
          <w:rFonts w:eastAsiaTheme="minorHAnsi"/>
          <w:color w:val="0070C0"/>
          <w:sz w:val="20"/>
          <w:szCs w:val="20"/>
          <w:u w:val="single"/>
        </w:rPr>
        <w:instrText xml:space="preserve"> REF _Ref57813090 \h  \* MERGEFORMAT </w:instrText>
      </w:r>
      <w:r w:rsidR="005F261A" w:rsidRPr="00D50AB1">
        <w:rPr>
          <w:rFonts w:eastAsiaTheme="minorHAnsi"/>
          <w:color w:val="0070C0"/>
          <w:sz w:val="20"/>
          <w:szCs w:val="20"/>
          <w:u w:val="single"/>
        </w:rPr>
      </w:r>
      <w:r w:rsidR="005F261A"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Table 5</w:t>
      </w:r>
      <w:r w:rsidR="005F261A" w:rsidRPr="00D50AB1">
        <w:rPr>
          <w:rFonts w:eastAsiaTheme="minorHAnsi"/>
          <w:color w:val="0070C0"/>
          <w:sz w:val="20"/>
          <w:szCs w:val="20"/>
          <w:u w:val="single"/>
        </w:rPr>
        <w:fldChar w:fldCharType="end"/>
      </w:r>
      <w:r w:rsidR="005F261A" w:rsidRPr="005F261A">
        <w:rPr>
          <w:rFonts w:eastAsiaTheme="minorHAnsi"/>
          <w:sz w:val="20"/>
          <w:szCs w:val="20"/>
        </w:rPr>
        <w:t>)</w:t>
      </w:r>
      <w:r w:rsidR="005F261A">
        <w:rPr>
          <w:rFonts w:eastAsiaTheme="minorHAnsi"/>
          <w:sz w:val="20"/>
          <w:szCs w:val="20"/>
        </w:rPr>
        <w:t>.</w:t>
      </w:r>
    </w:p>
    <w:p w14:paraId="2C4491DE" w14:textId="5FB0E9EA" w:rsidR="001E38C6" w:rsidRPr="006D5F10" w:rsidRDefault="001E38C6" w:rsidP="00AC073B">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w:t>
      </w:r>
      <w:r w:rsidR="00AC073B">
        <w:rPr>
          <w:rFonts w:eastAsiaTheme="minorHAnsi"/>
          <w:sz w:val="20"/>
          <w:szCs w:val="20"/>
        </w:rPr>
        <w:t>evaluated</w:t>
      </w:r>
      <w:r w:rsidRPr="001E38C6">
        <w:rPr>
          <w:rFonts w:eastAsiaTheme="minorHAnsi"/>
          <w:sz w:val="20"/>
          <w:szCs w:val="20"/>
        </w:rPr>
        <w:t xml:space="preserve"> the descriptive statistics of both red wine and white wine datasets</w:t>
      </w:r>
      <w:r w:rsidR="00E94D08">
        <w:rPr>
          <w:rFonts w:eastAsiaTheme="minorHAnsi"/>
          <w:sz w:val="20"/>
          <w:szCs w:val="20"/>
        </w:rPr>
        <w:t xml:space="preserve"> (</w:t>
      </w:r>
      <w:r w:rsidR="00E94D08" w:rsidRPr="00D50AB1">
        <w:rPr>
          <w:rFonts w:eastAsiaTheme="minorHAnsi"/>
          <w:color w:val="0070C0"/>
          <w:sz w:val="20"/>
          <w:szCs w:val="20"/>
          <w:u w:val="single"/>
        </w:rPr>
        <w:fldChar w:fldCharType="begin"/>
      </w:r>
      <w:r w:rsidR="00E94D08" w:rsidRPr="00D50AB1">
        <w:rPr>
          <w:rFonts w:eastAsiaTheme="minorHAnsi"/>
          <w:color w:val="0070C0"/>
          <w:sz w:val="20"/>
          <w:szCs w:val="20"/>
          <w:u w:val="single"/>
        </w:rPr>
        <w:instrText xml:space="preserve"> REF _Ref57898194 \h  \* MERGEFORMAT </w:instrText>
      </w:r>
      <w:r w:rsidR="00E94D08" w:rsidRPr="00D50AB1">
        <w:rPr>
          <w:rFonts w:eastAsiaTheme="minorHAnsi"/>
          <w:color w:val="0070C0"/>
          <w:sz w:val="20"/>
          <w:szCs w:val="20"/>
          <w:u w:val="single"/>
        </w:rPr>
      </w:r>
      <w:r w:rsidR="00E94D08"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Table 4</w:t>
      </w:r>
      <w:r w:rsidR="00E94D08" w:rsidRPr="00D50AB1">
        <w:rPr>
          <w:rFonts w:eastAsiaTheme="minorHAnsi"/>
          <w:color w:val="0070C0"/>
          <w:sz w:val="20"/>
          <w:szCs w:val="20"/>
          <w:u w:val="single"/>
        </w:rPr>
        <w:fldChar w:fldCharType="end"/>
      </w:r>
      <w:r w:rsidR="003D177D">
        <w:rPr>
          <w:rFonts w:eastAsiaTheme="minorHAnsi"/>
          <w:sz w:val="20"/>
          <w:szCs w:val="20"/>
        </w:rPr>
        <w:t xml:space="preserve"> in appendix</w:t>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 xml:space="preserve">rom a correlation heat map, we observed that red wine quality </w:t>
      </w:r>
      <w:r w:rsidR="003D177D">
        <w:rPr>
          <w:rFonts w:eastAsiaTheme="minorHAnsi"/>
          <w:sz w:val="20"/>
          <w:szCs w:val="20"/>
        </w:rPr>
        <w:t>has a weak positive correlation</w:t>
      </w:r>
      <w:r w:rsidRPr="001E38C6">
        <w:rPr>
          <w:rFonts w:eastAsiaTheme="minorHAnsi"/>
          <w:sz w:val="20"/>
          <w:szCs w:val="20"/>
        </w:rPr>
        <w:t xml:space="preserve"> with alcohol, sulphates, citric acid, and fixed acidity, and has a weak negative correlation with other attributes. Similarly, white wine quality </w:t>
      </w:r>
      <w:r w:rsidR="003D177D">
        <w:rPr>
          <w:rFonts w:eastAsiaTheme="minorHAnsi"/>
          <w:sz w:val="20"/>
          <w:szCs w:val="20"/>
        </w:rPr>
        <w:t>has a weak positive correlation</w:t>
      </w:r>
      <w:r w:rsidRPr="001E38C6">
        <w:rPr>
          <w:rFonts w:eastAsiaTheme="minorHAnsi"/>
          <w:sz w:val="20"/>
          <w:szCs w:val="20"/>
        </w:rPr>
        <w:t xml:space="preserve"> to alcohol, sulphates, pH, and free sulfur dioxide, and has a weak negative correlation with other features</w:t>
      </w:r>
      <w:r w:rsidRPr="005F261A">
        <w:rPr>
          <w:rFonts w:eastAsiaTheme="minorHAnsi"/>
          <w:sz w:val="20"/>
          <w:szCs w:val="20"/>
        </w:rPr>
        <w:t xml:space="preserve"> (</w:t>
      </w:r>
      <w:r w:rsidR="00AE674D" w:rsidRPr="00D50AB1">
        <w:rPr>
          <w:rFonts w:eastAsiaTheme="minorHAnsi"/>
          <w:color w:val="0070C0"/>
          <w:sz w:val="20"/>
          <w:szCs w:val="20"/>
          <w:u w:val="single"/>
        </w:rPr>
        <w:fldChar w:fldCharType="begin"/>
      </w:r>
      <w:r w:rsidR="00AE674D" w:rsidRPr="00D50AB1">
        <w:rPr>
          <w:rFonts w:eastAsiaTheme="minorHAnsi"/>
          <w:color w:val="0070C0"/>
          <w:sz w:val="20"/>
          <w:szCs w:val="20"/>
          <w:u w:val="single"/>
        </w:rPr>
        <w:instrText xml:space="preserve"> REF _Ref57901608 \h  \* MERGEFORMAT </w:instrText>
      </w:r>
      <w:r w:rsidR="00AE674D" w:rsidRPr="00D50AB1">
        <w:rPr>
          <w:rFonts w:eastAsiaTheme="minorHAnsi"/>
          <w:color w:val="0070C0"/>
          <w:sz w:val="20"/>
          <w:szCs w:val="20"/>
          <w:u w:val="single"/>
        </w:rPr>
      </w:r>
      <w:r w:rsidR="00AE674D"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Figure 2</w:t>
      </w:r>
      <w:r w:rsidR="00AE674D" w:rsidRPr="00D50AB1">
        <w:rPr>
          <w:rFonts w:eastAsiaTheme="minorHAnsi"/>
          <w:color w:val="0070C0"/>
          <w:sz w:val="20"/>
          <w:szCs w:val="20"/>
          <w:u w:val="single"/>
        </w:rPr>
        <w:fldChar w:fldCharType="end"/>
      </w:r>
      <w:r w:rsidR="003D177D">
        <w:rPr>
          <w:rFonts w:eastAsiaTheme="minorHAnsi"/>
          <w:sz w:val="20"/>
          <w:szCs w:val="20"/>
        </w:rPr>
        <w:t xml:space="preserve"> in appendix</w:t>
      </w:r>
      <w:r w:rsidRPr="005F261A">
        <w:rPr>
          <w:rFonts w:eastAsiaTheme="minorHAnsi"/>
          <w:sz w:val="20"/>
          <w:szCs w:val="20"/>
        </w:rPr>
        <w:t>)</w:t>
      </w:r>
      <w:r w:rsidRPr="001E38C6">
        <w:rPr>
          <w:rFonts w:eastAsiaTheme="minorHAnsi"/>
          <w:sz w:val="20"/>
          <w:szCs w:val="20"/>
        </w:rPr>
        <w:t>.</w:t>
      </w:r>
      <w:r w:rsidR="00AC073B">
        <w:rPr>
          <w:rFonts w:eastAsiaTheme="minorHAnsi"/>
          <w:sz w:val="20"/>
          <w:szCs w:val="20"/>
        </w:rPr>
        <w:t xml:space="preserve"> We also analyzed the relationship between the features and the target variable via bar charts. </w:t>
      </w:r>
      <w:r w:rsidR="00AC073B" w:rsidRPr="00AC073B">
        <w:rPr>
          <w:rFonts w:eastAsiaTheme="minorHAnsi"/>
          <w:sz w:val="20"/>
          <w:szCs w:val="20"/>
        </w:rPr>
        <w:t xml:space="preserve">If there </w:t>
      </w:r>
      <w:r w:rsidR="00AC073B">
        <w:rPr>
          <w:rFonts w:eastAsiaTheme="minorHAnsi"/>
          <w:sz w:val="20"/>
          <w:szCs w:val="20"/>
        </w:rPr>
        <w:t xml:space="preserve">was any </w:t>
      </w:r>
      <w:r w:rsidR="00AC073B" w:rsidRPr="00AC073B">
        <w:rPr>
          <w:rFonts w:eastAsiaTheme="minorHAnsi"/>
          <w:sz w:val="20"/>
          <w:szCs w:val="20"/>
        </w:rPr>
        <w:t>clear increasing or decreasing pattern in the bar chart, we concluded that the input variable has influence on the target variable</w:t>
      </w:r>
      <w:r w:rsidR="00AC073B">
        <w:rPr>
          <w:rFonts w:eastAsiaTheme="minorHAnsi"/>
          <w:sz w:val="20"/>
          <w:szCs w:val="20"/>
        </w:rPr>
        <w:t xml:space="preserve">. This analysis </w:t>
      </w:r>
      <w:r w:rsidR="00AC073B" w:rsidRPr="006D5F10">
        <w:rPr>
          <w:sz w:val="20"/>
          <w:szCs w:val="20"/>
        </w:rPr>
        <w:t>largely confirmed the findings from the correlation heat maps. Two of these relationships are plotted in the appendix</w:t>
      </w:r>
      <w:r w:rsidR="006D5F10" w:rsidRPr="006D5F10">
        <w:rPr>
          <w:sz w:val="20"/>
          <w:szCs w:val="20"/>
        </w:rPr>
        <w:t xml:space="preserve"> (</w:t>
      </w:r>
      <w:r w:rsidR="006D5F10" w:rsidRPr="00D50AB1">
        <w:rPr>
          <w:color w:val="0070C0"/>
          <w:sz w:val="20"/>
          <w:szCs w:val="20"/>
          <w:u w:val="single"/>
        </w:rPr>
        <w:fldChar w:fldCharType="begin"/>
      </w:r>
      <w:r w:rsidR="006D5F10" w:rsidRPr="00D50AB1">
        <w:rPr>
          <w:color w:val="0070C0"/>
          <w:sz w:val="20"/>
          <w:szCs w:val="20"/>
          <w:u w:val="single"/>
        </w:rPr>
        <w:instrText xml:space="preserve"> REF _Ref57964680 \h  \* MERGEFORMAT </w:instrText>
      </w:r>
      <w:r w:rsidR="006D5F10" w:rsidRPr="00D50AB1">
        <w:rPr>
          <w:color w:val="0070C0"/>
          <w:sz w:val="20"/>
          <w:szCs w:val="20"/>
          <w:u w:val="single"/>
        </w:rPr>
      </w:r>
      <w:r w:rsidR="006D5F10" w:rsidRPr="00D50AB1">
        <w:rPr>
          <w:color w:val="0070C0"/>
          <w:sz w:val="20"/>
          <w:szCs w:val="20"/>
          <w:u w:val="single"/>
        </w:rPr>
        <w:fldChar w:fldCharType="separate"/>
      </w:r>
      <w:r w:rsidR="00C36E39" w:rsidRPr="00D50AB1">
        <w:rPr>
          <w:color w:val="0070C0"/>
          <w:sz w:val="20"/>
          <w:szCs w:val="20"/>
          <w:u w:val="single"/>
        </w:rPr>
        <w:t>Figure 3</w:t>
      </w:r>
      <w:r w:rsidR="006D5F10" w:rsidRPr="00D50AB1">
        <w:rPr>
          <w:color w:val="0070C0"/>
          <w:sz w:val="20"/>
          <w:szCs w:val="20"/>
          <w:u w:val="single"/>
        </w:rPr>
        <w:fldChar w:fldCharType="end"/>
      </w:r>
      <w:r w:rsidR="006D5F10" w:rsidRPr="006D5F10">
        <w:rPr>
          <w:sz w:val="20"/>
          <w:szCs w:val="20"/>
        </w:rPr>
        <w:t>).</w:t>
      </w:r>
    </w:p>
    <w:p w14:paraId="4DAF1182" w14:textId="15AD62E1" w:rsidR="001E38C6" w:rsidRPr="001E38C6" w:rsidRDefault="001E38C6" w:rsidP="001E38C6">
      <w:pPr>
        <w:spacing w:line="480" w:lineRule="auto"/>
        <w:ind w:firstLine="360"/>
        <w:rPr>
          <w:rFonts w:eastAsiaTheme="minorHAnsi"/>
          <w:sz w:val="20"/>
          <w:szCs w:val="20"/>
        </w:rPr>
      </w:pPr>
      <w:r w:rsidRPr="006D5F10">
        <w:rPr>
          <w:sz w:val="20"/>
          <w:szCs w:val="20"/>
        </w:rPr>
        <w:t xml:space="preserve">We also analyzed </w:t>
      </w:r>
      <w:r w:rsidR="00590ADA">
        <w:rPr>
          <w:sz w:val="20"/>
          <w:szCs w:val="20"/>
        </w:rPr>
        <w:t>feature importance</w:t>
      </w:r>
      <w:r w:rsidRPr="006D5F10">
        <w:rPr>
          <w:sz w:val="20"/>
          <w:szCs w:val="20"/>
        </w:rPr>
        <w:t xml:space="preserve"> and listed</w:t>
      </w:r>
      <w:r w:rsidRPr="001E38C6">
        <w:rPr>
          <w:rFonts w:eastAsiaTheme="minorHAnsi"/>
          <w:sz w:val="20"/>
          <w:szCs w:val="20"/>
        </w:rPr>
        <w:t xml:space="preserve">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w:t>
      </w:r>
      <w:r w:rsidR="006D5F10" w:rsidRPr="00D50AB1">
        <w:rPr>
          <w:rFonts w:eastAsiaTheme="minorHAnsi"/>
          <w:color w:val="0070C0"/>
          <w:sz w:val="20"/>
          <w:szCs w:val="20"/>
          <w:u w:val="single"/>
        </w:rPr>
        <w:fldChar w:fldCharType="begin"/>
      </w:r>
      <w:r w:rsidR="006D5F10" w:rsidRPr="00D50AB1">
        <w:rPr>
          <w:rFonts w:eastAsiaTheme="minorHAnsi"/>
          <w:color w:val="0070C0"/>
          <w:sz w:val="20"/>
          <w:szCs w:val="20"/>
          <w:u w:val="single"/>
        </w:rPr>
        <w:instrText xml:space="preserve"> REF _Ref57964649 \h  \* MERGEFORMAT </w:instrText>
      </w:r>
      <w:r w:rsidR="006D5F10" w:rsidRPr="00D50AB1">
        <w:rPr>
          <w:rFonts w:eastAsiaTheme="minorHAnsi"/>
          <w:color w:val="0070C0"/>
          <w:sz w:val="20"/>
          <w:szCs w:val="20"/>
          <w:u w:val="single"/>
        </w:rPr>
      </w:r>
      <w:r w:rsidR="006D5F10"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Table 6</w:t>
      </w:r>
      <w:r w:rsidR="006D5F10" w:rsidRPr="00D50AB1">
        <w:rPr>
          <w:rFonts w:eastAsiaTheme="minorHAnsi"/>
          <w:color w:val="0070C0"/>
          <w:sz w:val="20"/>
          <w:szCs w:val="20"/>
          <w:u w:val="single"/>
        </w:rPr>
        <w:fldChar w:fldCharType="end"/>
      </w:r>
      <w:r w:rsidR="003D177D">
        <w:rPr>
          <w:rFonts w:eastAsiaTheme="minorHAnsi"/>
          <w:sz w:val="20"/>
          <w:szCs w:val="20"/>
        </w:rPr>
        <w:t xml:space="preserve"> in </w:t>
      </w:r>
      <w:r w:rsidR="003D177D">
        <w:rPr>
          <w:rFonts w:eastAsiaTheme="minorHAnsi"/>
          <w:sz w:val="20"/>
          <w:szCs w:val="20"/>
        </w:rPr>
        <w:lastRenderedPageBreak/>
        <w:t>appendix</w:t>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06BDF2D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Clustering, an unsupervised learning technique, served as a useful approach to understand the similarity of the wines in the dataset. Red wines and white wines were clustered separately using both hierarchical clustering and k-means clustering. For this </w:t>
      </w:r>
      <w:r w:rsidR="00CE38B7">
        <w:rPr>
          <w:rFonts w:eastAsiaTheme="minorHAnsi"/>
          <w:sz w:val="20"/>
          <w:szCs w:val="20"/>
        </w:rPr>
        <w:t xml:space="preserve">specific </w:t>
      </w:r>
      <w:r w:rsidRPr="001E38C6">
        <w:rPr>
          <w:rFonts w:eastAsiaTheme="minorHAnsi"/>
          <w:sz w:val="20"/>
          <w:szCs w:val="20"/>
        </w:rPr>
        <w:t>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23A65276" w:rsidR="001E38C6" w:rsidRPr="001E38C6" w:rsidRDefault="001E38C6" w:rsidP="00C36E39">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CE38B7" w:rsidRPr="00D50AB1">
        <w:rPr>
          <w:rFonts w:eastAsiaTheme="minorHAnsi"/>
          <w:color w:val="0070C0"/>
          <w:sz w:val="20"/>
          <w:szCs w:val="20"/>
          <w:u w:val="single"/>
        </w:rPr>
        <w:fldChar w:fldCharType="begin"/>
      </w:r>
      <w:r w:rsidR="00CE38B7" w:rsidRPr="00D50AB1">
        <w:rPr>
          <w:rFonts w:eastAsiaTheme="minorHAnsi"/>
          <w:color w:val="0070C0"/>
          <w:sz w:val="20"/>
          <w:szCs w:val="20"/>
          <w:u w:val="single"/>
        </w:rPr>
        <w:instrText xml:space="preserve"> REF _Ref57964779 \h  \* MERGEFORMAT </w:instrText>
      </w:r>
      <w:r w:rsidR="00CE38B7" w:rsidRPr="00D50AB1">
        <w:rPr>
          <w:rFonts w:eastAsiaTheme="minorHAnsi"/>
          <w:color w:val="0070C0"/>
          <w:sz w:val="20"/>
          <w:szCs w:val="20"/>
          <w:u w:val="single"/>
        </w:rPr>
      </w:r>
      <w:r w:rsidR="00CE38B7"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Figure 4</w:t>
      </w:r>
      <w:r w:rsidR="00CE38B7" w:rsidRPr="00D50AB1">
        <w:rPr>
          <w:rFonts w:eastAsiaTheme="minorHAnsi"/>
          <w:color w:val="0070C0"/>
          <w:sz w:val="20"/>
          <w:szCs w:val="20"/>
          <w:u w:val="single"/>
        </w:rPr>
        <w:fldChar w:fldCharType="end"/>
      </w:r>
      <w:r w:rsidRPr="005F261A">
        <w:rPr>
          <w:rFonts w:eastAsiaTheme="minorHAnsi"/>
          <w:sz w:val="20"/>
          <w:szCs w:val="20"/>
        </w:rPr>
        <w:t>)</w:t>
      </w:r>
      <w:r w:rsidRPr="001E38C6">
        <w:rPr>
          <w:rFonts w:eastAsiaTheme="minorHAnsi"/>
          <w:sz w:val="20"/>
          <w:szCs w:val="20"/>
        </w:rPr>
        <w:t xml:space="preserve">,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w:t>
      </w:r>
      <w:r w:rsidRPr="001E38C6">
        <w:rPr>
          <w:rFonts w:eastAsiaTheme="minorHAnsi"/>
          <w:sz w:val="20"/>
          <w:szCs w:val="20"/>
        </w:rPr>
        <w:t>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1FDD6B1C"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sidRPr="00D50AB1">
        <w:rPr>
          <w:rFonts w:eastAsiaTheme="minorHAnsi"/>
          <w:color w:val="0070C0"/>
          <w:sz w:val="20"/>
          <w:szCs w:val="20"/>
          <w:u w:val="single"/>
        </w:rPr>
        <w:fldChar w:fldCharType="begin"/>
      </w:r>
      <w:r w:rsidR="006529E5" w:rsidRPr="00D50AB1">
        <w:rPr>
          <w:rFonts w:eastAsiaTheme="minorHAnsi"/>
          <w:color w:val="0070C0"/>
          <w:sz w:val="20"/>
          <w:szCs w:val="20"/>
          <w:u w:val="single"/>
        </w:rPr>
        <w:instrText xml:space="preserve"> REF _Ref57813208 \h  \* MERGEFORMAT </w:instrText>
      </w:r>
      <w:r w:rsidR="006529E5" w:rsidRPr="00D50AB1">
        <w:rPr>
          <w:rFonts w:eastAsiaTheme="minorHAnsi"/>
          <w:color w:val="0070C0"/>
          <w:sz w:val="20"/>
          <w:szCs w:val="20"/>
          <w:u w:val="single"/>
        </w:rPr>
      </w:r>
      <w:r w:rsidR="006529E5"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Table 7: VIF</w:t>
      </w:r>
      <w:r w:rsidR="006529E5" w:rsidRPr="00D50AB1">
        <w:rPr>
          <w:rFonts w:eastAsiaTheme="minorHAnsi"/>
          <w:color w:val="0070C0"/>
          <w:sz w:val="20"/>
          <w:szCs w:val="20"/>
          <w:u w:val="single"/>
        </w:rPr>
        <w:fldChar w:fldCharType="end"/>
      </w:r>
      <w:r w:rsidR="006529E5">
        <w:rPr>
          <w:rFonts w:eastAsiaTheme="minorHAnsi"/>
          <w:sz w:val="20"/>
          <w:szCs w:val="20"/>
        </w:rPr>
        <w:t xml:space="preserve"> </w:t>
      </w:r>
      <w:r w:rsidR="003D177D">
        <w:rPr>
          <w:rFonts w:eastAsiaTheme="minorHAnsi"/>
          <w:sz w:val="20"/>
          <w:szCs w:val="20"/>
        </w:rPr>
        <w:t xml:space="preserve">(see appendix)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 xml:space="preserve">-fold cross-validation was </w:t>
      </w:r>
      <w:r w:rsidRPr="001E38C6">
        <w:rPr>
          <w:rFonts w:eastAsiaTheme="minorHAnsi"/>
          <w:sz w:val="20"/>
          <w:szCs w:val="20"/>
        </w:rPr>
        <w:lastRenderedPageBreak/>
        <w:t>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54213C48"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AC073B" w:rsidRPr="00BA05AA">
        <w:rPr>
          <w:rFonts w:eastAsiaTheme="minorHAnsi"/>
          <w:sz w:val="20"/>
          <w:szCs w:val="20"/>
        </w:rPr>
        <w:lastRenderedPageBreak/>
        <w:fldChar w:fldCharType="begin"/>
      </w:r>
      <w:r w:rsidR="00AC073B"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BF56CC">
        <w:rPr>
          <w:rFonts w:eastAsiaTheme="minorHAnsi"/>
          <w:noProof/>
          <w:sz w:val="20"/>
          <w:szCs w:val="20"/>
        </w:rPr>
        <w:fldChar w:fldCharType="separate"/>
      </w:r>
      <w:r w:rsidR="008C5F1E">
        <w:rPr>
          <w:rFonts w:eastAsiaTheme="minorHAnsi"/>
          <w:noProof/>
          <w:sz w:val="20"/>
          <w:szCs w:val="20"/>
        </w:rPr>
        <w:fldChar w:fldCharType="begin"/>
      </w:r>
      <w:r w:rsidR="008C5F1E">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8C5F1E">
        <w:rPr>
          <w:rFonts w:eastAsiaTheme="minorHAnsi"/>
          <w:noProof/>
          <w:sz w:val="20"/>
          <w:szCs w:val="20"/>
        </w:rPr>
        <w:fldChar w:fldCharType="separate"/>
      </w:r>
      <w:r w:rsidR="003D177D">
        <w:rPr>
          <w:rFonts w:eastAsiaTheme="minorHAnsi"/>
          <w:noProof/>
          <w:sz w:val="20"/>
          <w:szCs w:val="20"/>
        </w:rPr>
        <w:fldChar w:fldCharType="begin"/>
      </w:r>
      <w:r w:rsidR="003D177D">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3D177D">
        <w:rPr>
          <w:rFonts w:eastAsiaTheme="minorHAnsi"/>
          <w:noProof/>
          <w:sz w:val="20"/>
          <w:szCs w:val="20"/>
        </w:rPr>
        <w:fldChar w:fldCharType="separate"/>
      </w:r>
      <w:r w:rsidR="004A3E0B">
        <w:rPr>
          <w:rFonts w:eastAsiaTheme="minorHAnsi"/>
          <w:noProof/>
          <w:sz w:val="20"/>
          <w:szCs w:val="20"/>
        </w:rPr>
        <w:pict w14:anchorId="18DF1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190.65pt;height:138.65pt;mso-width-percent:0;mso-height-percent:0;mso-width-percent:0;mso-height-percent:0">
            <v:imagedata r:id="rId11" r:href="rId12"/>
          </v:shape>
        </w:pict>
      </w:r>
      <w:r w:rsidR="003D177D">
        <w:rPr>
          <w:rFonts w:eastAsiaTheme="minorHAnsi"/>
          <w:noProof/>
          <w:sz w:val="20"/>
          <w:szCs w:val="20"/>
        </w:rPr>
        <w:fldChar w:fldCharType="end"/>
      </w:r>
      <w:r w:rsidR="008C5F1E">
        <w:rPr>
          <w:rFonts w:eastAsiaTheme="minorHAnsi"/>
          <w:noProof/>
          <w:sz w:val="20"/>
          <w:szCs w:val="20"/>
        </w:rPr>
        <w:fldChar w:fldCharType="end"/>
      </w:r>
      <w:r w:rsidR="00BF56CC">
        <w:rPr>
          <w:rFonts w:eastAsiaTheme="minorHAnsi"/>
          <w:noProof/>
          <w:sz w:val="20"/>
          <w:szCs w:val="20"/>
        </w:rPr>
        <w:fldChar w:fldCharType="end"/>
      </w:r>
      <w:r w:rsidR="00AC073B" w:rsidRPr="00BA05AA">
        <w:rPr>
          <w:rFonts w:eastAsiaTheme="minorHAnsi"/>
          <w:sz w:val="20"/>
          <w:szCs w:val="20"/>
        </w:rPr>
        <w:fldChar w:fldCharType="end"/>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BF56CC">
        <w:rPr>
          <w:rFonts w:eastAsiaTheme="minorHAnsi"/>
          <w:noProof/>
          <w:sz w:val="20"/>
          <w:szCs w:val="20"/>
        </w:rPr>
        <w:fldChar w:fldCharType="separate"/>
      </w:r>
      <w:r w:rsidR="008C5F1E">
        <w:rPr>
          <w:rFonts w:eastAsiaTheme="minorHAnsi"/>
          <w:noProof/>
          <w:sz w:val="20"/>
          <w:szCs w:val="20"/>
        </w:rPr>
        <w:fldChar w:fldCharType="begin"/>
      </w:r>
      <w:r w:rsidR="008C5F1E">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8C5F1E">
        <w:rPr>
          <w:rFonts w:eastAsiaTheme="minorHAnsi"/>
          <w:noProof/>
          <w:sz w:val="20"/>
          <w:szCs w:val="20"/>
        </w:rPr>
        <w:fldChar w:fldCharType="separate"/>
      </w:r>
      <w:r w:rsidR="003D177D">
        <w:rPr>
          <w:rFonts w:eastAsiaTheme="minorHAnsi"/>
          <w:noProof/>
          <w:sz w:val="20"/>
          <w:szCs w:val="20"/>
        </w:rPr>
        <w:fldChar w:fldCharType="begin"/>
      </w:r>
      <w:r w:rsidR="003D177D">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3D177D">
        <w:rPr>
          <w:rFonts w:eastAsiaTheme="minorHAnsi"/>
          <w:noProof/>
          <w:sz w:val="20"/>
          <w:szCs w:val="20"/>
        </w:rPr>
        <w:fldChar w:fldCharType="separate"/>
      </w:r>
      <w:r w:rsidR="004A3E0B">
        <w:rPr>
          <w:rFonts w:eastAsiaTheme="minorHAnsi"/>
          <w:noProof/>
          <w:sz w:val="20"/>
          <w:szCs w:val="20"/>
        </w:rPr>
        <w:pict w14:anchorId="4A468E6D">
          <v:shape id="_x0000_i1033" type="#_x0000_t75" alt="" style="width:190.65pt;height:138.65pt;mso-width-percent:0;mso-height-percent:0;mso-width-percent:0;mso-height-percent:0">
            <v:imagedata r:id="rId13" r:href="rId14"/>
          </v:shape>
        </w:pict>
      </w:r>
      <w:r w:rsidR="003D177D">
        <w:rPr>
          <w:rFonts w:eastAsiaTheme="minorHAnsi"/>
          <w:noProof/>
          <w:sz w:val="20"/>
          <w:szCs w:val="20"/>
        </w:rPr>
        <w:fldChar w:fldCharType="end"/>
      </w:r>
      <w:r w:rsidR="008C5F1E">
        <w:rPr>
          <w:rFonts w:eastAsiaTheme="minorHAnsi"/>
          <w:noProof/>
          <w:sz w:val="20"/>
          <w:szCs w:val="20"/>
        </w:rPr>
        <w:fldChar w:fldCharType="end"/>
      </w:r>
      <w:r w:rsidR="00BF56CC">
        <w:rPr>
          <w:rFonts w:eastAsiaTheme="minorHAnsi"/>
          <w:noProof/>
          <w:sz w:val="20"/>
          <w:szCs w:val="20"/>
        </w:rPr>
        <w:fldChar w:fldCharType="end"/>
      </w:r>
      <w:r w:rsidR="00AC073B" w:rsidRPr="00BA05AA">
        <w:rPr>
          <w:rFonts w:eastAsiaTheme="minorHAnsi"/>
          <w:sz w:val="20"/>
          <w:szCs w:val="20"/>
        </w:rPr>
        <w:fldChar w:fldCharType="end"/>
      </w:r>
    </w:p>
    <w:p w14:paraId="61E2DF77" w14:textId="665477AF" w:rsidR="00A31DE2" w:rsidRDefault="00A31DE2" w:rsidP="00A31DE2">
      <w:pPr>
        <w:pStyle w:val="Caption"/>
      </w:pPr>
      <w:r>
        <w:t xml:space="preserve">Figure </w:t>
      </w:r>
      <w:fldSimple w:instr=" SEQ Figure \* ARABIC ">
        <w:r w:rsidR="00C36E39">
          <w:rPr>
            <w:noProof/>
          </w:rPr>
          <w:t>1</w:t>
        </w:r>
      </w:fldSimple>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5E8E27B2" w:rsid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w:t>
      </w:r>
      <w:r w:rsidR="00CE38B7">
        <w:rPr>
          <w:rFonts w:eastAsiaTheme="minorHAnsi"/>
          <w:sz w:val="20"/>
          <w:szCs w:val="20"/>
        </w:rPr>
        <w:t>train and test</w:t>
      </w:r>
      <w:r w:rsidRPr="00C013D6">
        <w:rPr>
          <w:rFonts w:eastAsiaTheme="minorHAnsi"/>
          <w:sz w:val="20"/>
          <w:szCs w:val="20"/>
        </w:rPr>
        <w:t xml:space="preserve"> random forest (RF), logistic regression (LR), Gaussian naive Bayes (GNB), support vector machine (SVM), and K-nearest neighbor (K-NN) classifiers. We also separately evaluated the performance of gradient-boosting a decision tree.</w:t>
      </w:r>
    </w:p>
    <w:p w14:paraId="1D458483" w14:textId="73316364"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distribution; however, training time may be slow (as is the case for </w:t>
      </w:r>
      <w:r w:rsidR="003D177D">
        <w:rPr>
          <w:rFonts w:eastAsiaTheme="minorHAnsi"/>
          <w:sz w:val="20"/>
          <w:szCs w:val="20"/>
        </w:rPr>
        <w:t>s</w:t>
      </w:r>
      <w:r w:rsidRPr="00C013D6">
        <w:rPr>
          <w:rFonts w:eastAsiaTheme="minorHAnsi"/>
          <w:sz w:val="20"/>
          <w:szCs w:val="20"/>
        </w:rPr>
        <w:t xml:space="preserve">upport </w:t>
      </w:r>
      <w:r w:rsidR="003D177D">
        <w:rPr>
          <w:rFonts w:eastAsiaTheme="minorHAnsi"/>
          <w:sz w:val="20"/>
          <w:szCs w:val="20"/>
        </w:rPr>
        <w:t>v</w:t>
      </w:r>
      <w:r w:rsidRPr="00C013D6">
        <w:rPr>
          <w:rFonts w:eastAsiaTheme="minorHAnsi"/>
          <w:sz w:val="20"/>
          <w:szCs w:val="20"/>
        </w:rPr>
        <w:t xml:space="preserve">ector </w:t>
      </w:r>
      <w:r w:rsidR="003D177D">
        <w:rPr>
          <w:rFonts w:eastAsiaTheme="minorHAnsi"/>
          <w:sz w:val="20"/>
          <w:szCs w:val="20"/>
        </w:rPr>
        <w:t>m</w:t>
      </w:r>
      <w:r w:rsidRPr="00C013D6">
        <w:rPr>
          <w:rFonts w:eastAsiaTheme="minorHAnsi"/>
          <w:sz w:val="20"/>
          <w:szCs w:val="20"/>
        </w:rPr>
        <w:t xml:space="preserve">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 xml:space="preserve">but requires little multicollinearity and a linear relationship between the logit of the label and each independent feature. The </w:t>
      </w:r>
      <w:r w:rsidR="00645680">
        <w:rPr>
          <w:rFonts w:eastAsiaTheme="minorHAnsi"/>
          <w:sz w:val="20"/>
          <w:szCs w:val="20"/>
        </w:rPr>
        <w:t xml:space="preserve">GNB </w:t>
      </w:r>
      <w:r w:rsidRPr="00C013D6">
        <w:rPr>
          <w:rFonts w:eastAsiaTheme="minorHAnsi"/>
          <w:sz w:val="20"/>
          <w:szCs w:val="20"/>
        </w:rPr>
        <w:t>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11ED9107" w:rsidR="00C013D6" w:rsidRDefault="00C013D6" w:rsidP="007536EB">
      <w:pPr>
        <w:spacing w:line="480" w:lineRule="auto"/>
        <w:ind w:firstLine="360"/>
        <w:rPr>
          <w:rFonts w:eastAsiaTheme="minorHAnsi"/>
          <w:sz w:val="20"/>
          <w:szCs w:val="20"/>
        </w:rPr>
      </w:pPr>
      <w:r w:rsidRPr="007536EB">
        <w:rPr>
          <w:rFonts w:eastAsiaTheme="minorHAnsi"/>
          <w:sz w:val="20"/>
          <w:szCs w:val="20"/>
        </w:rPr>
        <w:lastRenderedPageBreak/>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w:t>
      </w:r>
      <w:r w:rsidR="002974D8">
        <w:rPr>
          <w:rFonts w:eastAsiaTheme="minorHAnsi"/>
          <w:sz w:val="20"/>
          <w:szCs w:val="20"/>
        </w:rPr>
        <w:t>was</w:t>
      </w:r>
      <w:r w:rsidRPr="007536EB">
        <w:rPr>
          <w:rFonts w:eastAsiaTheme="minorHAnsi"/>
          <w:sz w:val="20"/>
          <w:szCs w:val="20"/>
        </w:rPr>
        <w:t xml:space="preserve">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48BEF601"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63781E" w14:textId="69F20FE6" w:rsidR="007536EB" w:rsidRPr="00645680" w:rsidRDefault="00C62572" w:rsidP="00645680">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61E1635A"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w:t>
      </w:r>
      <w:r w:rsidRPr="00C62572">
        <w:rPr>
          <w:rFonts w:eastAsiaTheme="minorHAnsi"/>
          <w:sz w:val="20"/>
          <w:szCs w:val="20"/>
        </w:rPr>
        <w:t>(high value of k), and to train and test our models on each fold of the data.</w:t>
      </w:r>
    </w:p>
    <w:p w14:paraId="319EA61F" w14:textId="1AFC741E"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w:t>
      </w:r>
      <w:r w:rsidR="00235B9A">
        <w:rPr>
          <w:rFonts w:eastAsiaTheme="minorHAnsi"/>
          <w:sz w:val="20"/>
          <w:szCs w:val="20"/>
        </w:rPr>
        <w:t xml:space="preserve"> as base models</w:t>
      </w:r>
      <w:r w:rsidRPr="00C62572">
        <w:rPr>
          <w:rFonts w:eastAsiaTheme="minorHAnsi"/>
          <w:sz w:val="20"/>
          <w:szCs w:val="20"/>
        </w:rPr>
        <w:t>, evaluated performance via AUC, and plotted the ROC curve for each model (</w:t>
      </w:r>
      <w:r w:rsidR="006529E5" w:rsidRPr="00D50AB1">
        <w:rPr>
          <w:rFonts w:eastAsiaTheme="minorHAnsi"/>
          <w:color w:val="0070C0"/>
          <w:sz w:val="20"/>
          <w:szCs w:val="20"/>
          <w:u w:val="single"/>
        </w:rPr>
        <w:fldChar w:fldCharType="begin"/>
      </w:r>
      <w:r w:rsidR="006529E5" w:rsidRPr="00D50AB1">
        <w:rPr>
          <w:rFonts w:eastAsiaTheme="minorHAnsi"/>
          <w:color w:val="0070C0"/>
          <w:sz w:val="20"/>
          <w:szCs w:val="20"/>
          <w:u w:val="single"/>
        </w:rPr>
        <w:instrText xml:space="preserve"> REF _Ref57813275 \h  \* MERGEFORMAT </w:instrText>
      </w:r>
      <w:r w:rsidR="006529E5" w:rsidRPr="00D50AB1">
        <w:rPr>
          <w:rFonts w:eastAsiaTheme="minorHAnsi"/>
          <w:color w:val="0070C0"/>
          <w:sz w:val="20"/>
          <w:szCs w:val="20"/>
          <w:u w:val="single"/>
        </w:rPr>
      </w:r>
      <w:r w:rsidR="006529E5"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Figure 5</w:t>
      </w:r>
      <w:r w:rsidR="006529E5" w:rsidRPr="00D50AB1">
        <w:rPr>
          <w:rFonts w:eastAsiaTheme="minorHAnsi"/>
          <w:color w:val="0070C0"/>
          <w:sz w:val="20"/>
          <w:szCs w:val="20"/>
          <w:u w:val="single"/>
        </w:rPr>
        <w:fldChar w:fldCharType="end"/>
      </w:r>
      <w:r w:rsidR="00D50AB1">
        <w:rPr>
          <w:rFonts w:eastAsiaTheme="minorHAnsi"/>
          <w:sz w:val="20"/>
          <w:szCs w:val="20"/>
        </w:rPr>
        <w:t xml:space="preserve"> in appendix)</w:t>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sidRPr="009B57A4">
        <w:rPr>
          <w:rFonts w:eastAsiaTheme="minorHAnsi"/>
          <w:color w:val="0070C0"/>
          <w:sz w:val="20"/>
          <w:szCs w:val="20"/>
          <w:u w:val="single"/>
        </w:rPr>
        <w:fldChar w:fldCharType="begin"/>
      </w:r>
      <w:r w:rsidR="00E04EB0" w:rsidRPr="009B57A4">
        <w:rPr>
          <w:rFonts w:eastAsiaTheme="minorHAnsi"/>
          <w:color w:val="0070C0"/>
          <w:sz w:val="20"/>
          <w:szCs w:val="20"/>
          <w:u w:val="single"/>
        </w:rPr>
        <w:instrText xml:space="preserve"> REF _Ref57899072 \h  \* MERGEFORMAT </w:instrText>
      </w:r>
      <w:r w:rsidR="00E04EB0" w:rsidRPr="009B57A4">
        <w:rPr>
          <w:rFonts w:eastAsiaTheme="minorHAnsi"/>
          <w:color w:val="0070C0"/>
          <w:sz w:val="20"/>
          <w:szCs w:val="20"/>
          <w:u w:val="single"/>
        </w:rPr>
      </w:r>
      <w:r w:rsidR="00E04EB0" w:rsidRPr="009B57A4">
        <w:rPr>
          <w:rFonts w:eastAsiaTheme="minorHAnsi"/>
          <w:color w:val="0070C0"/>
          <w:sz w:val="20"/>
          <w:szCs w:val="20"/>
          <w:u w:val="single"/>
        </w:rPr>
        <w:fldChar w:fldCharType="separate"/>
      </w:r>
      <w:r w:rsidR="00C36E39" w:rsidRPr="009B57A4">
        <w:rPr>
          <w:rFonts w:eastAsiaTheme="minorHAnsi"/>
          <w:color w:val="0070C0"/>
          <w:sz w:val="20"/>
          <w:szCs w:val="20"/>
          <w:u w:val="single"/>
        </w:rPr>
        <w:t>Table 1</w:t>
      </w:r>
      <w:r w:rsidR="00E04EB0" w:rsidRPr="009B57A4">
        <w:rPr>
          <w:rFonts w:eastAsiaTheme="minorHAnsi"/>
          <w:color w:val="0070C0"/>
          <w:sz w:val="20"/>
          <w:szCs w:val="20"/>
          <w:u w:val="single"/>
        </w:rPr>
        <w:fldChar w:fldCharType="end"/>
      </w:r>
      <w:r w:rsidRPr="00C62572">
        <w:rPr>
          <w:rFonts w:eastAsiaTheme="minorHAnsi"/>
          <w:sz w:val="20"/>
          <w:szCs w:val="20"/>
        </w:rPr>
        <w:t xml:space="preserve">. The </w:t>
      </w:r>
      <w:r w:rsidR="002974D8">
        <w:rPr>
          <w:rFonts w:eastAsiaTheme="minorHAnsi"/>
          <w:sz w:val="20"/>
          <w:szCs w:val="20"/>
        </w:rPr>
        <w:t>r</w:t>
      </w:r>
      <w:r w:rsidRPr="00C62572">
        <w:rPr>
          <w:rFonts w:eastAsiaTheme="minorHAnsi"/>
          <w:sz w:val="20"/>
          <w:szCs w:val="20"/>
        </w:rPr>
        <w:t xml:space="preserve">andom </w:t>
      </w:r>
      <w:r w:rsidR="002974D8">
        <w:rPr>
          <w:rFonts w:eastAsiaTheme="minorHAnsi"/>
          <w:sz w:val="20"/>
          <w:szCs w:val="20"/>
        </w:rPr>
        <w:t>f</w:t>
      </w:r>
      <w:r w:rsidRPr="00C62572">
        <w:rPr>
          <w:rFonts w:eastAsiaTheme="minorHAnsi"/>
          <w:sz w:val="20"/>
          <w:szCs w:val="20"/>
        </w:rPr>
        <w:t>orest performed notably better than the other four models, and the ROC curve</w:t>
      </w:r>
      <w:r w:rsidR="002974D8">
        <w:rPr>
          <w:rFonts w:eastAsiaTheme="minorHAnsi"/>
          <w:sz w:val="20"/>
          <w:szCs w:val="20"/>
        </w:rPr>
        <w:t>s (</w:t>
      </w:r>
      <w:r w:rsidR="002974D8" w:rsidRPr="00D50AB1">
        <w:rPr>
          <w:rFonts w:eastAsiaTheme="minorHAnsi"/>
          <w:color w:val="0070C0"/>
          <w:sz w:val="20"/>
          <w:szCs w:val="20"/>
          <w:u w:val="single"/>
        </w:rPr>
        <w:fldChar w:fldCharType="begin"/>
      </w:r>
      <w:r w:rsidR="002974D8" w:rsidRPr="00D50AB1">
        <w:rPr>
          <w:rFonts w:eastAsiaTheme="minorHAnsi"/>
          <w:color w:val="0070C0"/>
          <w:sz w:val="20"/>
          <w:szCs w:val="20"/>
          <w:u w:val="single"/>
        </w:rPr>
        <w:instrText xml:space="preserve"> REF _Ref57813275 \h  \* MERGEFORMAT </w:instrText>
      </w:r>
      <w:r w:rsidR="002974D8" w:rsidRPr="00D50AB1">
        <w:rPr>
          <w:rFonts w:eastAsiaTheme="minorHAnsi"/>
          <w:color w:val="0070C0"/>
          <w:sz w:val="20"/>
          <w:szCs w:val="20"/>
          <w:u w:val="single"/>
        </w:rPr>
      </w:r>
      <w:r w:rsidR="002974D8"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Figure 5</w:t>
      </w:r>
      <w:r w:rsidR="002974D8" w:rsidRPr="00D50AB1">
        <w:rPr>
          <w:rFonts w:eastAsiaTheme="minorHAnsi"/>
          <w:color w:val="0070C0"/>
          <w:sz w:val="20"/>
          <w:szCs w:val="20"/>
          <w:u w:val="single"/>
        </w:rPr>
        <w:fldChar w:fldCharType="end"/>
      </w:r>
      <w:r w:rsidR="00D50AB1">
        <w:rPr>
          <w:rFonts w:eastAsiaTheme="minorHAnsi"/>
          <w:sz w:val="20"/>
          <w:szCs w:val="20"/>
        </w:rPr>
        <w:t xml:space="preserve"> in appendix</w:t>
      </w:r>
      <w:r w:rsidR="002974D8">
        <w:rPr>
          <w:rFonts w:eastAsiaTheme="minorHAnsi"/>
          <w:sz w:val="20"/>
          <w:szCs w:val="20"/>
        </w:rPr>
        <w:t>)</w:t>
      </w:r>
      <w:r w:rsidRPr="00C62572">
        <w:rPr>
          <w:rFonts w:eastAsiaTheme="minorHAnsi"/>
          <w:sz w:val="20"/>
          <w:szCs w:val="20"/>
        </w:rPr>
        <w:t xml:space="preserve"> indicate it outperforms at a majority of classification thresholds.</w:t>
      </w:r>
    </w:p>
    <w:p w14:paraId="6F672395" w14:textId="7AA88246" w:rsidR="00E04EB0" w:rsidRDefault="00E04EB0" w:rsidP="00E04EB0">
      <w:pPr>
        <w:pStyle w:val="Caption"/>
        <w:rPr>
          <w:rFonts w:eastAsiaTheme="minorHAnsi"/>
          <w:sz w:val="20"/>
          <w:szCs w:val="20"/>
        </w:rPr>
      </w:pPr>
      <w:bookmarkStart w:id="1" w:name="_Ref57899072"/>
      <w:r>
        <w:t xml:space="preserve">Table </w:t>
      </w:r>
      <w:fldSimple w:instr=" SEQ Table \* ARABIC ">
        <w:r w:rsidR="00C36E39">
          <w:rPr>
            <w:noProof/>
          </w:rPr>
          <w:t>1</w:t>
        </w:r>
      </w:fldSimple>
      <w:bookmarkEnd w:id="1"/>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373736DF"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a range of values for each hyperparameter and construct a grid of all possible combinations in an attempt to maximize AUC. For example, with LR, we tuned ‘C’ (the regularization weight), ‘penalty’ (specific norm for 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 xml:space="preserve">the </w:t>
      </w:r>
      <w:r>
        <w:rPr>
          <w:rFonts w:eastAsiaTheme="minorHAnsi"/>
          <w:sz w:val="20"/>
          <w:szCs w:val="20"/>
        </w:rPr>
        <w:lastRenderedPageBreak/>
        <w:t>appendix</w:t>
      </w:r>
      <w:r w:rsidR="006529E5">
        <w:rPr>
          <w:rFonts w:eastAsiaTheme="minorHAnsi"/>
          <w:sz w:val="20"/>
          <w:szCs w:val="20"/>
        </w:rPr>
        <w:t xml:space="preserve"> (</w:t>
      </w:r>
      <w:r w:rsidR="006529E5" w:rsidRPr="00D50AB1">
        <w:rPr>
          <w:rFonts w:eastAsiaTheme="minorHAnsi"/>
          <w:color w:val="0070C0"/>
          <w:sz w:val="20"/>
          <w:szCs w:val="20"/>
          <w:u w:val="single"/>
        </w:rPr>
        <w:fldChar w:fldCharType="begin"/>
      </w:r>
      <w:r w:rsidR="006529E5" w:rsidRPr="00D50AB1">
        <w:rPr>
          <w:rFonts w:eastAsiaTheme="minorHAnsi"/>
          <w:color w:val="0070C0"/>
          <w:sz w:val="20"/>
          <w:szCs w:val="20"/>
          <w:u w:val="single"/>
        </w:rPr>
        <w:instrText xml:space="preserve"> REF _Ref57813305 \h  \* MERGEFORMAT </w:instrText>
      </w:r>
      <w:r w:rsidR="006529E5" w:rsidRPr="00D50AB1">
        <w:rPr>
          <w:rFonts w:eastAsiaTheme="minorHAnsi"/>
          <w:color w:val="0070C0"/>
          <w:sz w:val="20"/>
          <w:szCs w:val="20"/>
          <w:u w:val="single"/>
        </w:rPr>
      </w:r>
      <w:r w:rsidR="006529E5"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Table 8</w:t>
      </w:r>
      <w:r w:rsidR="006529E5" w:rsidRPr="00D50AB1">
        <w:rPr>
          <w:rFonts w:eastAsiaTheme="minorHAnsi"/>
          <w:color w:val="0070C0"/>
          <w:sz w:val="20"/>
          <w:szCs w:val="20"/>
          <w:u w:val="single"/>
        </w:rPr>
        <w:fldChar w:fldCharType="end"/>
      </w:r>
      <w:r>
        <w:rPr>
          <w:rFonts w:eastAsiaTheme="minorHAnsi"/>
          <w:sz w:val="20"/>
          <w:szCs w:val="20"/>
        </w:rPr>
        <w:t>).</w:t>
      </w:r>
      <w:r w:rsidR="00157241">
        <w:rPr>
          <w:rFonts w:eastAsiaTheme="minorHAnsi"/>
          <w:sz w:val="20"/>
          <w:szCs w:val="20"/>
        </w:rPr>
        <w:t xml:space="preserve"> The ROC curves are provided in the appendix (</w:t>
      </w:r>
      <w:r w:rsidR="00157241" w:rsidRPr="00D50AB1">
        <w:rPr>
          <w:rFonts w:eastAsiaTheme="minorHAnsi"/>
          <w:color w:val="0070C0"/>
          <w:sz w:val="20"/>
          <w:szCs w:val="20"/>
          <w:u w:val="single"/>
        </w:rPr>
        <w:fldChar w:fldCharType="begin"/>
      </w:r>
      <w:r w:rsidR="00157241" w:rsidRPr="00D50AB1">
        <w:rPr>
          <w:rFonts w:eastAsiaTheme="minorHAnsi"/>
          <w:color w:val="0070C0"/>
          <w:sz w:val="20"/>
          <w:szCs w:val="20"/>
          <w:u w:val="single"/>
        </w:rPr>
        <w:instrText xml:space="preserve"> REF _Ref57962813 \h  \* MERGEFORMAT </w:instrText>
      </w:r>
      <w:r w:rsidR="00157241" w:rsidRPr="00D50AB1">
        <w:rPr>
          <w:rFonts w:eastAsiaTheme="minorHAnsi"/>
          <w:color w:val="0070C0"/>
          <w:sz w:val="20"/>
          <w:szCs w:val="20"/>
          <w:u w:val="single"/>
        </w:rPr>
      </w:r>
      <w:r w:rsidR="00157241"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Figure 6</w:t>
      </w:r>
      <w:r w:rsidR="00157241" w:rsidRPr="00D50AB1">
        <w:rPr>
          <w:rFonts w:eastAsiaTheme="minorHAnsi"/>
          <w:color w:val="0070C0"/>
          <w:sz w:val="20"/>
          <w:szCs w:val="20"/>
          <w:u w:val="single"/>
        </w:rPr>
        <w:fldChar w:fldCharType="end"/>
      </w:r>
      <w:r w:rsidR="00157241">
        <w:rPr>
          <w:rFonts w:eastAsiaTheme="minorHAnsi"/>
          <w:sz w:val="20"/>
          <w:szCs w:val="20"/>
        </w:rPr>
        <w:t>)</w:t>
      </w:r>
    </w:p>
    <w:p w14:paraId="4FB794A5" w14:textId="70546195" w:rsidR="00CA4C29" w:rsidRDefault="005F261A" w:rsidP="00CA4C29">
      <w:pPr>
        <w:spacing w:line="480" w:lineRule="auto"/>
        <w:ind w:firstLine="360"/>
        <w:rPr>
          <w:rFonts w:eastAsiaTheme="minorHAnsi"/>
          <w:sz w:val="20"/>
          <w:szCs w:val="20"/>
        </w:rPr>
      </w:pPr>
      <w:r w:rsidRPr="005F261A">
        <w:rPr>
          <w:rFonts w:eastAsiaTheme="minorHAnsi"/>
          <w:sz w:val="20"/>
          <w:szCs w:val="20"/>
        </w:rPr>
        <w:t xml:space="preserve">As a final tuning step, we also evaluated if we could notably improve the random forest’s performance using a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oosting method</w:t>
      </w:r>
      <w:r w:rsidR="00235B9A">
        <w:rPr>
          <w:rFonts w:eastAsiaTheme="minorHAnsi"/>
          <w:sz w:val="20"/>
          <w:szCs w:val="20"/>
        </w:rPr>
        <w:t xml:space="preserve"> (XGB)</w:t>
      </w:r>
      <w:r w:rsidRPr="005F261A">
        <w:rPr>
          <w:rFonts w:eastAsiaTheme="minorHAnsi"/>
          <w:sz w:val="20"/>
          <w:szCs w:val="20"/>
        </w:rPr>
        <w:t xml:space="preserve">. In this algorithm, an initial decision tree is fit, then a decision tree is fit to the error of the prior model. This is repeated until a stopping criterion is met. Despite the strong performance often seen through this approach, the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oosted model did not improve the AUC of the classification and is not justified given its increase in training and tuning time.</w:t>
      </w:r>
    </w:p>
    <w:p w14:paraId="27B8DA26" w14:textId="33665B15"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sidRPr="00D50AB1">
        <w:rPr>
          <w:rFonts w:eastAsiaTheme="minorHAnsi"/>
          <w:color w:val="0070C0"/>
          <w:sz w:val="20"/>
          <w:szCs w:val="20"/>
          <w:u w:val="single"/>
        </w:rPr>
        <w:fldChar w:fldCharType="begin"/>
      </w:r>
      <w:r w:rsidRPr="00D50AB1">
        <w:rPr>
          <w:rFonts w:eastAsiaTheme="minorHAnsi"/>
          <w:color w:val="0070C0"/>
          <w:sz w:val="20"/>
          <w:szCs w:val="20"/>
          <w:u w:val="single"/>
        </w:rPr>
        <w:instrText xml:space="preserve"> REF _Ref57899194 \h  \* MERGEFORMAT </w:instrText>
      </w:r>
      <w:r w:rsidRPr="00D50AB1">
        <w:rPr>
          <w:rFonts w:eastAsiaTheme="minorHAnsi"/>
          <w:color w:val="0070C0"/>
          <w:sz w:val="20"/>
          <w:szCs w:val="20"/>
          <w:u w:val="single"/>
        </w:rPr>
      </w:r>
      <w:r w:rsidRPr="00D50AB1">
        <w:rPr>
          <w:rFonts w:eastAsiaTheme="minorHAnsi"/>
          <w:color w:val="0070C0"/>
          <w:sz w:val="20"/>
          <w:szCs w:val="20"/>
          <w:u w:val="single"/>
        </w:rPr>
        <w:fldChar w:fldCharType="separate"/>
      </w:r>
      <w:r w:rsidR="00C36E39" w:rsidRPr="00D50AB1">
        <w:rPr>
          <w:rFonts w:eastAsiaTheme="minorHAnsi"/>
          <w:color w:val="0070C0"/>
          <w:sz w:val="20"/>
          <w:szCs w:val="20"/>
          <w:u w:val="single"/>
        </w:rPr>
        <w:t>Table</w:t>
      </w:r>
      <w:r w:rsidR="00C36E39" w:rsidRPr="00D50AB1">
        <w:rPr>
          <w:rFonts w:eastAsiaTheme="minorHAnsi"/>
          <w:color w:val="0070C0"/>
          <w:sz w:val="20"/>
          <w:szCs w:val="20"/>
          <w:u w:val="single"/>
        </w:rPr>
        <w:t xml:space="preserve"> </w:t>
      </w:r>
      <w:r w:rsidR="00C36E39" w:rsidRPr="00D50AB1">
        <w:rPr>
          <w:rFonts w:eastAsiaTheme="minorHAnsi"/>
          <w:color w:val="0070C0"/>
          <w:sz w:val="20"/>
          <w:szCs w:val="20"/>
          <w:u w:val="single"/>
        </w:rPr>
        <w:t>2</w:t>
      </w:r>
      <w:r w:rsidRPr="00D50AB1">
        <w:rPr>
          <w:rFonts w:eastAsiaTheme="minorHAnsi"/>
          <w:color w:val="0070C0"/>
          <w:sz w:val="20"/>
          <w:szCs w:val="20"/>
          <w:u w:val="single"/>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665D30">
        <w:rPr>
          <w:rFonts w:eastAsiaTheme="minorHAnsi"/>
          <w:sz w:val="20"/>
          <w:szCs w:val="20"/>
        </w:rPr>
        <w:t xml:space="preserve">an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w:t>
      </w:r>
      <w:r w:rsidR="002974D8">
        <w:rPr>
          <w:rFonts w:eastAsiaTheme="minorHAnsi"/>
          <w:sz w:val="20"/>
          <w:szCs w:val="20"/>
        </w:rPr>
        <w:t>n</w:t>
      </w:r>
      <w:r w:rsidRPr="00E04EB0">
        <w:rPr>
          <w:rFonts w:eastAsiaTheme="minorHAnsi"/>
          <w:sz w:val="20"/>
          <w:szCs w:val="20"/>
        </w:rPr>
        <w:t xml:space="preserve"> </w:t>
      </w:r>
      <w:proofErr w:type="gramStart"/>
      <w:r w:rsidRPr="00E04EB0">
        <w:rPr>
          <w:rFonts w:eastAsiaTheme="minorHAnsi"/>
          <w:sz w:val="20"/>
          <w:szCs w:val="20"/>
        </w:rPr>
        <w:t>n</w:t>
      </w:r>
      <w:r w:rsidR="00CE4CDE">
        <w:rPr>
          <w:rFonts w:eastAsiaTheme="minorHAnsi"/>
          <w:sz w:val="20"/>
          <w:szCs w:val="20"/>
        </w:rPr>
        <w:t xml:space="preserve"> by </w:t>
      </w:r>
      <w:r w:rsidRPr="00E04EB0">
        <w:rPr>
          <w:rFonts w:eastAsiaTheme="minorHAnsi"/>
          <w:sz w:val="20"/>
          <w:szCs w:val="20"/>
        </w:rPr>
        <w:t>n</w:t>
      </w:r>
      <w:proofErr w:type="gramEnd"/>
      <w:r w:rsidRPr="00E04EB0">
        <w:rPr>
          <w:rFonts w:eastAsiaTheme="minorHAnsi"/>
          <w:sz w:val="20"/>
          <w:szCs w:val="20"/>
        </w:rPr>
        <w:t xml:space="preserve"> matrix, SVM will have to construct a</w:t>
      </w:r>
      <w:r w:rsidR="00CA4C29">
        <w:rPr>
          <w:rFonts w:eastAsiaTheme="minorHAnsi"/>
          <w:sz w:val="20"/>
          <w:szCs w:val="20"/>
        </w:rPr>
        <w:t>n n by n</w:t>
      </w:r>
      <w:r w:rsidRPr="00E04EB0">
        <w:rPr>
          <w:rFonts w:eastAsiaTheme="minorHAnsi"/>
          <w:sz w:val="20"/>
          <w:szCs w:val="20"/>
        </w:rPr>
        <w:t xml:space="preserve"> matrix as a</w:t>
      </w:r>
      <w:r w:rsidR="002974D8">
        <w:rPr>
          <w:rFonts w:eastAsiaTheme="minorHAnsi"/>
          <w:sz w:val="20"/>
          <w:szCs w:val="20"/>
        </w:rPr>
        <w:t xml:space="preserve">n </w:t>
      </w:r>
      <w:r w:rsidRPr="00E04EB0">
        <w:rPr>
          <w:rFonts w:eastAsiaTheme="minorHAnsi"/>
          <w:sz w:val="20"/>
          <w:szCs w:val="20"/>
        </w:rPr>
        <w:t>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 xml:space="preserve">4,898 matrices, which </w:t>
      </w:r>
      <w:r w:rsidR="002974D8">
        <w:rPr>
          <w:rFonts w:eastAsiaTheme="minorHAnsi"/>
          <w:sz w:val="20"/>
          <w:szCs w:val="20"/>
        </w:rPr>
        <w:t xml:space="preserve">may </w:t>
      </w:r>
      <w:r w:rsidRPr="00E04EB0">
        <w:rPr>
          <w:rFonts w:eastAsiaTheme="minorHAnsi"/>
          <w:sz w:val="20"/>
          <w:szCs w:val="20"/>
        </w:rPr>
        <w:t>work better with random forest</w:t>
      </w:r>
      <w:r w:rsidR="00CE4CDE">
        <w:rPr>
          <w:rFonts w:eastAsiaTheme="minorHAnsi"/>
          <w:sz w:val="20"/>
          <w:szCs w:val="20"/>
        </w:rPr>
        <w:t>s</w:t>
      </w:r>
      <w:r w:rsidRPr="00E04EB0">
        <w:rPr>
          <w:rFonts w:eastAsiaTheme="minorHAnsi"/>
          <w:sz w:val="20"/>
          <w:szCs w:val="20"/>
        </w:rPr>
        <w:t>.</w:t>
      </w:r>
    </w:p>
    <w:p w14:paraId="20910BA6" w14:textId="763C2A34" w:rsidR="00E04EB0" w:rsidRDefault="00E04EB0" w:rsidP="00E04EB0">
      <w:pPr>
        <w:pStyle w:val="Caption"/>
        <w:rPr>
          <w:rFonts w:eastAsiaTheme="minorHAnsi"/>
          <w:sz w:val="20"/>
          <w:szCs w:val="20"/>
        </w:rPr>
      </w:pPr>
      <w:bookmarkStart w:id="2" w:name="_Ref57899194"/>
      <w:r>
        <w:t xml:space="preserve">Table </w:t>
      </w:r>
      <w:fldSimple w:instr=" SEQ Table \* ARABIC ">
        <w:r w:rsidR="00C36E39">
          <w:rPr>
            <w:noProof/>
          </w:rPr>
          <w:t>2</w:t>
        </w:r>
      </w:fldSimple>
      <w:bookmarkEnd w:id="2"/>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660896F8" w14:textId="54B160CF" w:rsidR="00BF56CC" w:rsidRDefault="00CA4C29" w:rsidP="00BF56CC">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a time-consuming method in general, </w:t>
      </w:r>
      <w:r w:rsidR="00CE4CDE">
        <w:rPr>
          <w:rFonts w:eastAsiaTheme="minorHAnsi"/>
          <w:sz w:val="20"/>
          <w:szCs w:val="20"/>
        </w:rPr>
        <w:t>the computation time of a random forest might not be as large of an issue.</w:t>
      </w:r>
      <w:r w:rsidR="00235B9A">
        <w:rPr>
          <w:rFonts w:eastAsiaTheme="minorHAnsi"/>
          <w:sz w:val="20"/>
          <w:szCs w:val="20"/>
        </w:rPr>
        <w:t xml:space="preserve"> </w:t>
      </w:r>
      <w:r>
        <w:rPr>
          <w:rFonts w:eastAsiaTheme="minorHAnsi"/>
          <w:sz w:val="20"/>
          <w:szCs w:val="20"/>
        </w:rPr>
        <w:t xml:space="preserve">Logistic regression models also handle imbalance robustly, and the </w:t>
      </w:r>
      <w:r w:rsidR="002974D8">
        <w:rPr>
          <w:rFonts w:eastAsiaTheme="minorHAnsi"/>
          <w:sz w:val="20"/>
          <w:szCs w:val="20"/>
        </w:rPr>
        <w:t>LR</w:t>
      </w:r>
      <w:r>
        <w:rPr>
          <w:rFonts w:eastAsiaTheme="minorHAnsi"/>
          <w:sz w:val="20"/>
          <w:szCs w:val="20"/>
        </w:rPr>
        <w:t xml:space="preserve"> model was the second strongest on our datasets.</w:t>
      </w:r>
    </w:p>
    <w:p w14:paraId="3556B2B6" w14:textId="6D9D12B0" w:rsidR="00CE4CDE" w:rsidRDefault="00665D30" w:rsidP="00CE4CDE">
      <w:pPr>
        <w:spacing w:line="480" w:lineRule="auto"/>
        <w:ind w:firstLine="360"/>
        <w:rPr>
          <w:rFonts w:eastAsiaTheme="minorHAnsi"/>
          <w:sz w:val="20"/>
          <w:szCs w:val="20"/>
        </w:rPr>
      </w:pPr>
      <w:r>
        <w:rPr>
          <w:rFonts w:eastAsiaTheme="minorHAnsi"/>
          <w:sz w:val="20"/>
          <w:szCs w:val="20"/>
        </w:rPr>
        <w:t>Random</w:t>
      </w:r>
      <w:r w:rsidR="00CE4CDE">
        <w:rPr>
          <w:rFonts w:eastAsiaTheme="minorHAnsi"/>
          <w:sz w:val="20"/>
          <w:szCs w:val="20"/>
        </w:rPr>
        <w:t xml:space="preserve"> forests are often difficult to interpret. </w:t>
      </w:r>
      <w:r w:rsidR="00CE4CDE" w:rsidRPr="00CE4CDE">
        <w:rPr>
          <w:rFonts w:eastAsiaTheme="minorHAnsi"/>
          <w:sz w:val="20"/>
          <w:szCs w:val="20"/>
        </w:rPr>
        <w:t xml:space="preserve">In an effort to better </w:t>
      </w:r>
      <w:r w:rsidR="00B62BC8">
        <w:rPr>
          <w:rFonts w:eastAsiaTheme="minorHAnsi"/>
          <w:sz w:val="20"/>
          <w:szCs w:val="20"/>
        </w:rPr>
        <w:t>understand</w:t>
      </w:r>
      <w:r w:rsidR="00CE4CDE" w:rsidRPr="00CE4CDE">
        <w:rPr>
          <w:rFonts w:eastAsiaTheme="minorHAnsi"/>
          <w:sz w:val="20"/>
          <w:szCs w:val="20"/>
        </w:rPr>
        <w:t xml:space="preserve"> our “black-box” model, we employed the LIME (Local Interpretable Model-Agnostic Explanations) technique. LIME’s authors posit two types of trust when one explains a </w:t>
      </w:r>
      <w:r w:rsidR="00CE4CDE">
        <w:rPr>
          <w:rFonts w:eastAsiaTheme="minorHAnsi"/>
          <w:sz w:val="20"/>
          <w:szCs w:val="20"/>
        </w:rPr>
        <w:t>machine learning</w:t>
      </w:r>
      <w:r w:rsidR="00CE4CDE" w:rsidRPr="00CE4CDE">
        <w:rPr>
          <w:rFonts w:eastAsiaTheme="minorHAnsi"/>
          <w:sz w:val="20"/>
          <w:szCs w:val="20"/>
        </w:rPr>
        <w:t xml:space="preserve"> model: trusting a prediction and trusting a model. Users of a model will gain trust when it is easier to interpret</w:t>
      </w:r>
      <w:r w:rsidR="002974D8">
        <w:rPr>
          <w:rFonts w:eastAsiaTheme="minorHAnsi"/>
          <w:sz w:val="20"/>
          <w:szCs w:val="20"/>
        </w:rPr>
        <w:t xml:space="preserve"> </w:t>
      </w:r>
      <w:sdt>
        <w:sdtPr>
          <w:rPr>
            <w:rFonts w:eastAsiaTheme="minorHAnsi"/>
            <w:sz w:val="20"/>
            <w:szCs w:val="20"/>
          </w:rPr>
          <w:id w:val="146566605"/>
          <w:citation/>
        </w:sdtPr>
        <w:sdtContent>
          <w:r w:rsidR="002974D8">
            <w:rPr>
              <w:rFonts w:eastAsiaTheme="minorHAnsi"/>
              <w:sz w:val="20"/>
              <w:szCs w:val="20"/>
            </w:rPr>
            <w:fldChar w:fldCharType="begin"/>
          </w:r>
          <w:r w:rsidR="002974D8">
            <w:rPr>
              <w:rFonts w:eastAsiaTheme="minorHAnsi"/>
              <w:sz w:val="20"/>
              <w:szCs w:val="20"/>
            </w:rPr>
            <w:instrText xml:space="preserve"> CITATION Rib16 \l 1033 </w:instrText>
          </w:r>
          <w:r w:rsidR="002974D8">
            <w:rPr>
              <w:rFonts w:eastAsiaTheme="minorHAnsi"/>
              <w:sz w:val="20"/>
              <w:szCs w:val="20"/>
            </w:rPr>
            <w:fldChar w:fldCharType="separate"/>
          </w:r>
          <w:r w:rsidR="00C36E39" w:rsidRPr="00C36E39">
            <w:rPr>
              <w:rFonts w:eastAsiaTheme="minorHAnsi"/>
              <w:noProof/>
              <w:sz w:val="20"/>
              <w:szCs w:val="20"/>
            </w:rPr>
            <w:t>(Ribeiro, Singh and Guestrin)</w:t>
          </w:r>
          <w:r w:rsidR="002974D8">
            <w:rPr>
              <w:rFonts w:eastAsiaTheme="minorHAnsi"/>
              <w:sz w:val="20"/>
              <w:szCs w:val="20"/>
            </w:rPr>
            <w:fldChar w:fldCharType="end"/>
          </w:r>
        </w:sdtContent>
      </w:sdt>
      <w:r w:rsidR="00CE4CDE" w:rsidRPr="00CE4CDE">
        <w:rPr>
          <w:rFonts w:eastAsiaTheme="minorHAnsi"/>
          <w:sz w:val="20"/>
          <w:szCs w:val="20"/>
        </w:rPr>
        <w:t>. Further, we are concerned with local fidelity</w:t>
      </w:r>
      <w:r w:rsidR="00CE4CDE">
        <w:rPr>
          <w:rFonts w:eastAsiaTheme="minorHAnsi"/>
          <w:sz w:val="20"/>
          <w:szCs w:val="20"/>
        </w:rPr>
        <w:t>:</w:t>
      </w:r>
      <w:r w:rsidR="00CE4CDE" w:rsidRPr="00CE4CDE">
        <w:rPr>
          <w:rFonts w:eastAsiaTheme="minorHAnsi"/>
          <w:sz w:val="20"/>
          <w:szCs w:val="20"/>
        </w:rPr>
        <w:t xml:space="preserve"> features that are significant in the global problem may not be</w:t>
      </w:r>
      <w:r w:rsidR="00CE4CDE">
        <w:rPr>
          <w:rFonts w:eastAsiaTheme="minorHAnsi"/>
          <w:sz w:val="20"/>
          <w:szCs w:val="20"/>
        </w:rPr>
        <w:t xml:space="preserve"> significant</w:t>
      </w:r>
      <w:r w:rsidR="00CE4CDE" w:rsidRPr="00CE4CDE">
        <w:rPr>
          <w:rFonts w:eastAsiaTheme="minorHAnsi"/>
          <w:sz w:val="20"/>
          <w:szCs w:val="20"/>
        </w:rPr>
        <w:t xml:space="preserve"> locally.</w:t>
      </w:r>
    </w:p>
    <w:p w14:paraId="74E5B820" w14:textId="7CE50FD7" w:rsid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negatively correlates with high white wine quality and a high level of chlorides negatively correlates with high white wine quality</w:t>
      </w:r>
      <w:r w:rsidR="001010E7">
        <w:rPr>
          <w:rFonts w:eastAsiaTheme="minorHAnsi"/>
          <w:sz w:val="20"/>
          <w:szCs w:val="20"/>
        </w:rPr>
        <w:t xml:space="preserve"> (</w:t>
      </w:r>
      <w:r w:rsidR="001010E7" w:rsidRPr="009B57A4">
        <w:rPr>
          <w:rFonts w:eastAsiaTheme="minorHAnsi"/>
          <w:color w:val="0070C0"/>
          <w:sz w:val="20"/>
          <w:szCs w:val="20"/>
          <w:u w:val="single"/>
        </w:rPr>
        <w:fldChar w:fldCharType="begin"/>
      </w:r>
      <w:r w:rsidR="001010E7" w:rsidRPr="009B57A4">
        <w:rPr>
          <w:rFonts w:eastAsiaTheme="minorHAnsi"/>
          <w:color w:val="0070C0"/>
          <w:sz w:val="20"/>
          <w:szCs w:val="20"/>
          <w:u w:val="single"/>
        </w:rPr>
        <w:instrText xml:space="preserve"> REF _Ref57962256 \h  \* MERGEFORMAT </w:instrText>
      </w:r>
      <w:r w:rsidR="001010E7" w:rsidRPr="009B57A4">
        <w:rPr>
          <w:rFonts w:eastAsiaTheme="minorHAnsi"/>
          <w:color w:val="0070C0"/>
          <w:sz w:val="20"/>
          <w:szCs w:val="20"/>
          <w:u w:val="single"/>
        </w:rPr>
      </w:r>
      <w:r w:rsidR="001010E7" w:rsidRPr="009B57A4">
        <w:rPr>
          <w:rFonts w:eastAsiaTheme="minorHAnsi"/>
          <w:color w:val="0070C0"/>
          <w:sz w:val="20"/>
          <w:szCs w:val="20"/>
          <w:u w:val="single"/>
        </w:rPr>
        <w:fldChar w:fldCharType="separate"/>
      </w:r>
      <w:r w:rsidR="00C36E39" w:rsidRPr="009B57A4">
        <w:rPr>
          <w:rFonts w:eastAsiaTheme="minorHAnsi"/>
          <w:color w:val="0070C0"/>
          <w:sz w:val="20"/>
          <w:szCs w:val="20"/>
          <w:u w:val="single"/>
        </w:rPr>
        <w:t>Figure 7</w:t>
      </w:r>
      <w:r w:rsidR="001010E7" w:rsidRPr="009B57A4">
        <w:rPr>
          <w:rFonts w:eastAsiaTheme="minorHAnsi"/>
          <w:color w:val="0070C0"/>
          <w:sz w:val="20"/>
          <w:szCs w:val="20"/>
          <w:u w:val="single"/>
        </w:rPr>
        <w:fldChar w:fldCharType="end"/>
      </w:r>
      <w:r w:rsidR="009B57A4">
        <w:rPr>
          <w:rFonts w:eastAsiaTheme="minorHAnsi"/>
          <w:sz w:val="20"/>
          <w:szCs w:val="20"/>
        </w:rPr>
        <w:t xml:space="preserve"> in appendix</w:t>
      </w:r>
      <w:r w:rsidR="001010E7">
        <w:rPr>
          <w:rFonts w:eastAsiaTheme="minorHAnsi"/>
          <w:sz w:val="20"/>
          <w:szCs w:val="20"/>
        </w:rPr>
        <w:t>)</w:t>
      </w:r>
      <w:r w:rsidRPr="00CE4CDE">
        <w:rPr>
          <w:rFonts w:eastAsiaTheme="minorHAnsi"/>
          <w:sz w:val="20"/>
          <w:szCs w:val="20"/>
        </w:rPr>
        <w:t xml:space="preserve">.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4B3DBC">
        <w:rPr>
          <w:rFonts w:eastAsiaTheme="minorHAnsi"/>
          <w:sz w:val="20"/>
          <w:szCs w:val="20"/>
        </w:rPr>
        <w:t xml:space="preserve">physicochemical properties </w:t>
      </w:r>
      <w:r w:rsidRPr="00CE4CDE">
        <w:rPr>
          <w:rFonts w:eastAsiaTheme="minorHAnsi"/>
          <w:sz w:val="20"/>
          <w:szCs w:val="20"/>
        </w:rPr>
        <w:t xml:space="preserve">impact the quality of </w:t>
      </w:r>
      <w:proofErr w:type="spellStart"/>
      <w:r w:rsidRPr="00CE4CDE">
        <w:rPr>
          <w:rFonts w:eastAsiaTheme="minorHAnsi"/>
          <w:sz w:val="20"/>
          <w:szCs w:val="20"/>
        </w:rPr>
        <w:t>vinho</w:t>
      </w:r>
      <w:proofErr w:type="spellEnd"/>
      <w:r w:rsidRPr="00CE4CDE">
        <w:rPr>
          <w:rFonts w:eastAsiaTheme="minorHAnsi"/>
          <w:sz w:val="20"/>
          <w:szCs w:val="20"/>
        </w:rPr>
        <w:t xml:space="preserve"> </w:t>
      </w:r>
      <w:proofErr w:type="spellStart"/>
      <w:r w:rsidRPr="00CE4CDE">
        <w:rPr>
          <w:rFonts w:eastAsiaTheme="minorHAnsi"/>
          <w:sz w:val="20"/>
          <w:szCs w:val="20"/>
        </w:rPr>
        <w:t>verde</w:t>
      </w:r>
      <w:proofErr w:type="spellEnd"/>
      <w:r w:rsidRPr="00CE4CDE">
        <w:rPr>
          <w:rFonts w:eastAsiaTheme="minorHAnsi"/>
          <w:sz w:val="20"/>
          <w:szCs w:val="20"/>
        </w:rPr>
        <w:t>, we can begin to inform our business use case.</w:t>
      </w:r>
    </w:p>
    <w:p w14:paraId="5341BC62" w14:textId="184AB8B9" w:rsidR="001B0B9B" w:rsidRDefault="00BF56CC" w:rsidP="00CE4CDE">
      <w:pPr>
        <w:spacing w:line="480" w:lineRule="auto"/>
        <w:ind w:firstLine="360"/>
        <w:rPr>
          <w:rFonts w:eastAsiaTheme="minorHAnsi"/>
          <w:sz w:val="20"/>
          <w:szCs w:val="20"/>
        </w:rPr>
      </w:pPr>
      <w:r>
        <w:rPr>
          <w:rFonts w:eastAsiaTheme="minorHAnsi"/>
          <w:sz w:val="20"/>
          <w:szCs w:val="20"/>
        </w:rPr>
        <w:t xml:space="preserve">The lift curve </w:t>
      </w:r>
      <w:r w:rsidR="00665D30">
        <w:rPr>
          <w:rFonts w:eastAsiaTheme="minorHAnsi"/>
          <w:sz w:val="20"/>
          <w:szCs w:val="20"/>
        </w:rPr>
        <w:t xml:space="preserve">informed us how </w:t>
      </w:r>
      <w:r>
        <w:rPr>
          <w:rFonts w:eastAsiaTheme="minorHAnsi"/>
          <w:sz w:val="20"/>
          <w:szCs w:val="20"/>
        </w:rPr>
        <w:t xml:space="preserve">much better </w:t>
      </w:r>
      <w:r w:rsidR="00665D30">
        <w:rPr>
          <w:rFonts w:eastAsiaTheme="minorHAnsi"/>
          <w:sz w:val="20"/>
          <w:szCs w:val="20"/>
        </w:rPr>
        <w:t xml:space="preserve">our models performed </w:t>
      </w:r>
      <w:r>
        <w:rPr>
          <w:rFonts w:eastAsiaTheme="minorHAnsi"/>
          <w:sz w:val="20"/>
          <w:szCs w:val="20"/>
        </w:rPr>
        <w:t xml:space="preserve">over randomly guessing. </w:t>
      </w:r>
      <w:r w:rsidR="00A666BA">
        <w:rPr>
          <w:rFonts w:eastAsiaTheme="minorHAnsi"/>
          <w:sz w:val="20"/>
          <w:szCs w:val="20"/>
        </w:rPr>
        <w:t xml:space="preserve">The y-axis of a lift curve, </w:t>
      </w:r>
      <w:r>
        <w:rPr>
          <w:rFonts w:eastAsiaTheme="minorHAnsi"/>
          <w:sz w:val="20"/>
          <w:szCs w:val="20"/>
        </w:rPr>
        <w:t>Lift</w:t>
      </w:r>
      <w:r w:rsidR="00A666BA">
        <w:rPr>
          <w:rFonts w:eastAsiaTheme="minorHAnsi"/>
          <w:sz w:val="20"/>
          <w:szCs w:val="20"/>
        </w:rPr>
        <w:t xml:space="preserve">, </w:t>
      </w:r>
      <w:r>
        <w:rPr>
          <w:rFonts w:eastAsiaTheme="minorHAnsi"/>
          <w:sz w:val="20"/>
          <w:szCs w:val="20"/>
        </w:rPr>
        <w:t>is obtained from dividing the hit rate of the model by the hit rate of a random classifier</w:t>
      </w:r>
      <w:r w:rsidR="00A666BA">
        <w:rPr>
          <w:rFonts w:eastAsiaTheme="minorHAnsi"/>
          <w:sz w:val="20"/>
          <w:szCs w:val="20"/>
        </w:rPr>
        <w:t xml:space="preserve"> at a particular point x</w:t>
      </w:r>
      <w:r>
        <w:rPr>
          <w:rFonts w:eastAsiaTheme="minorHAnsi"/>
          <w:sz w:val="20"/>
          <w:szCs w:val="20"/>
        </w:rPr>
        <w:t>. The x-axis of a lift curve is the percentage of the test population that is targeted</w:t>
      </w:r>
      <w:r w:rsidR="00323A2B">
        <w:rPr>
          <w:rFonts w:eastAsiaTheme="minorHAnsi"/>
          <w:sz w:val="20"/>
          <w:szCs w:val="20"/>
        </w:rPr>
        <w:t>, ranked using the classifier</w:t>
      </w:r>
      <w:r>
        <w:rPr>
          <w:rFonts w:eastAsiaTheme="minorHAnsi"/>
          <w:sz w:val="20"/>
          <w:szCs w:val="20"/>
        </w:rPr>
        <w:t xml:space="preserve">. </w:t>
      </w:r>
      <w:r w:rsidR="00A666BA">
        <w:rPr>
          <w:rFonts w:eastAsiaTheme="minorHAnsi"/>
          <w:sz w:val="20"/>
          <w:szCs w:val="20"/>
        </w:rPr>
        <w:t xml:space="preserve">The curve is particularly useful when a firm faces a budgetary constraint, and is </w:t>
      </w:r>
      <w:r w:rsidR="001B0B9B">
        <w:rPr>
          <w:rFonts w:eastAsiaTheme="minorHAnsi"/>
          <w:sz w:val="20"/>
          <w:szCs w:val="20"/>
        </w:rPr>
        <w:t>not able to target all</w:t>
      </w:r>
      <w:r w:rsidR="00A666BA">
        <w:rPr>
          <w:rFonts w:eastAsiaTheme="minorHAnsi"/>
          <w:sz w:val="20"/>
          <w:szCs w:val="20"/>
        </w:rPr>
        <w:t xml:space="preserve"> of the population. Assume that th</w:t>
      </w:r>
      <w:r w:rsidR="001B0B9B">
        <w:rPr>
          <w:rFonts w:eastAsiaTheme="minorHAnsi"/>
          <w:sz w:val="20"/>
          <w:szCs w:val="20"/>
        </w:rPr>
        <w:t xml:space="preserve">ere is a wine </w:t>
      </w:r>
      <w:proofErr w:type="spellStart"/>
      <w:r w:rsidR="001B0B9B">
        <w:rPr>
          <w:rFonts w:eastAsiaTheme="minorHAnsi"/>
          <w:sz w:val="20"/>
          <w:szCs w:val="20"/>
        </w:rPr>
        <w:t>seller</w:t>
      </w:r>
      <w:proofErr w:type="spellEnd"/>
      <w:r w:rsidR="001B0B9B">
        <w:rPr>
          <w:rFonts w:eastAsiaTheme="minorHAnsi"/>
          <w:sz w:val="20"/>
          <w:szCs w:val="20"/>
        </w:rPr>
        <w:t xml:space="preserve"> who wants to stock up on </w:t>
      </w:r>
      <w:proofErr w:type="spellStart"/>
      <w:r w:rsidR="001B0B9B">
        <w:rPr>
          <w:rFonts w:eastAsiaTheme="minorHAnsi"/>
          <w:sz w:val="20"/>
          <w:szCs w:val="20"/>
        </w:rPr>
        <w:t>vinho</w:t>
      </w:r>
      <w:proofErr w:type="spellEnd"/>
      <w:r w:rsidR="001B0B9B">
        <w:rPr>
          <w:rFonts w:eastAsiaTheme="minorHAnsi"/>
          <w:sz w:val="20"/>
          <w:szCs w:val="20"/>
        </w:rPr>
        <w:t xml:space="preserve"> </w:t>
      </w:r>
      <w:proofErr w:type="spellStart"/>
      <w:r w:rsidR="001B0B9B">
        <w:rPr>
          <w:rFonts w:eastAsiaTheme="minorHAnsi"/>
          <w:sz w:val="20"/>
          <w:szCs w:val="20"/>
        </w:rPr>
        <w:t>verde</w:t>
      </w:r>
      <w:proofErr w:type="spellEnd"/>
      <w:r w:rsidR="001B0B9B">
        <w:rPr>
          <w:rFonts w:eastAsiaTheme="minorHAnsi"/>
          <w:sz w:val="20"/>
          <w:szCs w:val="20"/>
        </w:rPr>
        <w:t xml:space="preserve"> wines, instead of </w:t>
      </w:r>
      <w:r w:rsidR="001B0B9B">
        <w:rPr>
          <w:rFonts w:eastAsiaTheme="minorHAnsi"/>
          <w:sz w:val="20"/>
          <w:szCs w:val="20"/>
        </w:rPr>
        <w:lastRenderedPageBreak/>
        <w:t>randomly guessing which wines to purchase</w:t>
      </w:r>
      <w:r w:rsidR="00665D30">
        <w:rPr>
          <w:rFonts w:eastAsiaTheme="minorHAnsi"/>
          <w:sz w:val="20"/>
          <w:szCs w:val="20"/>
        </w:rPr>
        <w:t>.</w:t>
      </w:r>
      <w:r w:rsidR="001B0B9B">
        <w:rPr>
          <w:rFonts w:eastAsiaTheme="minorHAnsi"/>
          <w:sz w:val="20"/>
          <w:szCs w:val="20"/>
        </w:rPr>
        <w:t xml:space="preserve"> </w:t>
      </w:r>
      <w:r w:rsidR="00665D30">
        <w:rPr>
          <w:rFonts w:eastAsiaTheme="minorHAnsi"/>
          <w:sz w:val="20"/>
          <w:szCs w:val="20"/>
        </w:rPr>
        <w:t>T</w:t>
      </w:r>
      <w:r w:rsidR="001B0B9B">
        <w:rPr>
          <w:rFonts w:eastAsiaTheme="minorHAnsi"/>
          <w:sz w:val="20"/>
          <w:szCs w:val="20"/>
        </w:rPr>
        <w:t xml:space="preserve">he seller can utilize the lift curve, pick the model with the highest lift at a particular point k based on </w:t>
      </w:r>
      <w:r w:rsidR="00665D30">
        <w:rPr>
          <w:rFonts w:eastAsiaTheme="minorHAnsi"/>
          <w:sz w:val="20"/>
          <w:szCs w:val="20"/>
        </w:rPr>
        <w:t>her</w:t>
      </w:r>
      <w:r w:rsidR="001B0B9B">
        <w:rPr>
          <w:rFonts w:eastAsiaTheme="minorHAnsi"/>
          <w:sz w:val="20"/>
          <w:szCs w:val="20"/>
        </w:rPr>
        <w:t xml:space="preserve"> budget, and choose the top k-% of wines ranked by the classifier. Doing so will provide the seller with the most bang for </w:t>
      </w:r>
      <w:r w:rsidR="00665D30">
        <w:rPr>
          <w:rFonts w:eastAsiaTheme="minorHAnsi"/>
          <w:sz w:val="20"/>
          <w:szCs w:val="20"/>
        </w:rPr>
        <w:t>her</w:t>
      </w:r>
      <w:r w:rsidR="001B0B9B">
        <w:rPr>
          <w:rFonts w:eastAsiaTheme="minorHAnsi"/>
          <w:sz w:val="20"/>
          <w:szCs w:val="20"/>
        </w:rPr>
        <w:t xml:space="preserve"> buck.</w:t>
      </w:r>
    </w:p>
    <w:p w14:paraId="64D7319F" w14:textId="129D5B46" w:rsidR="00E70D68" w:rsidRDefault="001B0B9B" w:rsidP="00665D30">
      <w:pPr>
        <w:spacing w:line="480" w:lineRule="auto"/>
        <w:ind w:firstLine="360"/>
        <w:rPr>
          <w:rFonts w:eastAsiaTheme="minorHAnsi"/>
          <w:sz w:val="20"/>
          <w:szCs w:val="20"/>
        </w:rPr>
      </w:pPr>
      <w:r w:rsidRPr="009B57A4">
        <w:rPr>
          <w:rFonts w:eastAsiaTheme="minorHAnsi"/>
          <w:color w:val="0070C0"/>
          <w:sz w:val="20"/>
          <w:szCs w:val="20"/>
          <w:u w:val="single"/>
        </w:rPr>
        <w:t>Figure 8</w:t>
      </w:r>
      <w:r>
        <w:rPr>
          <w:rFonts w:eastAsiaTheme="minorHAnsi"/>
          <w:sz w:val="20"/>
          <w:szCs w:val="20"/>
        </w:rPr>
        <w:t xml:space="preserve"> in the appendix shows the lift curves of both the red and white wines. </w:t>
      </w:r>
      <w:r w:rsidR="00FF7C48">
        <w:rPr>
          <w:rFonts w:eastAsiaTheme="minorHAnsi"/>
          <w:sz w:val="20"/>
          <w:szCs w:val="20"/>
        </w:rPr>
        <w:t xml:space="preserve">For both, </w:t>
      </w:r>
      <w:r w:rsidR="00665D30">
        <w:rPr>
          <w:rFonts w:eastAsiaTheme="minorHAnsi"/>
          <w:sz w:val="20"/>
          <w:szCs w:val="20"/>
        </w:rPr>
        <w:t>r</w:t>
      </w:r>
      <w:r w:rsidR="00FF7C48">
        <w:rPr>
          <w:rFonts w:eastAsiaTheme="minorHAnsi"/>
          <w:sz w:val="20"/>
          <w:szCs w:val="20"/>
        </w:rPr>
        <w:t xml:space="preserve">andom </w:t>
      </w:r>
      <w:r w:rsidR="00665D30">
        <w:rPr>
          <w:rFonts w:eastAsiaTheme="minorHAnsi"/>
          <w:sz w:val="20"/>
          <w:szCs w:val="20"/>
        </w:rPr>
        <w:t>f</w:t>
      </w:r>
      <w:r w:rsidR="00FF7C48">
        <w:rPr>
          <w:rFonts w:eastAsiaTheme="minorHAnsi"/>
          <w:sz w:val="20"/>
          <w:szCs w:val="20"/>
        </w:rPr>
        <w:t xml:space="preserve">orest and k-NN perform very well in comparison with the other classifiers. </w:t>
      </w:r>
      <w:r w:rsidR="00913DBF">
        <w:rPr>
          <w:rFonts w:eastAsiaTheme="minorHAnsi"/>
          <w:sz w:val="20"/>
          <w:szCs w:val="20"/>
        </w:rPr>
        <w:t xml:space="preserve">We observe a very intriguing result, in which k-NN </w:t>
      </w:r>
      <w:r w:rsidR="00FF7C48">
        <w:rPr>
          <w:rFonts w:eastAsiaTheme="minorHAnsi"/>
          <w:sz w:val="20"/>
          <w:szCs w:val="20"/>
        </w:rPr>
        <w:t xml:space="preserve">is superior up through about 20% of the </w:t>
      </w:r>
      <w:r w:rsidR="00323A2B">
        <w:rPr>
          <w:rFonts w:eastAsiaTheme="minorHAnsi"/>
          <w:sz w:val="20"/>
          <w:szCs w:val="20"/>
        </w:rPr>
        <w:t xml:space="preserve">test </w:t>
      </w:r>
      <w:r w:rsidR="00FF7C48">
        <w:rPr>
          <w:rFonts w:eastAsiaTheme="minorHAnsi"/>
          <w:sz w:val="20"/>
          <w:szCs w:val="20"/>
        </w:rPr>
        <w:t>instances</w:t>
      </w:r>
      <w:r w:rsidR="00913DBF">
        <w:rPr>
          <w:rFonts w:eastAsiaTheme="minorHAnsi"/>
          <w:sz w:val="20"/>
          <w:szCs w:val="20"/>
        </w:rPr>
        <w:t xml:space="preserve">, after which </w:t>
      </w:r>
      <w:r w:rsidR="00665D30">
        <w:rPr>
          <w:rFonts w:eastAsiaTheme="minorHAnsi"/>
          <w:sz w:val="20"/>
          <w:szCs w:val="20"/>
        </w:rPr>
        <w:t>RF</w:t>
      </w:r>
      <w:r w:rsidR="00913DBF">
        <w:rPr>
          <w:rFonts w:eastAsiaTheme="minorHAnsi"/>
          <w:sz w:val="20"/>
          <w:szCs w:val="20"/>
        </w:rPr>
        <w:t xml:space="preserve"> takes over and performs better.</w:t>
      </w:r>
      <w:r w:rsidR="00323A2B">
        <w:rPr>
          <w:rFonts w:eastAsiaTheme="minorHAnsi"/>
          <w:sz w:val="20"/>
          <w:szCs w:val="20"/>
        </w:rPr>
        <w:t xml:space="preserve"> Thus, small wine sellers who can only afford to choose from a few </w:t>
      </w:r>
      <w:proofErr w:type="spellStart"/>
      <w:r w:rsidR="00323A2B">
        <w:rPr>
          <w:rFonts w:eastAsiaTheme="minorHAnsi"/>
          <w:sz w:val="20"/>
          <w:szCs w:val="20"/>
        </w:rPr>
        <w:t>vinho</w:t>
      </w:r>
      <w:proofErr w:type="spellEnd"/>
      <w:r w:rsidR="00323A2B">
        <w:rPr>
          <w:rFonts w:eastAsiaTheme="minorHAnsi"/>
          <w:sz w:val="20"/>
          <w:szCs w:val="20"/>
        </w:rPr>
        <w:t xml:space="preserve"> </w:t>
      </w:r>
      <w:proofErr w:type="spellStart"/>
      <w:r w:rsidR="00323A2B">
        <w:rPr>
          <w:rFonts w:eastAsiaTheme="minorHAnsi"/>
          <w:sz w:val="20"/>
          <w:szCs w:val="20"/>
        </w:rPr>
        <w:t>verde</w:t>
      </w:r>
      <w:proofErr w:type="spellEnd"/>
      <w:r w:rsidR="00323A2B">
        <w:rPr>
          <w:rFonts w:eastAsiaTheme="minorHAnsi"/>
          <w:sz w:val="20"/>
          <w:szCs w:val="20"/>
        </w:rPr>
        <w:t xml:space="preserve"> wine variants (less than 20% of the total variants) should opt for the k-NN classifier, and medium to large wine sellers should use </w:t>
      </w:r>
      <w:r w:rsidR="00665D30">
        <w:rPr>
          <w:rFonts w:eastAsiaTheme="minorHAnsi"/>
          <w:sz w:val="20"/>
          <w:szCs w:val="20"/>
        </w:rPr>
        <w:t>RF</w:t>
      </w:r>
      <w:r w:rsidR="00323A2B">
        <w:rPr>
          <w:rFonts w:eastAsiaTheme="minorHAnsi"/>
          <w:sz w:val="20"/>
          <w:szCs w:val="20"/>
        </w:rPr>
        <w:t xml:space="preserve"> when picking wines to build their inventories.</w:t>
      </w:r>
    </w:p>
    <w:p w14:paraId="59B3C42D" w14:textId="73037501" w:rsidR="001010E7" w:rsidRDefault="006609BD" w:rsidP="001010E7">
      <w:pPr>
        <w:spacing w:line="480" w:lineRule="auto"/>
        <w:ind w:firstLine="360"/>
        <w:rPr>
          <w:rFonts w:eastAsiaTheme="minorHAnsi"/>
          <w:sz w:val="20"/>
          <w:szCs w:val="20"/>
        </w:rPr>
      </w:pPr>
      <w:r>
        <w:rPr>
          <w:rFonts w:eastAsiaTheme="minorHAnsi"/>
          <w:sz w:val="20"/>
          <w:szCs w:val="20"/>
        </w:rPr>
        <w:t xml:space="preserve"> </w:t>
      </w:r>
      <w:r w:rsidR="001010E7" w:rsidRPr="001010E7">
        <w:rPr>
          <w:rFonts w:eastAsiaTheme="minorHAnsi"/>
          <w:sz w:val="20"/>
          <w:szCs w:val="20"/>
        </w:rPr>
        <w:t xml:space="preserve">We also analyzed a confusion matrix </w:t>
      </w:r>
      <w:r w:rsidR="001010E7">
        <w:rPr>
          <w:rFonts w:eastAsiaTheme="minorHAnsi"/>
          <w:sz w:val="20"/>
          <w:szCs w:val="20"/>
        </w:rPr>
        <w:t xml:space="preserve">at the </w:t>
      </w:r>
      <w:r w:rsidR="00665D30">
        <w:rPr>
          <w:rFonts w:eastAsiaTheme="minorHAnsi"/>
          <w:sz w:val="20"/>
          <w:szCs w:val="20"/>
        </w:rPr>
        <w:t>0</w:t>
      </w:r>
      <w:r w:rsidR="001010E7">
        <w:rPr>
          <w:rFonts w:eastAsiaTheme="minorHAnsi"/>
          <w:sz w:val="20"/>
          <w:szCs w:val="20"/>
        </w:rPr>
        <w:t>.5 classification threshold</w:t>
      </w:r>
      <w:r w:rsidR="001010E7" w:rsidRPr="001010E7">
        <w:rPr>
          <w:rFonts w:eastAsiaTheme="minorHAnsi"/>
          <w:sz w:val="20"/>
          <w:szCs w:val="20"/>
        </w:rPr>
        <w:t xml:space="preserve"> to measure false negatives and false positives. In our business case, we would like to know how many poor-quality wines are mislabeled as good wine (false positive), and how many good wines are mislabeled as poor-quality wine (false negative). For example, selling mislabeled poor wine as good wine may jeopardize the brand reputation of a vendor. Selling mislabeled good wine as poor-quality wine would lead to mispricing and failure in cost management. Therefore, for quality control and management reasons, we would like to see the proportion of FPR and FNR. </w:t>
      </w:r>
      <w:r w:rsidR="007760CB">
        <w:rPr>
          <w:rFonts w:eastAsiaTheme="minorHAnsi"/>
          <w:sz w:val="20"/>
          <w:szCs w:val="20"/>
        </w:rPr>
        <w:t>As s</w:t>
      </w:r>
      <w:r w:rsidR="00665D30">
        <w:rPr>
          <w:rFonts w:eastAsiaTheme="minorHAnsi"/>
          <w:sz w:val="20"/>
          <w:szCs w:val="20"/>
        </w:rPr>
        <w:t>hown in Table 3</w:t>
      </w:r>
      <w:r w:rsidR="001010E7" w:rsidRPr="001010E7">
        <w:rPr>
          <w:rFonts w:eastAsiaTheme="minorHAnsi"/>
          <w:sz w:val="20"/>
          <w:szCs w:val="20"/>
        </w:rPr>
        <w:t>, both models have much higher false positive rates than false negative rates. This has the potential to hurt business (underpricing wine) but please customers (underpricing good wine).</w:t>
      </w:r>
      <w:r w:rsidR="001010E7">
        <w:rPr>
          <w:rFonts w:eastAsiaTheme="minorHAnsi"/>
          <w:sz w:val="20"/>
          <w:szCs w:val="20"/>
        </w:rPr>
        <w:t xml:space="preserve"> Future exploration should analyze different classification thresholds to better handle th</w:t>
      </w:r>
      <w:r w:rsidR="00157241">
        <w:rPr>
          <w:rFonts w:eastAsiaTheme="minorHAnsi"/>
          <w:sz w:val="20"/>
          <w:szCs w:val="20"/>
        </w:rPr>
        <w:t>ese Type I and Type II errors.</w:t>
      </w:r>
    </w:p>
    <w:p w14:paraId="0196AEC1" w14:textId="64AD31CF" w:rsidR="00665D30" w:rsidRDefault="00665D30" w:rsidP="00157241">
      <w:pPr>
        <w:pStyle w:val="Caption"/>
      </w:pPr>
    </w:p>
    <w:p w14:paraId="635CAEA9" w14:textId="77777777" w:rsidR="00665D30" w:rsidRPr="00665D30" w:rsidRDefault="00665D30" w:rsidP="00665D30"/>
    <w:p w14:paraId="0259DC4D" w14:textId="5BD8BAA4" w:rsidR="00157241" w:rsidRPr="001010E7" w:rsidRDefault="00775A81" w:rsidP="00157241">
      <w:pPr>
        <w:pStyle w:val="Caption"/>
        <w:rPr>
          <w:rFonts w:eastAsiaTheme="minorHAnsi"/>
          <w:sz w:val="20"/>
          <w:szCs w:val="20"/>
        </w:rPr>
      </w:pPr>
      <w:r>
        <w:t xml:space="preserve">Table </w:t>
      </w:r>
      <w:r>
        <w:fldChar w:fldCharType="begin"/>
      </w:r>
      <w:r>
        <w:instrText xml:space="preserve"> SEQ Table \* ARABIC </w:instrText>
      </w:r>
      <w:r>
        <w:fldChar w:fldCharType="separate"/>
      </w:r>
      <w:r>
        <w:rPr>
          <w:noProof/>
        </w:rPr>
        <w:t>3</w:t>
      </w:r>
      <w:r>
        <w:rPr>
          <w:noProof/>
        </w:rPr>
        <w:fldChar w:fldCharType="end"/>
      </w:r>
      <w:r>
        <w:t>: Red and white wine confusion matrices</w:t>
      </w:r>
    </w:p>
    <w:tbl>
      <w:tblPr>
        <w:tblStyle w:val="TableGrid"/>
        <w:tblW w:w="0" w:type="auto"/>
        <w:tblLook w:val="04A0" w:firstRow="1" w:lastRow="0" w:firstColumn="1" w:lastColumn="0" w:noHBand="0" w:noVBand="1"/>
      </w:tblPr>
      <w:tblGrid>
        <w:gridCol w:w="1715"/>
        <w:gridCol w:w="1715"/>
        <w:gridCol w:w="1715"/>
      </w:tblGrid>
      <w:tr w:rsidR="00157241" w14:paraId="4FFE0DC4" w14:textId="77777777" w:rsidTr="00157241">
        <w:tc>
          <w:tcPr>
            <w:tcW w:w="1715" w:type="dxa"/>
          </w:tcPr>
          <w:p w14:paraId="5AECC3F2" w14:textId="74C36B4D" w:rsidR="00157241" w:rsidRPr="00157241" w:rsidRDefault="00157241" w:rsidP="00157241">
            <w:pPr>
              <w:rPr>
                <w:rFonts w:eastAsiaTheme="minorHAnsi"/>
                <w:b/>
                <w:bCs/>
                <w:sz w:val="20"/>
                <w:szCs w:val="20"/>
              </w:rPr>
            </w:pPr>
            <w:r w:rsidRPr="00157241">
              <w:rPr>
                <w:rFonts w:eastAsiaTheme="minorHAnsi"/>
                <w:b/>
                <w:bCs/>
                <w:sz w:val="20"/>
                <w:szCs w:val="20"/>
              </w:rPr>
              <w:t>Red Wine</w:t>
            </w:r>
          </w:p>
        </w:tc>
        <w:tc>
          <w:tcPr>
            <w:tcW w:w="1715" w:type="dxa"/>
          </w:tcPr>
          <w:p w14:paraId="48260D2E" w14:textId="52E24CDB" w:rsidR="00157241" w:rsidRDefault="00157241" w:rsidP="00157241">
            <w:pPr>
              <w:rPr>
                <w:rFonts w:eastAsiaTheme="minorHAnsi"/>
                <w:sz w:val="20"/>
                <w:szCs w:val="20"/>
              </w:rPr>
            </w:pPr>
            <w:r>
              <w:rPr>
                <w:rFonts w:eastAsiaTheme="minorHAnsi"/>
                <w:sz w:val="20"/>
                <w:szCs w:val="20"/>
              </w:rPr>
              <w:t>Actual: Poor</w:t>
            </w:r>
          </w:p>
        </w:tc>
        <w:tc>
          <w:tcPr>
            <w:tcW w:w="1715" w:type="dxa"/>
          </w:tcPr>
          <w:p w14:paraId="76D4779F" w14:textId="4EAB4214" w:rsidR="00157241" w:rsidRDefault="00157241" w:rsidP="00157241">
            <w:pPr>
              <w:rPr>
                <w:rFonts w:eastAsiaTheme="minorHAnsi"/>
                <w:sz w:val="20"/>
                <w:szCs w:val="20"/>
              </w:rPr>
            </w:pPr>
            <w:r>
              <w:rPr>
                <w:rFonts w:eastAsiaTheme="minorHAnsi"/>
                <w:sz w:val="20"/>
                <w:szCs w:val="20"/>
              </w:rPr>
              <w:t xml:space="preserve">Actual: Good </w:t>
            </w:r>
          </w:p>
        </w:tc>
      </w:tr>
      <w:tr w:rsidR="00157241" w14:paraId="4262C1A6" w14:textId="77777777" w:rsidTr="00157241">
        <w:tc>
          <w:tcPr>
            <w:tcW w:w="1715" w:type="dxa"/>
          </w:tcPr>
          <w:p w14:paraId="6062ED8B" w14:textId="65A38C6E" w:rsidR="00157241" w:rsidRDefault="00157241" w:rsidP="00157241">
            <w:pPr>
              <w:rPr>
                <w:rFonts w:eastAsiaTheme="minorHAnsi"/>
                <w:sz w:val="20"/>
                <w:szCs w:val="20"/>
              </w:rPr>
            </w:pPr>
            <w:r>
              <w:rPr>
                <w:rFonts w:eastAsiaTheme="minorHAnsi"/>
                <w:sz w:val="20"/>
                <w:szCs w:val="20"/>
              </w:rPr>
              <w:t>Predicted: Poor</w:t>
            </w:r>
          </w:p>
        </w:tc>
        <w:tc>
          <w:tcPr>
            <w:tcW w:w="1715" w:type="dxa"/>
          </w:tcPr>
          <w:p w14:paraId="4E3FE96D" w14:textId="66351232" w:rsidR="00157241" w:rsidRDefault="00157241" w:rsidP="00157241">
            <w:pPr>
              <w:rPr>
                <w:rFonts w:eastAsiaTheme="minorHAnsi"/>
                <w:sz w:val="20"/>
                <w:szCs w:val="20"/>
              </w:rPr>
            </w:pPr>
            <w:r>
              <w:rPr>
                <w:rFonts w:eastAsiaTheme="minorHAnsi"/>
                <w:sz w:val="20"/>
                <w:szCs w:val="20"/>
              </w:rPr>
              <w:t>438</w:t>
            </w:r>
          </w:p>
        </w:tc>
        <w:tc>
          <w:tcPr>
            <w:tcW w:w="1715" w:type="dxa"/>
          </w:tcPr>
          <w:p w14:paraId="04EAE513" w14:textId="6481BB47" w:rsidR="00157241" w:rsidRDefault="00157241" w:rsidP="00157241">
            <w:pPr>
              <w:rPr>
                <w:rFonts w:eastAsiaTheme="minorHAnsi"/>
                <w:sz w:val="20"/>
                <w:szCs w:val="20"/>
              </w:rPr>
            </w:pPr>
            <w:r>
              <w:rPr>
                <w:rFonts w:eastAsiaTheme="minorHAnsi"/>
                <w:sz w:val="20"/>
                <w:szCs w:val="20"/>
              </w:rPr>
              <w:t>13 (FPR: 29%)</w:t>
            </w:r>
          </w:p>
        </w:tc>
      </w:tr>
      <w:tr w:rsidR="00157241" w14:paraId="7B92E5EB" w14:textId="77777777" w:rsidTr="00157241">
        <w:tc>
          <w:tcPr>
            <w:tcW w:w="1715" w:type="dxa"/>
          </w:tcPr>
          <w:p w14:paraId="61ABDC89" w14:textId="7951B0D1" w:rsidR="00157241" w:rsidRDefault="00157241" w:rsidP="00157241">
            <w:pPr>
              <w:rPr>
                <w:rFonts w:eastAsiaTheme="minorHAnsi"/>
                <w:sz w:val="20"/>
                <w:szCs w:val="20"/>
              </w:rPr>
            </w:pPr>
            <w:r>
              <w:rPr>
                <w:rFonts w:eastAsiaTheme="minorHAnsi"/>
                <w:sz w:val="20"/>
                <w:szCs w:val="20"/>
              </w:rPr>
              <w:t>Predicted: Good</w:t>
            </w:r>
          </w:p>
        </w:tc>
        <w:tc>
          <w:tcPr>
            <w:tcW w:w="1715" w:type="dxa"/>
          </w:tcPr>
          <w:p w14:paraId="19386ECE" w14:textId="57709618" w:rsidR="00157241" w:rsidRDefault="00157241" w:rsidP="00157241">
            <w:pPr>
              <w:rPr>
                <w:rFonts w:eastAsiaTheme="minorHAnsi"/>
                <w:sz w:val="20"/>
                <w:szCs w:val="20"/>
              </w:rPr>
            </w:pPr>
            <w:r>
              <w:rPr>
                <w:rFonts w:eastAsiaTheme="minorHAnsi"/>
                <w:sz w:val="20"/>
                <w:szCs w:val="20"/>
              </w:rPr>
              <w:t>46 (FNR: 10%)</w:t>
            </w:r>
          </w:p>
        </w:tc>
        <w:tc>
          <w:tcPr>
            <w:tcW w:w="1715" w:type="dxa"/>
          </w:tcPr>
          <w:p w14:paraId="24FF920E" w14:textId="2895ECF4" w:rsidR="00157241" w:rsidRDefault="00157241" w:rsidP="00157241">
            <w:pPr>
              <w:rPr>
                <w:rFonts w:eastAsiaTheme="minorHAnsi"/>
                <w:sz w:val="20"/>
                <w:szCs w:val="20"/>
              </w:rPr>
            </w:pPr>
            <w:r>
              <w:rPr>
                <w:rFonts w:eastAsiaTheme="minorHAnsi"/>
                <w:sz w:val="20"/>
                <w:szCs w:val="20"/>
              </w:rPr>
              <w:t>31</w:t>
            </w:r>
          </w:p>
        </w:tc>
      </w:tr>
    </w:tbl>
    <w:p w14:paraId="1AC27696" w14:textId="64EE57A8" w:rsidR="00CA7437" w:rsidRDefault="00CA7437" w:rsidP="00157241">
      <w:pPr>
        <w:spacing w:line="360" w:lineRule="auto"/>
        <w:rPr>
          <w:rFonts w:eastAsiaTheme="minorHAnsi"/>
          <w:sz w:val="20"/>
          <w:szCs w:val="20"/>
        </w:rPr>
      </w:pPr>
    </w:p>
    <w:tbl>
      <w:tblPr>
        <w:tblStyle w:val="TableGrid"/>
        <w:tblW w:w="0" w:type="auto"/>
        <w:tblLook w:val="04A0" w:firstRow="1" w:lastRow="0" w:firstColumn="1" w:lastColumn="0" w:noHBand="0" w:noVBand="1"/>
      </w:tblPr>
      <w:tblGrid>
        <w:gridCol w:w="1715"/>
        <w:gridCol w:w="1715"/>
        <w:gridCol w:w="1715"/>
      </w:tblGrid>
      <w:tr w:rsidR="00157241" w14:paraId="1689A23B" w14:textId="77777777" w:rsidTr="00157241">
        <w:tc>
          <w:tcPr>
            <w:tcW w:w="1715" w:type="dxa"/>
          </w:tcPr>
          <w:p w14:paraId="3FE2E446" w14:textId="7EF4E015" w:rsidR="00157241" w:rsidRPr="00157241" w:rsidRDefault="00157241" w:rsidP="00157241">
            <w:pPr>
              <w:rPr>
                <w:rFonts w:eastAsiaTheme="minorHAnsi"/>
                <w:b/>
                <w:bCs/>
                <w:sz w:val="20"/>
                <w:szCs w:val="20"/>
              </w:rPr>
            </w:pPr>
            <w:r>
              <w:rPr>
                <w:rFonts w:eastAsiaTheme="minorHAnsi"/>
                <w:b/>
                <w:bCs/>
                <w:sz w:val="20"/>
                <w:szCs w:val="20"/>
              </w:rPr>
              <w:t>White</w:t>
            </w:r>
            <w:r w:rsidRPr="00157241">
              <w:rPr>
                <w:rFonts w:eastAsiaTheme="minorHAnsi"/>
                <w:b/>
                <w:bCs/>
                <w:sz w:val="20"/>
                <w:szCs w:val="20"/>
              </w:rPr>
              <w:t xml:space="preserve"> Wine</w:t>
            </w:r>
          </w:p>
        </w:tc>
        <w:tc>
          <w:tcPr>
            <w:tcW w:w="1715" w:type="dxa"/>
          </w:tcPr>
          <w:p w14:paraId="7E5C1CCE" w14:textId="77777777" w:rsidR="00157241" w:rsidRDefault="00157241" w:rsidP="00157241">
            <w:pPr>
              <w:rPr>
                <w:rFonts w:eastAsiaTheme="minorHAnsi"/>
                <w:sz w:val="20"/>
                <w:szCs w:val="20"/>
              </w:rPr>
            </w:pPr>
            <w:r>
              <w:rPr>
                <w:rFonts w:eastAsiaTheme="minorHAnsi"/>
                <w:sz w:val="20"/>
                <w:szCs w:val="20"/>
              </w:rPr>
              <w:t>Actual: Poor</w:t>
            </w:r>
          </w:p>
        </w:tc>
        <w:tc>
          <w:tcPr>
            <w:tcW w:w="1715" w:type="dxa"/>
          </w:tcPr>
          <w:p w14:paraId="2ECA00B3" w14:textId="77777777" w:rsidR="00157241" w:rsidRDefault="00157241" w:rsidP="00157241">
            <w:pPr>
              <w:rPr>
                <w:rFonts w:eastAsiaTheme="minorHAnsi"/>
                <w:sz w:val="20"/>
                <w:szCs w:val="20"/>
              </w:rPr>
            </w:pPr>
            <w:r>
              <w:rPr>
                <w:rFonts w:eastAsiaTheme="minorHAnsi"/>
                <w:sz w:val="20"/>
                <w:szCs w:val="20"/>
              </w:rPr>
              <w:t xml:space="preserve">Actual: Good </w:t>
            </w:r>
          </w:p>
        </w:tc>
      </w:tr>
      <w:tr w:rsidR="00157241" w14:paraId="18D04B8C" w14:textId="77777777" w:rsidTr="00157241">
        <w:tc>
          <w:tcPr>
            <w:tcW w:w="1715" w:type="dxa"/>
          </w:tcPr>
          <w:p w14:paraId="392164AF" w14:textId="77777777" w:rsidR="00157241" w:rsidRDefault="00157241" w:rsidP="00157241">
            <w:pPr>
              <w:rPr>
                <w:rFonts w:eastAsiaTheme="minorHAnsi"/>
                <w:sz w:val="20"/>
                <w:szCs w:val="20"/>
              </w:rPr>
            </w:pPr>
            <w:r>
              <w:rPr>
                <w:rFonts w:eastAsiaTheme="minorHAnsi"/>
                <w:sz w:val="20"/>
                <w:szCs w:val="20"/>
              </w:rPr>
              <w:t>Predicted: Poor</w:t>
            </w:r>
          </w:p>
        </w:tc>
        <w:tc>
          <w:tcPr>
            <w:tcW w:w="1715" w:type="dxa"/>
          </w:tcPr>
          <w:p w14:paraId="512070B4" w14:textId="3148B7C9" w:rsidR="00157241" w:rsidRDefault="00157241" w:rsidP="00157241">
            <w:pPr>
              <w:rPr>
                <w:rFonts w:eastAsiaTheme="minorHAnsi"/>
                <w:sz w:val="20"/>
                <w:szCs w:val="20"/>
              </w:rPr>
            </w:pPr>
            <w:r>
              <w:rPr>
                <w:rFonts w:eastAsiaTheme="minorHAnsi"/>
                <w:sz w:val="20"/>
                <w:szCs w:val="20"/>
              </w:rPr>
              <w:t>1214</w:t>
            </w:r>
          </w:p>
        </w:tc>
        <w:tc>
          <w:tcPr>
            <w:tcW w:w="1715" w:type="dxa"/>
          </w:tcPr>
          <w:p w14:paraId="64908F24" w14:textId="38A3BB24" w:rsidR="00157241" w:rsidRDefault="00157241" w:rsidP="00157241">
            <w:pPr>
              <w:rPr>
                <w:rFonts w:eastAsiaTheme="minorHAnsi"/>
                <w:sz w:val="20"/>
                <w:szCs w:val="20"/>
              </w:rPr>
            </w:pPr>
            <w:r>
              <w:rPr>
                <w:rFonts w:eastAsiaTheme="minorHAnsi"/>
                <w:sz w:val="20"/>
                <w:szCs w:val="20"/>
              </w:rPr>
              <w:t>142 (FPR: 17%)</w:t>
            </w:r>
          </w:p>
        </w:tc>
      </w:tr>
      <w:tr w:rsidR="00157241" w14:paraId="3C2254C0" w14:textId="77777777" w:rsidTr="00157241">
        <w:tc>
          <w:tcPr>
            <w:tcW w:w="1715" w:type="dxa"/>
          </w:tcPr>
          <w:p w14:paraId="09EEE9D1" w14:textId="77777777" w:rsidR="00157241" w:rsidRDefault="00157241" w:rsidP="00157241">
            <w:pPr>
              <w:rPr>
                <w:rFonts w:eastAsiaTheme="minorHAnsi"/>
                <w:sz w:val="20"/>
                <w:szCs w:val="20"/>
              </w:rPr>
            </w:pPr>
            <w:r>
              <w:rPr>
                <w:rFonts w:eastAsiaTheme="minorHAnsi"/>
                <w:sz w:val="20"/>
                <w:szCs w:val="20"/>
              </w:rPr>
              <w:t>Predicted: Good</w:t>
            </w:r>
          </w:p>
        </w:tc>
        <w:tc>
          <w:tcPr>
            <w:tcW w:w="1715" w:type="dxa"/>
          </w:tcPr>
          <w:p w14:paraId="2D8CB3FE" w14:textId="26CA5E23" w:rsidR="00157241" w:rsidRDefault="00157241" w:rsidP="00157241">
            <w:pPr>
              <w:rPr>
                <w:rFonts w:eastAsiaTheme="minorHAnsi"/>
                <w:sz w:val="20"/>
                <w:szCs w:val="20"/>
              </w:rPr>
            </w:pPr>
            <w:r>
              <w:rPr>
                <w:rFonts w:eastAsiaTheme="minorHAnsi"/>
                <w:sz w:val="20"/>
                <w:szCs w:val="20"/>
              </w:rPr>
              <w:t>159 (FNR: 12%)</w:t>
            </w:r>
          </w:p>
        </w:tc>
        <w:tc>
          <w:tcPr>
            <w:tcW w:w="1715" w:type="dxa"/>
          </w:tcPr>
          <w:p w14:paraId="09E1F28A" w14:textId="63C50440" w:rsidR="00157241" w:rsidRDefault="00157241" w:rsidP="00157241">
            <w:pPr>
              <w:rPr>
                <w:rFonts w:eastAsiaTheme="minorHAnsi"/>
                <w:sz w:val="20"/>
                <w:szCs w:val="20"/>
              </w:rPr>
            </w:pPr>
            <w:r>
              <w:rPr>
                <w:rFonts w:eastAsiaTheme="minorHAnsi"/>
                <w:sz w:val="20"/>
                <w:szCs w:val="20"/>
              </w:rPr>
              <w:t>202</w:t>
            </w:r>
          </w:p>
        </w:tc>
      </w:tr>
    </w:tbl>
    <w:p w14:paraId="26A5C0D1" w14:textId="77777777" w:rsidR="00157241" w:rsidRDefault="00157241" w:rsidP="00157241">
      <w:pPr>
        <w:spacing w:line="480" w:lineRule="auto"/>
        <w:rPr>
          <w:rFonts w:eastAsiaTheme="minorHAnsi"/>
          <w:sz w:val="20"/>
          <w:szCs w:val="20"/>
        </w:rPr>
      </w:pPr>
    </w:p>
    <w:p w14:paraId="7AE9A402" w14:textId="7BC60488"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We conducted a cost-benefit analysis based on the confusion matrix to </w:t>
      </w:r>
      <w:r w:rsidR="00157241">
        <w:rPr>
          <w:rFonts w:eastAsiaTheme="minorHAnsi"/>
          <w:sz w:val="20"/>
          <w:szCs w:val="20"/>
        </w:rPr>
        <w:t>assess</w:t>
      </w:r>
      <w:r w:rsidRPr="004B3DBC">
        <w:rPr>
          <w:rFonts w:eastAsiaTheme="minorHAnsi"/>
          <w:sz w:val="20"/>
          <w:szCs w:val="20"/>
        </w:rPr>
        <w:t xml:space="preserve"> the cost associated with mislabeling. Assume a bottle of high-quality wine is 100 dollars and a bottle of poor-quality wine is 10 dollars. Let the </w:t>
      </w:r>
      <w:r w:rsidR="00157241">
        <w:rPr>
          <w:rFonts w:eastAsiaTheme="minorHAnsi"/>
          <w:sz w:val="20"/>
          <w:szCs w:val="20"/>
        </w:rPr>
        <w:t xml:space="preserve">correct classification </w:t>
      </w:r>
      <w:r w:rsidRPr="004B3DBC">
        <w:rPr>
          <w:rFonts w:eastAsiaTheme="minorHAnsi"/>
          <w:sz w:val="20"/>
          <w:szCs w:val="20"/>
        </w:rPr>
        <w:t xml:space="preserve">case be the base scenario where cost/benefit equals 0. Mislabeling a good wine as a poor-quality wine (false negative) and selling it would cause direct revenue loss of 90 dollars for the retailer. </w:t>
      </w:r>
      <w:r w:rsidR="00665D30">
        <w:rPr>
          <w:rFonts w:eastAsiaTheme="minorHAnsi"/>
          <w:sz w:val="20"/>
          <w:szCs w:val="20"/>
        </w:rPr>
        <w:t>Alt</w:t>
      </w:r>
      <w:r w:rsidRPr="004B3DBC">
        <w:rPr>
          <w:rFonts w:eastAsiaTheme="minorHAnsi"/>
          <w:sz w:val="20"/>
          <w:szCs w:val="20"/>
        </w:rPr>
        <w:t>hough the cost of mislabeling a poor-quality wine as a good wine (false positive) cannot be monetized, this type of mislabeling would jeopardize the brand name and the trust from customers. </w:t>
      </w:r>
    </w:p>
    <w:p w14:paraId="7045CECB" w14:textId="77777777" w:rsidR="004B3DBC" w:rsidRPr="004B3DBC" w:rsidRDefault="004B3DBC" w:rsidP="004B3DBC">
      <w:pPr>
        <w:spacing w:line="480" w:lineRule="auto"/>
        <w:ind w:firstLine="360"/>
      </w:pPr>
      <w:r w:rsidRPr="004B3DBC">
        <w:rPr>
          <w:rFonts w:eastAsiaTheme="minorHAnsi"/>
          <w:sz w:val="20"/>
          <w:szCs w:val="20"/>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wines, though future work could focus on a larger, 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2122F3C8" w:rsidR="004B3DBC" w:rsidRDefault="004B3DBC" w:rsidP="004B3DBC">
      <w:pPr>
        <w:spacing w:line="480" w:lineRule="auto"/>
        <w:ind w:firstLine="360"/>
        <w:rPr>
          <w:rFonts w:eastAsiaTheme="minorHAnsi"/>
          <w:sz w:val="20"/>
          <w:szCs w:val="20"/>
        </w:rPr>
      </w:pPr>
      <w:r w:rsidRPr="004B3DBC">
        <w:rPr>
          <w:rFonts w:eastAsiaTheme="minorHAnsi"/>
          <w:sz w:val="20"/>
          <w:szCs w:val="20"/>
        </w:rPr>
        <w:t>If consumer taste does not drive demand, then the perceived value of increasing bottle A’s price may drive demand aided by a quantifiable justification (</w:t>
      </w:r>
      <w:r w:rsidR="009D5039" w:rsidRPr="004B3DBC">
        <w:rPr>
          <w:rFonts w:eastAsiaTheme="minorHAnsi"/>
          <w:sz w:val="20"/>
          <w:szCs w:val="20"/>
        </w:rPr>
        <w:t>i.e.,</w:t>
      </w:r>
      <w:r w:rsidRPr="004B3DBC">
        <w:rPr>
          <w:rFonts w:eastAsiaTheme="minorHAnsi"/>
          <w:sz w:val="20"/>
          <w:szCs w:val="20"/>
        </w:rPr>
        <w:t xml:space="preserve"> our model’s classification). The benefits of hierarchical clustering </w:t>
      </w:r>
      <w:r w:rsidRPr="004B3DBC">
        <w:rPr>
          <w:rFonts w:eastAsiaTheme="minorHAnsi"/>
          <w:sz w:val="20"/>
          <w:szCs w:val="20"/>
        </w:rPr>
        <w:lastRenderedPageBreak/>
        <w:t xml:space="preserve">(explained earlier) can then be applied by Wine Lovers as well. By choosing a lower and a higher priced bottle from each cluster, </w:t>
      </w:r>
      <w:r w:rsidR="007760CB">
        <w:rPr>
          <w:rFonts w:eastAsiaTheme="minorHAnsi"/>
          <w:sz w:val="20"/>
          <w:szCs w:val="20"/>
        </w:rPr>
        <w:t>Wine Lovers</w:t>
      </w:r>
      <w:r w:rsidRPr="004B3DBC">
        <w:rPr>
          <w:rFonts w:eastAsiaTheme="minorHAnsi"/>
          <w:sz w:val="20"/>
          <w:szCs w:val="20"/>
        </w:rPr>
        <w:t xml:space="preserve"> can provide a diversified set of wines </w:t>
      </w:r>
      <w:r w:rsidR="00157241">
        <w:rPr>
          <w:rFonts w:eastAsiaTheme="minorHAnsi"/>
          <w:sz w:val="20"/>
          <w:szCs w:val="20"/>
        </w:rPr>
        <w:t>–</w:t>
      </w:r>
      <w:r w:rsidRPr="004B3DBC">
        <w:rPr>
          <w:rFonts w:eastAsiaTheme="minorHAnsi"/>
          <w:sz w:val="20"/>
          <w:szCs w:val="20"/>
        </w:rPr>
        <w:t xml:space="preserve"> for example, a low-priced wine that may taste similarly to high priced wine given its similar physicochemical properties. This would allow consumers to sample a diverse set of wines. </w:t>
      </w:r>
    </w:p>
    <w:p w14:paraId="5FAEE4E9" w14:textId="77777777" w:rsidR="004B3DBC" w:rsidRPr="004B3DBC" w:rsidRDefault="004B3DBC" w:rsidP="004B3DBC">
      <w:pPr>
        <w:spacing w:line="480" w:lineRule="auto"/>
        <w:ind w:firstLine="360"/>
        <w:rPr>
          <w:rFonts w:eastAsiaTheme="minorHAnsi"/>
          <w:sz w:val="20"/>
          <w:szCs w:val="20"/>
        </w:rPr>
      </w:pPr>
    </w:p>
    <w:p w14:paraId="7B9408F0" w14:textId="77777777" w:rsidR="004B3DBC" w:rsidRPr="004B3DBC" w:rsidRDefault="004B3DBC" w:rsidP="004B3DBC">
      <w:pPr>
        <w:spacing w:line="480" w:lineRule="auto"/>
        <w:rPr>
          <w:b/>
          <w:bCs/>
          <w:sz w:val="20"/>
          <w:szCs w:val="20"/>
        </w:rPr>
      </w:pPr>
      <w:r w:rsidRPr="004B3DBC">
        <w:rPr>
          <w:b/>
          <w:bCs/>
          <w:sz w:val="20"/>
          <w:szCs w:val="20"/>
        </w:rPr>
        <w:t>5. Deployment</w:t>
      </w:r>
    </w:p>
    <w:p w14:paraId="7927D5CC" w14:textId="5961795B"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After the requisite featuring engineering, modeling, and evaluation, Wine Lovers can deploy the optimal model</w:t>
      </w:r>
      <w:r w:rsidR="00C36E39">
        <w:rPr>
          <w:rFonts w:eastAsiaTheme="minorHAnsi"/>
          <w:sz w:val="20"/>
          <w:szCs w:val="20"/>
        </w:rPr>
        <w:t xml:space="preserve"> </w:t>
      </w:r>
      <w:r w:rsidRPr="004B3DBC">
        <w:rPr>
          <w:rFonts w:eastAsiaTheme="minorHAnsi"/>
          <w:sz w:val="20"/>
          <w:szCs w:val="20"/>
        </w:rPr>
        <w:t>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r w:rsidR="00157241">
        <w:rPr>
          <w:rFonts w:eastAsiaTheme="minorHAnsi"/>
          <w:sz w:val="20"/>
          <w:szCs w:val="20"/>
        </w:rPr>
        <w:t xml:space="preserve"> In turn, it could </w:t>
      </w:r>
      <w:r w:rsidR="00C36E39">
        <w:rPr>
          <w:rFonts w:eastAsiaTheme="minorHAnsi"/>
          <w:sz w:val="20"/>
          <w:szCs w:val="20"/>
        </w:rPr>
        <w:t>calculate</w:t>
      </w:r>
      <w:r w:rsidR="00157241">
        <w:rPr>
          <w:rFonts w:eastAsiaTheme="minorHAnsi"/>
          <w:sz w:val="20"/>
          <w:szCs w:val="20"/>
        </w:rPr>
        <w:t xml:space="preserve"> its expected profits, breakeven point, and return on investment.</w:t>
      </w:r>
    </w:p>
    <w:p w14:paraId="0841E1A2" w14:textId="0E10B3EA"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Due to the smaller scale of its wine inventory, </w:t>
      </w:r>
      <w:r w:rsidR="007760CB">
        <w:rPr>
          <w:rFonts w:eastAsiaTheme="minorHAnsi"/>
          <w:sz w:val="20"/>
          <w:szCs w:val="20"/>
        </w:rPr>
        <w:t xml:space="preserve">Wine Lovers </w:t>
      </w:r>
      <w:r w:rsidRPr="004B3DBC">
        <w:rPr>
          <w:rFonts w:eastAsiaTheme="minorHAnsi"/>
          <w:sz w:val="20"/>
          <w:szCs w:val="20"/>
        </w:rPr>
        <w:t xml:space="preserve">could compute batch predictions either ad hoc or on a continuously scheduled basis. This offline deployment allows for a rush-free serving container as opposed to an online one that streams in real-time. To be able to scale the pipeline based on demand, </w:t>
      </w:r>
      <w:r w:rsidR="007760CB">
        <w:rPr>
          <w:rFonts w:eastAsiaTheme="minorHAnsi"/>
          <w:sz w:val="20"/>
          <w:szCs w:val="20"/>
        </w:rPr>
        <w:t>Wine Lovers</w:t>
      </w:r>
      <w:r w:rsidRPr="004B3DBC">
        <w:rPr>
          <w:rFonts w:eastAsiaTheme="minorHAnsi"/>
          <w:sz w:val="20"/>
          <w:szCs w:val="20"/>
        </w:rPr>
        <w:t xml:space="preserve"> could implement a containerized solution like Kubernetes where all the model artifacts are packaged in appropriate containers. </w:t>
      </w:r>
      <w:r w:rsidR="007760CB">
        <w:rPr>
          <w:rFonts w:eastAsiaTheme="minorHAnsi"/>
          <w:sz w:val="20"/>
          <w:szCs w:val="20"/>
        </w:rPr>
        <w:t>They</w:t>
      </w:r>
      <w:r w:rsidRPr="004B3DBC">
        <w:rPr>
          <w:rFonts w:eastAsiaTheme="minorHAnsi"/>
          <w:sz w:val="20"/>
          <w:szCs w:val="20"/>
        </w:rPr>
        <w:t xml:space="preserve"> could package the random forest model along with metadata files and model parameter files. Wine Lovers</w:t>
      </w:r>
      <w:r w:rsidR="007760CB">
        <w:rPr>
          <w:rFonts w:eastAsiaTheme="minorHAnsi"/>
          <w:sz w:val="20"/>
          <w:szCs w:val="20"/>
        </w:rPr>
        <w:t>’</w:t>
      </w:r>
      <w:r w:rsidRPr="004B3DBC">
        <w:rPr>
          <w:rFonts w:eastAsiaTheme="minorHAnsi"/>
          <w:sz w:val="20"/>
          <w:szCs w:val="20"/>
        </w:rPr>
        <w:t xml:space="preserve"> data processing would not require the implementation of </w:t>
      </w:r>
      <w:r w:rsidR="00581BD5" w:rsidRPr="004B3DBC">
        <w:rPr>
          <w:rFonts w:eastAsiaTheme="minorHAnsi"/>
          <w:sz w:val="20"/>
          <w:szCs w:val="20"/>
        </w:rPr>
        <w:t>Spark,</w:t>
      </w:r>
      <w:r w:rsidRPr="004B3DBC">
        <w:rPr>
          <w:rFonts w:eastAsiaTheme="minorHAnsi"/>
          <w:sz w:val="20"/>
          <w:szCs w:val="20"/>
        </w:rPr>
        <w:t xml:space="preserve"> but a parallelized solution could be useful for larger wine distributors that sell wine from all over the world.</w:t>
      </w:r>
    </w:p>
    <w:p w14:paraId="6279B454" w14:textId="1A760280"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 Additionally, a scalable database solution such as Cassandra would allow for the model repository to be stored with the full set of physicochemical features in a separate </w:t>
      </w:r>
      <w:r w:rsidRPr="004B3DBC">
        <w:rPr>
          <w:rFonts w:eastAsiaTheme="minorHAnsi"/>
          <w:sz w:val="20"/>
          <w:szCs w:val="20"/>
        </w:rPr>
        <w:t>database. The batch predictions would be available for SQL querying once loaded by the serving container. To ensure that the model is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w:t>
      </w:r>
    </w:p>
    <w:p w14:paraId="7207E85C" w14:textId="082C855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As we are implementing a model for a substance (alcohol), we have to be mindful of the ethical ramifications. Through our MI analysis as well as the LIME explanation model, we found th</w:t>
      </w:r>
      <w:r w:rsidR="00581BD5">
        <w:rPr>
          <w:rFonts w:eastAsiaTheme="minorHAnsi"/>
          <w:sz w:val="20"/>
          <w:szCs w:val="20"/>
        </w:rPr>
        <w:t>at</w:t>
      </w:r>
      <w:r w:rsidRPr="004B3DBC">
        <w:rPr>
          <w:rFonts w:eastAsiaTheme="minorHAnsi"/>
          <w:sz w:val="20"/>
          <w:szCs w:val="20"/>
        </w:rPr>
        <w:t xml:space="preserve"> alcohol</w:t>
      </w:r>
      <w:r w:rsidR="00581BD5">
        <w:rPr>
          <w:rFonts w:eastAsiaTheme="minorHAnsi"/>
          <w:sz w:val="20"/>
          <w:szCs w:val="20"/>
        </w:rPr>
        <w:t xml:space="preserve"> is</w:t>
      </w:r>
      <w:r w:rsidRPr="004B3DBC">
        <w:rPr>
          <w:rFonts w:eastAsiaTheme="minorHAnsi"/>
          <w:sz w:val="20"/>
          <w:szCs w:val="20"/>
        </w:rPr>
        <w:t xml:space="preserve"> one of the most predictive </w:t>
      </w:r>
      <w:r w:rsidR="00581BD5">
        <w:rPr>
          <w:rFonts w:eastAsiaTheme="minorHAnsi"/>
          <w:sz w:val="20"/>
          <w:szCs w:val="20"/>
        </w:rPr>
        <w:t xml:space="preserve">properties </w:t>
      </w:r>
      <w:r w:rsidRPr="004B3DBC">
        <w:rPr>
          <w:rFonts w:eastAsiaTheme="minorHAnsi"/>
          <w:sz w:val="20"/>
          <w:szCs w:val="20"/>
        </w:rPr>
        <w:t xml:space="preserve">of wine quality. If we employ our model to help winemakers create wine that is of better quality by increasing alcohol content, we </w:t>
      </w:r>
      <w:r w:rsidR="00581BD5">
        <w:rPr>
          <w:rFonts w:eastAsiaTheme="minorHAnsi"/>
          <w:sz w:val="20"/>
          <w:szCs w:val="20"/>
        </w:rPr>
        <w:t>must</w:t>
      </w:r>
      <w:r w:rsidRPr="004B3DBC">
        <w:rPr>
          <w:rFonts w:eastAsiaTheme="minorHAnsi"/>
          <w:sz w:val="20"/>
          <w:szCs w:val="20"/>
        </w:rPr>
        <w:t xml:space="preserve"> be mindful of how we market that wine to consumers as it can pose a bigger </w:t>
      </w:r>
      <w:r w:rsidR="00581BD5">
        <w:rPr>
          <w:rFonts w:eastAsiaTheme="minorHAnsi"/>
          <w:sz w:val="20"/>
          <w:szCs w:val="20"/>
        </w:rPr>
        <w:t>health threat</w:t>
      </w:r>
      <w:r w:rsidRPr="004B3DBC">
        <w:rPr>
          <w:rFonts w:eastAsiaTheme="minorHAnsi"/>
          <w:sz w:val="20"/>
          <w:szCs w:val="20"/>
        </w:rPr>
        <w:t>.</w:t>
      </w:r>
    </w:p>
    <w:p w14:paraId="1CAA4233" w14:textId="6D890CC0" w:rsidR="007760CB" w:rsidRDefault="004B3DBC" w:rsidP="007760CB">
      <w:pPr>
        <w:spacing w:line="480" w:lineRule="auto"/>
        <w:ind w:firstLine="360"/>
        <w:rPr>
          <w:rFonts w:eastAsiaTheme="minorHAnsi"/>
          <w:sz w:val="20"/>
          <w:szCs w:val="20"/>
        </w:rPr>
      </w:pPr>
      <w:r w:rsidRPr="004B3DBC">
        <w:rPr>
          <w:rFonts w:eastAsiaTheme="minorHAnsi"/>
          <w:sz w:val="20"/>
          <w:szCs w:val="20"/>
        </w:rPr>
        <w:t>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the physicochemical properties leading to good wine in 2019 may be different than those in 2020. A distributor must thus be conscious of other components affecting a wine’s quality, such as weather and market trends. To mitigate this, ideally the model in deployment would be trained on a year with similar weather and soil conditions.</w:t>
      </w:r>
    </w:p>
    <w:p w14:paraId="3DBB179D" w14:textId="4D85B13C" w:rsidR="007760CB" w:rsidRDefault="007760CB" w:rsidP="007760CB">
      <w:pPr>
        <w:spacing w:line="480" w:lineRule="auto"/>
        <w:ind w:firstLine="360"/>
        <w:rPr>
          <w:rFonts w:eastAsiaTheme="minorHAnsi"/>
          <w:sz w:val="20"/>
          <w:szCs w:val="20"/>
        </w:rPr>
      </w:pPr>
    </w:p>
    <w:p w14:paraId="1CED246A" w14:textId="509AB346" w:rsidR="007760CB" w:rsidRDefault="007760CB" w:rsidP="007760CB">
      <w:pPr>
        <w:spacing w:line="480" w:lineRule="auto"/>
        <w:ind w:firstLine="360"/>
        <w:rPr>
          <w:rFonts w:eastAsiaTheme="minorHAnsi"/>
          <w:sz w:val="20"/>
          <w:szCs w:val="20"/>
        </w:rPr>
      </w:pPr>
    </w:p>
    <w:p w14:paraId="59DC6A2E" w14:textId="77777777" w:rsidR="007760CB" w:rsidRPr="004B3DBC" w:rsidRDefault="007760CB" w:rsidP="007760CB">
      <w:pPr>
        <w:spacing w:line="480" w:lineRule="auto"/>
        <w:ind w:firstLine="360"/>
        <w:rPr>
          <w:rFonts w:eastAsiaTheme="minorHAnsi"/>
          <w:sz w:val="20"/>
          <w:szCs w:val="20"/>
        </w:rPr>
      </w:pPr>
    </w:p>
    <w:p w14:paraId="69D6FF62" w14:textId="3E75C46C" w:rsidR="004B3DBC" w:rsidRPr="004B3DBC" w:rsidRDefault="004B3DBC" w:rsidP="004B3DBC">
      <w:pPr>
        <w:spacing w:line="480" w:lineRule="auto"/>
        <w:rPr>
          <w:b/>
          <w:bCs/>
          <w:sz w:val="20"/>
          <w:szCs w:val="20"/>
        </w:rPr>
      </w:pPr>
      <w:r>
        <w:rPr>
          <w:b/>
          <w:bCs/>
          <w:sz w:val="20"/>
          <w:szCs w:val="20"/>
        </w:rPr>
        <w:t xml:space="preserve">6. </w:t>
      </w:r>
      <w:r w:rsidRPr="004B3DBC">
        <w:rPr>
          <w:b/>
          <w:bCs/>
          <w:sz w:val="20"/>
          <w:szCs w:val="20"/>
        </w:rPr>
        <w:t>Conclusion</w:t>
      </w:r>
      <w:r w:rsidR="007760CB">
        <w:rPr>
          <w:b/>
          <w:bCs/>
          <w:sz w:val="20"/>
          <w:szCs w:val="20"/>
        </w:rPr>
        <w:t xml:space="preserve"> &amp; Future Work</w:t>
      </w:r>
    </w:p>
    <w:p w14:paraId="78105366" w14:textId="512F18DB" w:rsidR="004B3DBC" w:rsidRPr="004B3DBC" w:rsidRDefault="004B3DBC" w:rsidP="004B3DBC">
      <w:pPr>
        <w:spacing w:line="480" w:lineRule="auto"/>
        <w:ind w:firstLine="450"/>
        <w:rPr>
          <w:rFonts w:eastAsiaTheme="minorHAnsi"/>
          <w:sz w:val="20"/>
          <w:szCs w:val="20"/>
        </w:rPr>
      </w:pPr>
      <w:r w:rsidRPr="004B3DBC">
        <w:rPr>
          <w:rFonts w:eastAsiaTheme="minorHAnsi"/>
          <w:sz w:val="20"/>
          <w:szCs w:val="20"/>
        </w:rPr>
        <w:t xml:space="preserve">In this paper we have introduced the Portuguese white and red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w:t>
      </w:r>
      <w:r w:rsidR="007760CB">
        <w:rPr>
          <w:rFonts w:eastAsiaTheme="minorHAnsi"/>
          <w:sz w:val="20"/>
          <w:szCs w:val="20"/>
        </w:rPr>
        <w:t>For example</w:t>
      </w:r>
      <w:r w:rsidRPr="004B3DBC">
        <w:rPr>
          <w:rFonts w:eastAsiaTheme="minorHAnsi"/>
          <w:sz w:val="20"/>
          <w:szCs w:val="20"/>
        </w:rPr>
        <w:t>, a wine distributor could use the physicochemical properties to evaluate the qualities of the wine and thus use that information to set prices it markets to vendors.</w:t>
      </w:r>
      <w:r w:rsidR="007760CB">
        <w:rPr>
          <w:rFonts w:eastAsiaTheme="minorHAnsi"/>
          <w:sz w:val="20"/>
          <w:szCs w:val="20"/>
        </w:rPr>
        <w:t xml:space="preserve"> As Wine Lovers grows its business due to increased demand, they could benefit from improvements to their classification pipeline that is out of scope </w:t>
      </w:r>
      <w:r w:rsidR="00775A81">
        <w:rPr>
          <w:rFonts w:eastAsiaTheme="minorHAnsi"/>
          <w:sz w:val="20"/>
          <w:szCs w:val="20"/>
        </w:rPr>
        <w:t>for</w:t>
      </w:r>
      <w:r w:rsidR="007760CB">
        <w:rPr>
          <w:rFonts w:eastAsiaTheme="minorHAnsi"/>
          <w:sz w:val="20"/>
          <w:szCs w:val="20"/>
        </w:rPr>
        <w:t xml:space="preserve"> this paper. For example, </w:t>
      </w:r>
      <w:r w:rsidR="00775A81">
        <w:rPr>
          <w:rFonts w:eastAsiaTheme="minorHAnsi"/>
          <w:sz w:val="20"/>
          <w:szCs w:val="20"/>
        </w:rPr>
        <w:t xml:space="preserve">to detect the few excellent or very poor wines in </w:t>
      </w:r>
      <w:r w:rsidR="00775A81">
        <w:rPr>
          <w:rFonts w:eastAsiaTheme="minorHAnsi"/>
          <w:sz w:val="20"/>
          <w:szCs w:val="20"/>
        </w:rPr>
        <w:t xml:space="preserve">the dataset, Wine Lovers could employ an outlier detection algorithm. Additionally, to achieve a better sense of false positives and false negatives, they could analyze different classification thresholds. The </w:t>
      </w:r>
      <w:proofErr w:type="spellStart"/>
      <w:r w:rsidR="00775A81">
        <w:rPr>
          <w:rFonts w:eastAsiaTheme="minorHAnsi"/>
          <w:sz w:val="20"/>
          <w:szCs w:val="20"/>
        </w:rPr>
        <w:t>productionization</w:t>
      </w:r>
      <w:proofErr w:type="spellEnd"/>
      <w:r w:rsidR="00775A81">
        <w:rPr>
          <w:rFonts w:eastAsiaTheme="minorHAnsi"/>
          <w:sz w:val="20"/>
          <w:szCs w:val="20"/>
        </w:rPr>
        <w:t xml:space="preserve"> of classifying wine quality is a novel concept that is largely unexplored but through future work, can enhance the wine drinking lives of many.</w:t>
      </w:r>
    </w:p>
    <w:p w14:paraId="255C797A" w14:textId="77777777" w:rsidR="004B3DBC" w:rsidRPr="004B3DBC" w:rsidRDefault="004B3DBC" w:rsidP="004B3DBC">
      <w:pPr>
        <w:spacing w:line="480" w:lineRule="auto"/>
        <w:ind w:firstLine="360"/>
        <w:rPr>
          <w:rFonts w:eastAsiaTheme="minorHAnsi"/>
          <w:sz w:val="20"/>
          <w:szCs w:val="20"/>
        </w:rPr>
      </w:pPr>
    </w:p>
    <w:p w14:paraId="575E3E0C" w14:textId="77777777" w:rsidR="004B3DBC" w:rsidRPr="00CE4CDE" w:rsidRDefault="004B3DBC" w:rsidP="004B3DBC">
      <w:pPr>
        <w:spacing w:line="480" w:lineRule="auto"/>
        <w:ind w:firstLine="360"/>
        <w:rPr>
          <w:rFonts w:eastAsiaTheme="minorHAnsi"/>
          <w:sz w:val="20"/>
          <w:szCs w:val="20"/>
        </w:rPr>
      </w:pP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0DD69EB6" w14:textId="77777777" w:rsidR="00C36E39" w:rsidRPr="006609BD" w:rsidRDefault="00AC5082" w:rsidP="00C36E39">
              <w:pPr>
                <w:pStyle w:val="Bibliography"/>
                <w:ind w:left="720" w:hanging="720"/>
                <w:rPr>
                  <w:noProof/>
                  <w:sz w:val="21"/>
                  <w:szCs w:val="21"/>
                </w:rPr>
              </w:pPr>
              <w:r w:rsidRPr="006609BD">
                <w:rPr>
                  <w:sz w:val="15"/>
                  <w:szCs w:val="15"/>
                </w:rPr>
                <w:fldChar w:fldCharType="begin"/>
              </w:r>
              <w:r w:rsidRPr="006609BD">
                <w:rPr>
                  <w:sz w:val="15"/>
                  <w:szCs w:val="15"/>
                </w:rPr>
                <w:instrText xml:space="preserve"> BIBLIOGRAPHY </w:instrText>
              </w:r>
              <w:r w:rsidRPr="006609BD">
                <w:rPr>
                  <w:sz w:val="15"/>
                  <w:szCs w:val="15"/>
                </w:rPr>
                <w:fldChar w:fldCharType="separate"/>
              </w:r>
              <w:r w:rsidR="00C36E39" w:rsidRPr="006609BD">
                <w:rPr>
                  <w:noProof/>
                  <w:sz w:val="22"/>
                  <w:szCs w:val="22"/>
                </w:rPr>
                <w:t xml:space="preserve">Cortez, Paulo, et al. "Modeling wine preferences by data mining from physicochemical properties." </w:t>
              </w:r>
              <w:r w:rsidR="00C36E39" w:rsidRPr="006609BD">
                <w:rPr>
                  <w:i/>
                  <w:iCs/>
                  <w:noProof/>
                  <w:sz w:val="22"/>
                  <w:szCs w:val="22"/>
                </w:rPr>
                <w:t xml:space="preserve">Decision Support </w:t>
              </w:r>
              <w:r w:rsidR="00C36E39" w:rsidRPr="006609BD">
                <w:rPr>
                  <w:i/>
                  <w:iCs/>
                  <w:noProof/>
                  <w:sz w:val="21"/>
                  <w:szCs w:val="21"/>
                </w:rPr>
                <w:t>Systems</w:t>
              </w:r>
              <w:r w:rsidR="00C36E39" w:rsidRPr="006609BD">
                <w:rPr>
                  <w:noProof/>
                  <w:sz w:val="21"/>
                  <w:szCs w:val="21"/>
                </w:rPr>
                <w:t xml:space="preserve"> (2009): 4800-058.</w:t>
              </w:r>
            </w:p>
            <w:p w14:paraId="7D9354CD" w14:textId="77777777" w:rsidR="00C36E39" w:rsidRPr="006609BD" w:rsidRDefault="00C36E39" w:rsidP="00C36E39">
              <w:pPr>
                <w:pStyle w:val="Bibliography"/>
                <w:ind w:left="720" w:hanging="720"/>
                <w:rPr>
                  <w:noProof/>
                  <w:sz w:val="21"/>
                  <w:szCs w:val="21"/>
                </w:rPr>
              </w:pPr>
              <w:r w:rsidRPr="006609BD">
                <w:rPr>
                  <w:noProof/>
                  <w:sz w:val="21"/>
                  <w:szCs w:val="21"/>
                </w:rPr>
                <w:t xml:space="preserve">de Castilhosa, Maurício, et al. "Influence of two different vinification procedures on the physicochemical and sensory properties of Brazilian non-Vitis vinifera red wines." </w:t>
              </w:r>
              <w:r w:rsidRPr="006609BD">
                <w:rPr>
                  <w:i/>
                  <w:iCs/>
                  <w:noProof/>
                  <w:sz w:val="21"/>
                  <w:szCs w:val="21"/>
                </w:rPr>
                <w:t>LWT - Food Science and Technology</w:t>
              </w:r>
              <w:r w:rsidRPr="006609BD">
                <w:rPr>
                  <w:noProof/>
                  <w:sz w:val="21"/>
                  <w:szCs w:val="21"/>
                </w:rPr>
                <w:t xml:space="preserve"> (2013): 360-366.</w:t>
              </w:r>
            </w:p>
            <w:p w14:paraId="18292E84" w14:textId="77777777" w:rsidR="00C36E39" w:rsidRPr="006609BD" w:rsidRDefault="00C36E39" w:rsidP="00C36E39">
              <w:pPr>
                <w:pStyle w:val="Bibliography"/>
                <w:ind w:left="720" w:hanging="720"/>
                <w:rPr>
                  <w:noProof/>
                  <w:sz w:val="21"/>
                  <w:szCs w:val="21"/>
                </w:rPr>
              </w:pPr>
              <w:r w:rsidRPr="006609BD">
                <w:rPr>
                  <w:noProof/>
                  <w:sz w:val="21"/>
                  <w:szCs w:val="21"/>
                </w:rPr>
                <w:t xml:space="preserve">Hopfer, Helen, et al. "Correlating Wine Quality Indicators to Chemical and Sensory Measurements ." </w:t>
              </w:r>
              <w:r w:rsidRPr="006609BD">
                <w:rPr>
                  <w:i/>
                  <w:iCs/>
                  <w:noProof/>
                  <w:sz w:val="21"/>
                  <w:szCs w:val="21"/>
                </w:rPr>
                <w:t>Molecules</w:t>
              </w:r>
              <w:r w:rsidRPr="006609BD">
                <w:rPr>
                  <w:noProof/>
                  <w:sz w:val="21"/>
                  <w:szCs w:val="21"/>
                </w:rPr>
                <w:t xml:space="preserve"> (2015): 8453-8483.</w:t>
              </w:r>
            </w:p>
            <w:p w14:paraId="7EEA431C" w14:textId="77777777" w:rsidR="00C36E39" w:rsidRPr="006609BD" w:rsidRDefault="00C36E39" w:rsidP="00C36E39">
              <w:pPr>
                <w:pStyle w:val="Bibliography"/>
                <w:ind w:left="720" w:hanging="720"/>
                <w:rPr>
                  <w:noProof/>
                  <w:sz w:val="21"/>
                  <w:szCs w:val="21"/>
                </w:rPr>
              </w:pPr>
              <w:r w:rsidRPr="006609BD">
                <w:rPr>
                  <w:noProof/>
                  <w:sz w:val="21"/>
                  <w:szCs w:val="21"/>
                </w:rPr>
                <w:t xml:space="preserve">Provost, Foster and Tom Fawcett. </w:t>
              </w:r>
              <w:r w:rsidRPr="006609BD">
                <w:rPr>
                  <w:i/>
                  <w:iCs/>
                  <w:noProof/>
                  <w:sz w:val="21"/>
                  <w:szCs w:val="21"/>
                </w:rPr>
                <w:t>Data Science for Business</w:t>
              </w:r>
              <w:r w:rsidRPr="006609BD">
                <w:rPr>
                  <w:noProof/>
                  <w:sz w:val="21"/>
                  <w:szCs w:val="21"/>
                </w:rPr>
                <w:t>. O'Reilly, 2013.</w:t>
              </w:r>
            </w:p>
            <w:p w14:paraId="7C1D7C1C" w14:textId="77777777" w:rsidR="00C36E39" w:rsidRPr="006609BD" w:rsidRDefault="00C36E39" w:rsidP="00C36E39">
              <w:pPr>
                <w:pStyle w:val="Bibliography"/>
                <w:ind w:left="720" w:hanging="720"/>
                <w:rPr>
                  <w:noProof/>
                  <w:sz w:val="21"/>
                  <w:szCs w:val="21"/>
                </w:rPr>
              </w:pPr>
              <w:r w:rsidRPr="006609BD">
                <w:rPr>
                  <w:noProof/>
                  <w:sz w:val="21"/>
                  <w:szCs w:val="21"/>
                </w:rPr>
                <w:t xml:space="preserve">Ribeiro, Marco Tulio, Sameer Singh and Carlos Guestrin. </w:t>
              </w:r>
              <w:r w:rsidRPr="006609BD">
                <w:rPr>
                  <w:i/>
                  <w:iCs/>
                  <w:noProof/>
                  <w:sz w:val="21"/>
                  <w:szCs w:val="21"/>
                </w:rPr>
                <w:t>“Why Should I Trust You?” Explaining the Predictions of Any Classifier</w:t>
              </w:r>
              <w:r w:rsidRPr="006609BD">
                <w:rPr>
                  <w:noProof/>
                  <w:sz w:val="21"/>
                  <w:szCs w:val="21"/>
                </w:rPr>
                <w:t>. arXiv:1602.04938 , 2016.</w:t>
              </w:r>
            </w:p>
            <w:p w14:paraId="53AC58F3" w14:textId="77777777" w:rsidR="007536EB" w:rsidRDefault="00AC5082" w:rsidP="00C36E39">
              <w:pPr>
                <w:rPr>
                  <w:b/>
                  <w:bCs/>
                  <w:noProof/>
                  <w:sz w:val="16"/>
                  <w:szCs w:val="16"/>
                </w:rPr>
              </w:pPr>
              <w:r w:rsidRPr="006609BD">
                <w:rPr>
                  <w:b/>
                  <w:bCs/>
                  <w:noProof/>
                  <w:sz w:val="15"/>
                  <w:szCs w:val="15"/>
                </w:rPr>
                <w:fldChar w:fldCharType="end"/>
              </w:r>
            </w:p>
            <w:p w14:paraId="74FB4B4E" w14:textId="2C9F941D" w:rsidR="00AC5082" w:rsidRPr="007536EB" w:rsidRDefault="003D177D"/>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356517D5" w:rsidR="00EB4C62" w:rsidRDefault="00EB4C62" w:rsidP="00EB4C62">
      <w:pPr>
        <w:rPr>
          <w:sz w:val="20"/>
          <w:szCs w:val="20"/>
        </w:rPr>
      </w:pPr>
      <w:r>
        <w:rPr>
          <w:sz w:val="20"/>
          <w:szCs w:val="20"/>
        </w:rPr>
        <w:t>Stanley: VIF analysis, Naïve Bayes model</w:t>
      </w:r>
      <w:r w:rsidR="004E75BD">
        <w:rPr>
          <w:sz w:val="20"/>
          <w:szCs w:val="20"/>
        </w:rPr>
        <w:t>, Lift curve</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5F456228" w:rsidR="00EB4C62" w:rsidRDefault="00EB4C62" w:rsidP="00EB4C62">
      <w:pPr>
        <w:rPr>
          <w:sz w:val="20"/>
          <w:szCs w:val="20"/>
        </w:rPr>
      </w:pPr>
      <w:r>
        <w:rPr>
          <w:sz w:val="20"/>
          <w:szCs w:val="20"/>
        </w:rPr>
        <w:t>Zixiao: Data understanding, model evaluation, K-NN</w:t>
      </w:r>
      <w:r w:rsidR="00FA5D24">
        <w:rPr>
          <w:sz w:val="20"/>
          <w:szCs w:val="20"/>
        </w:rPr>
        <w:t>&amp;</w:t>
      </w:r>
      <w:r>
        <w:rPr>
          <w:sz w:val="20"/>
          <w:szCs w:val="20"/>
        </w:rPr>
        <w:t>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5FFC0ECB" w:rsidR="00E94D08" w:rsidRPr="00E94D08" w:rsidRDefault="00E94D08" w:rsidP="00E94D08">
      <w:pPr>
        <w:pStyle w:val="Caption"/>
      </w:pPr>
      <w:bookmarkStart w:id="3" w:name="_Ref57898194"/>
      <w:r>
        <w:t xml:space="preserve">Table </w:t>
      </w:r>
      <w:fldSimple w:instr=" SEQ Table \* ARABIC ">
        <w:r w:rsidR="00C36E39">
          <w:rPr>
            <w:noProof/>
          </w:rPr>
          <w:t>4</w:t>
        </w:r>
      </w:fldSimple>
      <w:bookmarkEnd w:id="3"/>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02B81B11" w:rsidR="005F261A" w:rsidRDefault="005F261A" w:rsidP="005F261A">
      <w:pPr>
        <w:pStyle w:val="Caption"/>
        <w:keepNext/>
      </w:pPr>
      <w:bookmarkStart w:id="4" w:name="_Ref57813090"/>
      <w:r>
        <w:t xml:space="preserve">Table </w:t>
      </w:r>
      <w:fldSimple w:instr=" SEQ Table \* ARABIC ">
        <w:r w:rsidR="00C36E39">
          <w:rPr>
            <w:noProof/>
          </w:rPr>
          <w:t>5</w:t>
        </w:r>
      </w:fldSimple>
      <w:bookmarkEnd w:id="4"/>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5"/>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6"/>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7"/>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8"/>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9"/>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0"/>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1"/>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2"/>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3"/>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4"/>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5" w:name="_Ref57813022"/>
      <w:bookmarkStart w:id="6" w:name="_Ref57813010"/>
    </w:p>
    <w:p w14:paraId="652B91A7" w14:textId="53ED1863" w:rsidR="001E38C6" w:rsidRDefault="005F261A" w:rsidP="00AC073B">
      <w:pPr>
        <w:pStyle w:val="Caption"/>
        <w:rPr>
          <w:rFonts w:ascii="Times" w:hAnsi="Times"/>
          <w:sz w:val="20"/>
          <w:szCs w:val="20"/>
        </w:rPr>
      </w:pPr>
      <w:bookmarkStart w:id="7" w:name="_Ref57901608"/>
      <w:r>
        <w:t xml:space="preserve">Figure </w:t>
      </w:r>
      <w:fldSimple w:instr=" SEQ Figure \* ARABIC ">
        <w:r w:rsidR="00C36E39">
          <w:rPr>
            <w:noProof/>
          </w:rPr>
          <w:t>2</w:t>
        </w:r>
      </w:fldSimple>
      <w:bookmarkEnd w:id="5"/>
      <w:bookmarkEnd w:id="7"/>
      <w:r>
        <w:t xml:space="preserve">: </w:t>
      </w:r>
      <w:r w:rsidRPr="00DE0186">
        <w:t>Correlation Heat Maps</w:t>
      </w:r>
      <w:bookmarkEnd w:id="6"/>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3B60B249" w:rsid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07A46228" w14:textId="77777777" w:rsidR="00AC073B" w:rsidRPr="001E38C6" w:rsidRDefault="00AC073B" w:rsidP="001E38C6"/>
    <w:p w14:paraId="65AE8BF4" w14:textId="77777777" w:rsidR="00FA5D24" w:rsidRDefault="00AC073B" w:rsidP="00AC073B">
      <w:pPr>
        <w:pStyle w:val="Caption"/>
      </w:pPr>
      <w:bookmarkStart w:id="8" w:name="_Ref57964680"/>
      <w:r>
        <w:t xml:space="preserve">Figure </w:t>
      </w:r>
      <w:fldSimple w:instr=" SEQ Figure \* ARABIC ">
        <w:r w:rsidR="00C36E39">
          <w:rPr>
            <w:noProof/>
          </w:rPr>
          <w:t>3</w:t>
        </w:r>
      </w:fldSimple>
      <w:bookmarkEnd w:id="8"/>
      <w:r>
        <w:t xml:space="preserve">: </w:t>
      </w:r>
    </w:p>
    <w:p w14:paraId="1BE987C5" w14:textId="02674592" w:rsidR="00FA5D24" w:rsidRDefault="00FA5D24" w:rsidP="00AC073B">
      <w:pPr>
        <w:pStyle w:val="Caption"/>
      </w:pPr>
      <w:r>
        <w:t>Red quality vs selected features</w:t>
      </w:r>
    </w:p>
    <w:p w14:paraId="745CB5B8" w14:textId="529E97A2" w:rsidR="00FA5D24" w:rsidRDefault="00FA5D24" w:rsidP="00FA5D24">
      <w:r w:rsidRPr="00FA5D24">
        <w:rPr>
          <w:noProof/>
        </w:rPr>
        <w:drawing>
          <wp:inline distT="0" distB="0" distL="0" distR="0" wp14:anchorId="624878E5" wp14:editId="2E1F7083">
            <wp:extent cx="2009181" cy="191074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3586" cy="1943464"/>
                    </a:xfrm>
                    <a:prstGeom prst="rect">
                      <a:avLst/>
                    </a:prstGeom>
                    <a:noFill/>
                    <a:ln>
                      <a:noFill/>
                    </a:ln>
                  </pic:spPr>
                </pic:pic>
              </a:graphicData>
            </a:graphic>
          </wp:inline>
        </w:drawing>
      </w:r>
      <w:r w:rsidRPr="00FA5D24">
        <w:t xml:space="preserve"> </w:t>
      </w:r>
      <w:r w:rsidRPr="00FA5D24">
        <w:rPr>
          <w:noProof/>
          <w:lang w:eastAsia="zh-CN"/>
        </w:rPr>
        <w:drawing>
          <wp:inline distT="0" distB="0" distL="0" distR="0" wp14:anchorId="6A059CC9" wp14:editId="14E46547">
            <wp:extent cx="1973185" cy="1909039"/>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348" cy="1932416"/>
                    </a:xfrm>
                    <a:prstGeom prst="rect">
                      <a:avLst/>
                    </a:prstGeom>
                    <a:noFill/>
                    <a:ln>
                      <a:noFill/>
                    </a:ln>
                  </pic:spPr>
                </pic:pic>
              </a:graphicData>
            </a:graphic>
          </wp:inline>
        </w:drawing>
      </w:r>
    </w:p>
    <w:p w14:paraId="785E2273" w14:textId="4EFEC7B8" w:rsidR="00FA5D24" w:rsidRPr="00FA5D24" w:rsidRDefault="00FA5D24" w:rsidP="00FA5D24">
      <w:pPr>
        <w:rPr>
          <w:lang w:eastAsia="zh-CN"/>
        </w:rPr>
      </w:pPr>
      <w:r w:rsidRPr="00FA5D24">
        <w:rPr>
          <w:noProof/>
          <w:lang w:eastAsia="zh-CN"/>
        </w:rPr>
        <w:lastRenderedPageBreak/>
        <w:drawing>
          <wp:inline distT="0" distB="0" distL="0" distR="0" wp14:anchorId="63F3E588" wp14:editId="181EF789">
            <wp:extent cx="1986064" cy="1888761"/>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408" cy="1902402"/>
                    </a:xfrm>
                    <a:prstGeom prst="rect">
                      <a:avLst/>
                    </a:prstGeom>
                    <a:noFill/>
                    <a:ln>
                      <a:noFill/>
                    </a:ln>
                  </pic:spPr>
                </pic:pic>
              </a:graphicData>
            </a:graphic>
          </wp:inline>
        </w:drawing>
      </w:r>
      <w:r w:rsidRPr="00FA5D24">
        <w:t xml:space="preserve"> </w:t>
      </w:r>
      <w:r w:rsidRPr="00FA5D24">
        <w:rPr>
          <w:noProof/>
          <w:lang w:eastAsia="zh-CN"/>
        </w:rPr>
        <w:drawing>
          <wp:inline distT="0" distB="0" distL="0" distR="0" wp14:anchorId="54025405" wp14:editId="47D39840">
            <wp:extent cx="1995430" cy="1929473"/>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4870" cy="1948270"/>
                    </a:xfrm>
                    <a:prstGeom prst="rect">
                      <a:avLst/>
                    </a:prstGeom>
                    <a:noFill/>
                    <a:ln>
                      <a:noFill/>
                    </a:ln>
                  </pic:spPr>
                </pic:pic>
              </a:graphicData>
            </a:graphic>
          </wp:inline>
        </w:drawing>
      </w:r>
    </w:p>
    <w:p w14:paraId="1EB97577" w14:textId="4E5C7F6D" w:rsidR="00FA5D24" w:rsidRPr="00FA5D24" w:rsidRDefault="00FA5D24" w:rsidP="00FA5D24">
      <w:pPr>
        <w:rPr>
          <w:lang w:eastAsia="zh-CN"/>
        </w:rPr>
      </w:pPr>
    </w:p>
    <w:p w14:paraId="4EE4A909" w14:textId="77777777" w:rsidR="00FA5D24" w:rsidRPr="00FA5D24" w:rsidRDefault="00FA5D24" w:rsidP="00FA5D24"/>
    <w:p w14:paraId="2191433B" w14:textId="77777777" w:rsidR="00FA5D24" w:rsidRPr="00FA5D24" w:rsidRDefault="00FA5D24" w:rsidP="00FA5D24"/>
    <w:p w14:paraId="427F1813" w14:textId="62917CA2" w:rsidR="00AC073B" w:rsidRPr="001E38C6" w:rsidRDefault="00AC073B" w:rsidP="00AC073B">
      <w:pPr>
        <w:pStyle w:val="Caption"/>
      </w:pPr>
      <w:r>
        <w:t>Wine quality vs select</w:t>
      </w:r>
      <w:r w:rsidR="00FA5D24">
        <w:t>ed</w:t>
      </w:r>
      <w:r>
        <w:t xml:space="preserve"> features</w:t>
      </w:r>
    </w:p>
    <w:bookmarkStart w:id="9" w:name="_Ref57813131"/>
    <w:p w14:paraId="26E7B98B" w14:textId="0E7A461C" w:rsidR="00AC073B" w:rsidRPr="00AC073B" w:rsidRDefault="00AC073B" w:rsidP="00AC073B">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008C5F1E">
        <w:rPr>
          <w:i/>
          <w:iCs/>
          <w:noProof/>
          <w:color w:val="000000"/>
          <w:bdr w:val="none" w:sz="0" w:space="0" w:color="auto" w:frame="1"/>
        </w:rPr>
        <w:fldChar w:fldCharType="separate"/>
      </w:r>
      <w:r w:rsidR="003D177D">
        <w:rPr>
          <w:i/>
          <w:iCs/>
          <w:noProof/>
          <w:color w:val="000000"/>
          <w:bdr w:val="none" w:sz="0" w:space="0" w:color="auto" w:frame="1"/>
        </w:rPr>
        <w:fldChar w:fldCharType="begin"/>
      </w:r>
      <w:r w:rsidR="003D177D">
        <w:rPr>
          <w:i/>
          <w:iCs/>
          <w:noProof/>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003D177D">
        <w:rPr>
          <w:i/>
          <w:iCs/>
          <w:noProof/>
          <w:color w:val="000000"/>
          <w:bdr w:val="none" w:sz="0" w:space="0" w:color="auto" w:frame="1"/>
        </w:rPr>
        <w:fldChar w:fldCharType="separate"/>
      </w:r>
      <w:r w:rsidR="004A3E0B">
        <w:rPr>
          <w:i/>
          <w:iCs/>
          <w:noProof/>
          <w:color w:val="000000"/>
          <w:bdr w:val="none" w:sz="0" w:space="0" w:color="auto" w:frame="1"/>
        </w:rPr>
        <w:pict w14:anchorId="30E3BCD7">
          <v:shape id="_x0000_i1032" type="#_x0000_t75" alt="" style="width:188pt;height:182pt;mso-width-percent:0;mso-height-percent:0;mso-width-percent:0;mso-height-percent:0">
            <v:imagedata r:id="rId21" r:href="rId22"/>
          </v:shape>
        </w:pict>
      </w:r>
      <w:r w:rsidR="003D177D">
        <w:rPr>
          <w:i/>
          <w:iCs/>
          <w:noProof/>
          <w:color w:val="000000"/>
          <w:bdr w:val="none" w:sz="0" w:space="0" w:color="auto" w:frame="1"/>
        </w:rPr>
        <w:fldChar w:fldCharType="end"/>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AC073B">
        <w:rPr>
          <w:i/>
          <w:iCs/>
          <w:color w:val="000000"/>
          <w:bdr w:val="none" w:sz="0" w:space="0" w:color="auto" w:frame="1"/>
        </w:rPr>
        <w:fldChar w:fldCharType="end"/>
      </w:r>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008C5F1E">
        <w:rPr>
          <w:i/>
          <w:iCs/>
          <w:noProof/>
          <w:color w:val="000000"/>
          <w:bdr w:val="none" w:sz="0" w:space="0" w:color="auto" w:frame="1"/>
        </w:rPr>
        <w:fldChar w:fldCharType="separate"/>
      </w:r>
      <w:r w:rsidR="003D177D">
        <w:rPr>
          <w:i/>
          <w:iCs/>
          <w:noProof/>
          <w:color w:val="000000"/>
          <w:bdr w:val="none" w:sz="0" w:space="0" w:color="auto" w:frame="1"/>
        </w:rPr>
        <w:fldChar w:fldCharType="begin"/>
      </w:r>
      <w:r w:rsidR="003D177D">
        <w:rPr>
          <w:i/>
          <w:iCs/>
          <w:noProof/>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003D177D">
        <w:rPr>
          <w:i/>
          <w:iCs/>
          <w:noProof/>
          <w:color w:val="000000"/>
          <w:bdr w:val="none" w:sz="0" w:space="0" w:color="auto" w:frame="1"/>
        </w:rPr>
        <w:fldChar w:fldCharType="separate"/>
      </w:r>
      <w:r w:rsidR="004A3E0B">
        <w:rPr>
          <w:i/>
          <w:iCs/>
          <w:noProof/>
          <w:color w:val="000000"/>
          <w:bdr w:val="none" w:sz="0" w:space="0" w:color="auto" w:frame="1"/>
        </w:rPr>
        <w:pict w14:anchorId="0170C580">
          <v:shape id="_x0000_i1031" type="#_x0000_t75" alt="" style="width:190.65pt;height:185.35pt;mso-width-percent:0;mso-height-percent:0;mso-width-percent:0;mso-height-percent:0">
            <v:imagedata r:id="rId23" r:href="rId24"/>
          </v:shape>
        </w:pict>
      </w:r>
      <w:r w:rsidR="003D177D">
        <w:rPr>
          <w:i/>
          <w:iCs/>
          <w:noProof/>
          <w:color w:val="000000"/>
          <w:bdr w:val="none" w:sz="0" w:space="0" w:color="auto" w:frame="1"/>
        </w:rPr>
        <w:fldChar w:fldCharType="end"/>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AC073B">
        <w:rPr>
          <w:i/>
          <w:iCs/>
          <w:color w:val="000000"/>
          <w:bdr w:val="none" w:sz="0" w:space="0" w:color="auto" w:frame="1"/>
        </w:rPr>
        <w:fldChar w:fldCharType="end"/>
      </w:r>
    </w:p>
    <w:p w14:paraId="4CDC9CBD" w14:textId="77777777" w:rsidR="00AC073B" w:rsidRDefault="00AC073B" w:rsidP="005F261A">
      <w:pPr>
        <w:pStyle w:val="Caption"/>
      </w:pPr>
    </w:p>
    <w:p w14:paraId="540D4939" w14:textId="033C3766" w:rsidR="00590ADA" w:rsidRDefault="005F261A" w:rsidP="005F261A">
      <w:pPr>
        <w:pStyle w:val="Caption"/>
      </w:pPr>
      <w:bookmarkStart w:id="10" w:name="_Ref57964649"/>
      <w:r>
        <w:t xml:space="preserve">Table </w:t>
      </w:r>
      <w:fldSimple w:instr=" SEQ Table \* ARABIC ">
        <w:r w:rsidR="00C36E39">
          <w:rPr>
            <w:noProof/>
          </w:rPr>
          <w:t>6</w:t>
        </w:r>
      </w:fldSimple>
      <w:bookmarkEnd w:id="9"/>
      <w:bookmarkEnd w:id="10"/>
      <w:r>
        <w:t xml:space="preserve">: </w:t>
      </w:r>
      <w:r w:rsidRPr="0006132B">
        <w:t>Feature Importance</w:t>
      </w:r>
    </w:p>
    <w:tbl>
      <w:tblPr>
        <w:tblStyle w:val="GridTable1Light"/>
        <w:tblW w:w="0" w:type="auto"/>
        <w:tblLook w:val="04A0" w:firstRow="1" w:lastRow="0" w:firstColumn="1" w:lastColumn="0" w:noHBand="0" w:noVBand="1"/>
      </w:tblPr>
      <w:tblGrid>
        <w:gridCol w:w="1705"/>
        <w:gridCol w:w="891"/>
        <w:gridCol w:w="982"/>
        <w:gridCol w:w="8"/>
        <w:gridCol w:w="982"/>
        <w:gridCol w:w="8"/>
        <w:gridCol w:w="982"/>
        <w:gridCol w:w="8"/>
      </w:tblGrid>
      <w:tr w:rsidR="00581BD5" w14:paraId="72583095" w14:textId="77777777" w:rsidTr="0058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7969" w14:textId="77777777" w:rsidR="00581BD5" w:rsidRPr="00581BD5" w:rsidRDefault="00581BD5" w:rsidP="00581BD5">
            <w:pPr>
              <w:rPr>
                <w:rFonts w:ascii="Times" w:hAnsi="Times"/>
                <w:b w:val="0"/>
                <w:bCs w:val="0"/>
                <w:sz w:val="18"/>
                <w:szCs w:val="18"/>
              </w:rPr>
            </w:pPr>
          </w:p>
        </w:tc>
        <w:tc>
          <w:tcPr>
            <w:tcW w:w="1881" w:type="dxa"/>
            <w:gridSpan w:val="3"/>
          </w:tcPr>
          <w:p w14:paraId="6BE7A26F" w14:textId="3AD4F65A"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sidRPr="00581BD5">
              <w:rPr>
                <w:rFonts w:ascii="Times" w:hAnsi="Times"/>
                <w:b w:val="0"/>
                <w:bCs w:val="0"/>
                <w:sz w:val="18"/>
                <w:szCs w:val="18"/>
              </w:rPr>
              <w:t>AUC</w:t>
            </w:r>
          </w:p>
        </w:tc>
        <w:tc>
          <w:tcPr>
            <w:tcW w:w="1980" w:type="dxa"/>
            <w:gridSpan w:val="4"/>
          </w:tcPr>
          <w:p w14:paraId="304F6EBE" w14:textId="4F753285"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Pr>
                <w:rFonts w:ascii="Times" w:hAnsi="Times"/>
                <w:b w:val="0"/>
                <w:bCs w:val="0"/>
                <w:sz w:val="18"/>
                <w:szCs w:val="18"/>
              </w:rPr>
              <w:t>MI</w:t>
            </w:r>
          </w:p>
        </w:tc>
      </w:tr>
      <w:tr w:rsidR="00581BD5" w14:paraId="4C03ADBE" w14:textId="54EFDA7E" w:rsidTr="00581BD5">
        <w:trPr>
          <w:gridAfter w:val="1"/>
          <w:wAfter w:w="8" w:type="dxa"/>
        </w:trPr>
        <w:tc>
          <w:tcPr>
            <w:cnfStyle w:val="001000000000" w:firstRow="0" w:lastRow="0" w:firstColumn="1" w:lastColumn="0" w:oddVBand="0" w:evenVBand="0" w:oddHBand="0" w:evenHBand="0" w:firstRowFirstColumn="0" w:firstRowLastColumn="0" w:lastRowFirstColumn="0" w:lastRowLastColumn="0"/>
            <w:tcW w:w="1705" w:type="dxa"/>
          </w:tcPr>
          <w:p w14:paraId="3572C467" w14:textId="759FBD46" w:rsidR="00581BD5" w:rsidRPr="00581BD5" w:rsidRDefault="00581BD5" w:rsidP="00581BD5">
            <w:pPr>
              <w:rPr>
                <w:rFonts w:ascii="Times" w:hAnsi="Times"/>
                <w:b w:val="0"/>
                <w:bCs w:val="0"/>
                <w:sz w:val="18"/>
                <w:szCs w:val="18"/>
              </w:rPr>
            </w:pPr>
            <w:r w:rsidRPr="00581BD5">
              <w:rPr>
                <w:rFonts w:ascii="Times" w:hAnsi="Times"/>
                <w:b w:val="0"/>
                <w:bCs w:val="0"/>
                <w:sz w:val="18"/>
                <w:szCs w:val="18"/>
              </w:rPr>
              <w:t>Feature</w:t>
            </w:r>
          </w:p>
        </w:tc>
        <w:tc>
          <w:tcPr>
            <w:tcW w:w="891" w:type="dxa"/>
          </w:tcPr>
          <w:p w14:paraId="2EE6A214" w14:textId="238BCA5B"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82" w:type="dxa"/>
          </w:tcPr>
          <w:p w14:paraId="53626D04" w14:textId="4E4DF126"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c>
          <w:tcPr>
            <w:tcW w:w="990" w:type="dxa"/>
            <w:gridSpan w:val="2"/>
          </w:tcPr>
          <w:p w14:paraId="351C3B7D" w14:textId="6C278E57"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90" w:type="dxa"/>
            <w:gridSpan w:val="2"/>
          </w:tcPr>
          <w:p w14:paraId="109DE885" w14:textId="0D2C5331"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r>
      <w:tr w:rsidR="00581BD5" w14:paraId="7116ADF0" w14:textId="14EDFA81" w:rsidTr="00581BD5">
        <w:tc>
          <w:tcPr>
            <w:cnfStyle w:val="001000000000" w:firstRow="0" w:lastRow="0" w:firstColumn="1" w:lastColumn="0" w:oddVBand="0" w:evenVBand="0" w:oddHBand="0" w:evenHBand="0" w:firstRowFirstColumn="0" w:firstRowLastColumn="0" w:lastRowFirstColumn="0" w:lastRowLastColumn="0"/>
            <w:tcW w:w="1705" w:type="dxa"/>
          </w:tcPr>
          <w:p w14:paraId="442D3754" w14:textId="677DD630" w:rsidR="00581BD5" w:rsidRPr="00581BD5" w:rsidRDefault="00581BD5" w:rsidP="00581BD5">
            <w:pPr>
              <w:rPr>
                <w:rFonts w:ascii="Times" w:hAnsi="Times"/>
                <w:sz w:val="18"/>
                <w:szCs w:val="18"/>
              </w:rPr>
            </w:pPr>
            <w:r w:rsidRPr="00581BD5">
              <w:rPr>
                <w:rFonts w:ascii="Times" w:hAnsi="Times"/>
                <w:color w:val="000000"/>
                <w:sz w:val="18"/>
                <w:szCs w:val="18"/>
              </w:rPr>
              <w:t>fixed acidity</w:t>
            </w:r>
          </w:p>
        </w:tc>
        <w:tc>
          <w:tcPr>
            <w:tcW w:w="891" w:type="dxa"/>
          </w:tcPr>
          <w:p w14:paraId="15B05B2C" w14:textId="559895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0.604954</w:t>
            </w:r>
          </w:p>
        </w:tc>
        <w:tc>
          <w:tcPr>
            <w:tcW w:w="990" w:type="dxa"/>
            <w:gridSpan w:val="2"/>
            <w:vAlign w:val="center"/>
          </w:tcPr>
          <w:p w14:paraId="62439CA2" w14:textId="44FF34B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0.542719</w:t>
            </w:r>
          </w:p>
        </w:tc>
        <w:tc>
          <w:tcPr>
            <w:tcW w:w="990" w:type="dxa"/>
            <w:gridSpan w:val="2"/>
          </w:tcPr>
          <w:p w14:paraId="29A66FAB" w14:textId="01FD020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0.061719</w:t>
            </w:r>
          </w:p>
        </w:tc>
        <w:tc>
          <w:tcPr>
            <w:tcW w:w="990" w:type="dxa"/>
            <w:gridSpan w:val="2"/>
            <w:vAlign w:val="center"/>
          </w:tcPr>
          <w:p w14:paraId="08AFE595" w14:textId="737154D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0.068821</w:t>
            </w:r>
          </w:p>
        </w:tc>
      </w:tr>
      <w:tr w:rsidR="00581BD5" w14:paraId="120C52C6" w14:textId="5F0739E0" w:rsidTr="00581BD5">
        <w:tc>
          <w:tcPr>
            <w:cnfStyle w:val="001000000000" w:firstRow="0" w:lastRow="0" w:firstColumn="1" w:lastColumn="0" w:oddVBand="0" w:evenVBand="0" w:oddHBand="0" w:evenHBand="0" w:firstRowFirstColumn="0" w:firstRowLastColumn="0" w:lastRowFirstColumn="0" w:lastRowLastColumn="0"/>
            <w:tcW w:w="1705" w:type="dxa"/>
          </w:tcPr>
          <w:p w14:paraId="0E1BC095" w14:textId="1D6FFD65" w:rsidR="00581BD5" w:rsidRPr="00581BD5" w:rsidRDefault="00581BD5" w:rsidP="00581BD5">
            <w:pPr>
              <w:rPr>
                <w:rFonts w:ascii="Times" w:hAnsi="Times"/>
                <w:sz w:val="18"/>
                <w:szCs w:val="18"/>
              </w:rPr>
            </w:pPr>
            <w:r w:rsidRPr="00581BD5">
              <w:rPr>
                <w:rFonts w:ascii="Times" w:hAnsi="Times"/>
                <w:color w:val="000000"/>
                <w:sz w:val="18"/>
                <w:szCs w:val="18"/>
              </w:rPr>
              <w:t>volatile acidity</w:t>
            </w:r>
          </w:p>
        </w:tc>
        <w:tc>
          <w:tcPr>
            <w:tcW w:w="891" w:type="dxa"/>
          </w:tcPr>
          <w:p w14:paraId="59B7D949" w14:textId="6C58D3E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0.745092</w:t>
            </w:r>
          </w:p>
        </w:tc>
        <w:tc>
          <w:tcPr>
            <w:tcW w:w="990" w:type="dxa"/>
            <w:gridSpan w:val="2"/>
            <w:vAlign w:val="center"/>
          </w:tcPr>
          <w:p w14:paraId="73B33C49" w14:textId="0E0F09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0.546597</w:t>
            </w:r>
          </w:p>
        </w:tc>
        <w:tc>
          <w:tcPr>
            <w:tcW w:w="990" w:type="dxa"/>
            <w:gridSpan w:val="2"/>
          </w:tcPr>
          <w:p w14:paraId="7D17B875" w14:textId="56DCE7B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0.126417</w:t>
            </w:r>
          </w:p>
        </w:tc>
        <w:tc>
          <w:tcPr>
            <w:tcW w:w="990" w:type="dxa"/>
            <w:gridSpan w:val="2"/>
            <w:vAlign w:val="center"/>
          </w:tcPr>
          <w:p w14:paraId="334441C8" w14:textId="4A46EAD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0.095679</w:t>
            </w:r>
          </w:p>
        </w:tc>
      </w:tr>
      <w:tr w:rsidR="00581BD5" w14:paraId="72E7EB09" w14:textId="5C9C75B7" w:rsidTr="00581BD5">
        <w:tc>
          <w:tcPr>
            <w:cnfStyle w:val="001000000000" w:firstRow="0" w:lastRow="0" w:firstColumn="1" w:lastColumn="0" w:oddVBand="0" w:evenVBand="0" w:oddHBand="0" w:evenHBand="0" w:firstRowFirstColumn="0" w:firstRowLastColumn="0" w:lastRowFirstColumn="0" w:lastRowLastColumn="0"/>
            <w:tcW w:w="1705" w:type="dxa"/>
          </w:tcPr>
          <w:p w14:paraId="7DD0298D" w14:textId="36EAF86D" w:rsidR="00581BD5" w:rsidRPr="00581BD5" w:rsidRDefault="00581BD5" w:rsidP="00581BD5">
            <w:pPr>
              <w:rPr>
                <w:rFonts w:ascii="Times" w:hAnsi="Times"/>
                <w:sz w:val="18"/>
                <w:szCs w:val="18"/>
              </w:rPr>
            </w:pPr>
            <w:r w:rsidRPr="00581BD5">
              <w:rPr>
                <w:rFonts w:ascii="Times" w:hAnsi="Times"/>
                <w:color w:val="000000"/>
                <w:sz w:val="18"/>
                <w:szCs w:val="18"/>
              </w:rPr>
              <w:t>citric acid</w:t>
            </w:r>
          </w:p>
        </w:tc>
        <w:tc>
          <w:tcPr>
            <w:tcW w:w="891" w:type="dxa"/>
          </w:tcPr>
          <w:p w14:paraId="35D70C32" w14:textId="6F4937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0.678216</w:t>
            </w:r>
          </w:p>
        </w:tc>
        <w:tc>
          <w:tcPr>
            <w:tcW w:w="990" w:type="dxa"/>
            <w:gridSpan w:val="2"/>
            <w:vAlign w:val="center"/>
          </w:tcPr>
          <w:p w14:paraId="6F5898C3" w14:textId="71F9E52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0.500781</w:t>
            </w:r>
          </w:p>
        </w:tc>
        <w:tc>
          <w:tcPr>
            <w:tcW w:w="990" w:type="dxa"/>
            <w:gridSpan w:val="2"/>
          </w:tcPr>
          <w:p w14:paraId="15FBAB50" w14:textId="3E1CBBA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0.054296</w:t>
            </w:r>
          </w:p>
        </w:tc>
        <w:tc>
          <w:tcPr>
            <w:tcW w:w="990" w:type="dxa"/>
            <w:gridSpan w:val="2"/>
            <w:vAlign w:val="center"/>
          </w:tcPr>
          <w:p w14:paraId="795CC212" w14:textId="1DAC3F4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0.095796</w:t>
            </w:r>
          </w:p>
        </w:tc>
      </w:tr>
      <w:tr w:rsidR="00581BD5" w14:paraId="49306EAC" w14:textId="768E2F83" w:rsidTr="00581BD5">
        <w:tc>
          <w:tcPr>
            <w:cnfStyle w:val="001000000000" w:firstRow="0" w:lastRow="0" w:firstColumn="1" w:lastColumn="0" w:oddVBand="0" w:evenVBand="0" w:oddHBand="0" w:evenHBand="0" w:firstRowFirstColumn="0" w:firstRowLastColumn="0" w:lastRowFirstColumn="0" w:lastRowLastColumn="0"/>
            <w:tcW w:w="1705" w:type="dxa"/>
          </w:tcPr>
          <w:p w14:paraId="4630A358" w14:textId="0C15392E" w:rsidR="00581BD5" w:rsidRPr="00581BD5" w:rsidRDefault="00581BD5" w:rsidP="00581BD5">
            <w:pPr>
              <w:rPr>
                <w:rFonts w:ascii="Times" w:hAnsi="Times"/>
                <w:sz w:val="18"/>
                <w:szCs w:val="18"/>
              </w:rPr>
            </w:pPr>
            <w:r w:rsidRPr="00581BD5">
              <w:rPr>
                <w:rFonts w:ascii="Times" w:hAnsi="Times"/>
                <w:color w:val="000000"/>
                <w:sz w:val="18"/>
                <w:szCs w:val="18"/>
              </w:rPr>
              <w:t>residual sugar</w:t>
            </w:r>
          </w:p>
        </w:tc>
        <w:tc>
          <w:tcPr>
            <w:tcW w:w="891" w:type="dxa"/>
          </w:tcPr>
          <w:p w14:paraId="52F7302C" w14:textId="253F45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0.550760</w:t>
            </w:r>
          </w:p>
        </w:tc>
        <w:tc>
          <w:tcPr>
            <w:tcW w:w="990" w:type="dxa"/>
            <w:gridSpan w:val="2"/>
            <w:vAlign w:val="center"/>
          </w:tcPr>
          <w:p w14:paraId="78C27A43" w14:textId="1AD91E2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0.562697</w:t>
            </w:r>
          </w:p>
        </w:tc>
        <w:tc>
          <w:tcPr>
            <w:tcW w:w="990" w:type="dxa"/>
            <w:gridSpan w:val="2"/>
          </w:tcPr>
          <w:p w14:paraId="6FFFF394" w14:textId="34E9648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0.047283</w:t>
            </w:r>
          </w:p>
        </w:tc>
        <w:tc>
          <w:tcPr>
            <w:tcW w:w="990" w:type="dxa"/>
            <w:gridSpan w:val="2"/>
            <w:vAlign w:val="center"/>
          </w:tcPr>
          <w:p w14:paraId="47C1A1E9" w14:textId="740371D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0.070919</w:t>
            </w:r>
          </w:p>
        </w:tc>
      </w:tr>
      <w:tr w:rsidR="00581BD5" w14:paraId="11793A61" w14:textId="6A6D4215" w:rsidTr="00581BD5">
        <w:tc>
          <w:tcPr>
            <w:cnfStyle w:val="001000000000" w:firstRow="0" w:lastRow="0" w:firstColumn="1" w:lastColumn="0" w:oddVBand="0" w:evenVBand="0" w:oddHBand="0" w:evenHBand="0" w:firstRowFirstColumn="0" w:firstRowLastColumn="0" w:lastRowFirstColumn="0" w:lastRowLastColumn="0"/>
            <w:tcW w:w="1705" w:type="dxa"/>
          </w:tcPr>
          <w:p w14:paraId="6212AAB4" w14:textId="78FFFCD2" w:rsidR="00581BD5" w:rsidRPr="00581BD5" w:rsidRDefault="00581BD5" w:rsidP="00581BD5">
            <w:pPr>
              <w:rPr>
                <w:rFonts w:ascii="Times" w:hAnsi="Times"/>
                <w:sz w:val="18"/>
                <w:szCs w:val="18"/>
              </w:rPr>
            </w:pPr>
            <w:r w:rsidRPr="00581BD5">
              <w:rPr>
                <w:rFonts w:ascii="Times" w:hAnsi="Times"/>
                <w:color w:val="000000"/>
                <w:sz w:val="18"/>
                <w:szCs w:val="18"/>
              </w:rPr>
              <w:t>chlorides</w:t>
            </w:r>
          </w:p>
        </w:tc>
        <w:tc>
          <w:tcPr>
            <w:tcW w:w="891" w:type="dxa"/>
          </w:tcPr>
          <w:p w14:paraId="012B9CA7" w14:textId="0F92F8A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0.632258</w:t>
            </w:r>
          </w:p>
        </w:tc>
        <w:tc>
          <w:tcPr>
            <w:tcW w:w="990" w:type="dxa"/>
            <w:gridSpan w:val="2"/>
            <w:vAlign w:val="center"/>
          </w:tcPr>
          <w:p w14:paraId="4855B71A" w14:textId="16658F5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0.690441</w:t>
            </w:r>
          </w:p>
        </w:tc>
        <w:tc>
          <w:tcPr>
            <w:tcW w:w="990" w:type="dxa"/>
            <w:gridSpan w:val="2"/>
          </w:tcPr>
          <w:p w14:paraId="01255D4E" w14:textId="57D959C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0.046016</w:t>
            </w:r>
          </w:p>
        </w:tc>
        <w:tc>
          <w:tcPr>
            <w:tcW w:w="990" w:type="dxa"/>
            <w:gridSpan w:val="2"/>
            <w:vAlign w:val="center"/>
          </w:tcPr>
          <w:p w14:paraId="7C8D02AE" w14:textId="4332F4A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0.054775</w:t>
            </w:r>
          </w:p>
        </w:tc>
      </w:tr>
      <w:tr w:rsidR="00581BD5" w14:paraId="52D744DF" w14:textId="48ACD25C" w:rsidTr="00581BD5">
        <w:tc>
          <w:tcPr>
            <w:cnfStyle w:val="001000000000" w:firstRow="0" w:lastRow="0" w:firstColumn="1" w:lastColumn="0" w:oddVBand="0" w:evenVBand="0" w:oddHBand="0" w:evenHBand="0" w:firstRowFirstColumn="0" w:firstRowLastColumn="0" w:lastRowFirstColumn="0" w:lastRowLastColumn="0"/>
            <w:tcW w:w="1705" w:type="dxa"/>
          </w:tcPr>
          <w:p w14:paraId="72C14D53" w14:textId="4E8414B3" w:rsidR="00581BD5" w:rsidRPr="00581BD5" w:rsidRDefault="00581BD5" w:rsidP="00581BD5">
            <w:pPr>
              <w:rPr>
                <w:rFonts w:ascii="Times" w:hAnsi="Times"/>
                <w:sz w:val="18"/>
                <w:szCs w:val="18"/>
              </w:rPr>
            </w:pPr>
            <w:r w:rsidRPr="00581BD5">
              <w:rPr>
                <w:rFonts w:ascii="Times" w:hAnsi="Times"/>
                <w:color w:val="000000"/>
                <w:sz w:val="18"/>
                <w:szCs w:val="18"/>
              </w:rPr>
              <w:t>free sulfur dioxide</w:t>
            </w:r>
          </w:p>
        </w:tc>
        <w:tc>
          <w:tcPr>
            <w:tcW w:w="891" w:type="dxa"/>
          </w:tcPr>
          <w:p w14:paraId="7CC04F8A" w14:textId="5DABAE7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0.575003</w:t>
            </w:r>
          </w:p>
        </w:tc>
        <w:tc>
          <w:tcPr>
            <w:tcW w:w="990" w:type="dxa"/>
            <w:gridSpan w:val="2"/>
            <w:vAlign w:val="center"/>
          </w:tcPr>
          <w:p w14:paraId="0ACEDE99" w14:textId="51399F2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0.508142</w:t>
            </w:r>
          </w:p>
        </w:tc>
        <w:tc>
          <w:tcPr>
            <w:tcW w:w="990" w:type="dxa"/>
            <w:gridSpan w:val="2"/>
          </w:tcPr>
          <w:p w14:paraId="78B85664" w14:textId="1B5E46C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0.025598</w:t>
            </w:r>
          </w:p>
        </w:tc>
        <w:tc>
          <w:tcPr>
            <w:tcW w:w="990" w:type="dxa"/>
            <w:gridSpan w:val="2"/>
            <w:vAlign w:val="center"/>
          </w:tcPr>
          <w:p w14:paraId="290EE4B9" w14:textId="14E1C49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0.080013</w:t>
            </w:r>
          </w:p>
        </w:tc>
      </w:tr>
      <w:tr w:rsidR="00581BD5" w14:paraId="459838DA" w14:textId="3B6943C1" w:rsidTr="00581BD5">
        <w:tc>
          <w:tcPr>
            <w:cnfStyle w:val="001000000000" w:firstRow="0" w:lastRow="0" w:firstColumn="1" w:lastColumn="0" w:oddVBand="0" w:evenVBand="0" w:oddHBand="0" w:evenHBand="0" w:firstRowFirstColumn="0" w:firstRowLastColumn="0" w:lastRowFirstColumn="0" w:lastRowLastColumn="0"/>
            <w:tcW w:w="1705" w:type="dxa"/>
          </w:tcPr>
          <w:p w14:paraId="2779F34F" w14:textId="362ADAF7" w:rsidR="00581BD5" w:rsidRPr="00581BD5" w:rsidRDefault="00581BD5" w:rsidP="00581BD5">
            <w:pPr>
              <w:rPr>
                <w:rFonts w:ascii="Times" w:hAnsi="Times"/>
                <w:sz w:val="18"/>
                <w:szCs w:val="18"/>
              </w:rPr>
            </w:pPr>
            <w:r w:rsidRPr="00581BD5">
              <w:rPr>
                <w:rFonts w:ascii="Times" w:hAnsi="Times"/>
                <w:color w:val="000000"/>
                <w:sz w:val="18"/>
                <w:szCs w:val="18"/>
              </w:rPr>
              <w:t>total sulfur dioxide</w:t>
            </w:r>
          </w:p>
        </w:tc>
        <w:tc>
          <w:tcPr>
            <w:tcW w:w="891" w:type="dxa"/>
          </w:tcPr>
          <w:p w14:paraId="0C77DE71" w14:textId="251F147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0.644923</w:t>
            </w:r>
          </w:p>
        </w:tc>
        <w:tc>
          <w:tcPr>
            <w:tcW w:w="990" w:type="dxa"/>
            <w:gridSpan w:val="2"/>
            <w:vAlign w:val="center"/>
          </w:tcPr>
          <w:p w14:paraId="1980B8E4" w14:textId="2A9C6AA0"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0.617750</w:t>
            </w:r>
          </w:p>
        </w:tc>
        <w:tc>
          <w:tcPr>
            <w:tcW w:w="990" w:type="dxa"/>
            <w:gridSpan w:val="2"/>
          </w:tcPr>
          <w:p w14:paraId="6D9D4620" w14:textId="3D3E48E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0.112598</w:t>
            </w:r>
          </w:p>
        </w:tc>
        <w:tc>
          <w:tcPr>
            <w:tcW w:w="990" w:type="dxa"/>
            <w:gridSpan w:val="2"/>
            <w:vAlign w:val="center"/>
          </w:tcPr>
          <w:p w14:paraId="505925F1" w14:textId="3440186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0.081161</w:t>
            </w:r>
          </w:p>
        </w:tc>
      </w:tr>
      <w:tr w:rsidR="00581BD5" w14:paraId="1AE4BED8" w14:textId="07117ECC" w:rsidTr="00581BD5">
        <w:tc>
          <w:tcPr>
            <w:cnfStyle w:val="001000000000" w:firstRow="0" w:lastRow="0" w:firstColumn="1" w:lastColumn="0" w:oddVBand="0" w:evenVBand="0" w:oddHBand="0" w:evenHBand="0" w:firstRowFirstColumn="0" w:firstRowLastColumn="0" w:lastRowFirstColumn="0" w:lastRowLastColumn="0"/>
            <w:tcW w:w="1705" w:type="dxa"/>
          </w:tcPr>
          <w:p w14:paraId="65D34120" w14:textId="61857366" w:rsidR="00581BD5" w:rsidRPr="00581BD5" w:rsidRDefault="00581BD5" w:rsidP="00581BD5">
            <w:pPr>
              <w:rPr>
                <w:rFonts w:ascii="Times" w:hAnsi="Times"/>
                <w:sz w:val="18"/>
                <w:szCs w:val="18"/>
              </w:rPr>
            </w:pPr>
            <w:r w:rsidRPr="00581BD5">
              <w:rPr>
                <w:rFonts w:ascii="Times" w:hAnsi="Times"/>
                <w:color w:val="000000"/>
                <w:sz w:val="18"/>
                <w:szCs w:val="18"/>
              </w:rPr>
              <w:t>density</w:t>
            </w:r>
          </w:p>
        </w:tc>
        <w:tc>
          <w:tcPr>
            <w:tcW w:w="891" w:type="dxa"/>
          </w:tcPr>
          <w:p w14:paraId="74764B01" w14:textId="57A8F6A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0.627400</w:t>
            </w:r>
          </w:p>
        </w:tc>
        <w:tc>
          <w:tcPr>
            <w:tcW w:w="990" w:type="dxa"/>
            <w:gridSpan w:val="2"/>
            <w:vAlign w:val="center"/>
          </w:tcPr>
          <w:p w14:paraId="47B92BF6" w14:textId="4DB3377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0.713980</w:t>
            </w:r>
          </w:p>
        </w:tc>
        <w:tc>
          <w:tcPr>
            <w:tcW w:w="990" w:type="dxa"/>
            <w:gridSpan w:val="2"/>
          </w:tcPr>
          <w:p w14:paraId="79285228" w14:textId="7A41C1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0.079949</w:t>
            </w:r>
          </w:p>
        </w:tc>
        <w:tc>
          <w:tcPr>
            <w:tcW w:w="990" w:type="dxa"/>
            <w:gridSpan w:val="2"/>
            <w:vAlign w:val="center"/>
          </w:tcPr>
          <w:p w14:paraId="453A0F55" w14:textId="19F59D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0.072746</w:t>
            </w:r>
          </w:p>
        </w:tc>
      </w:tr>
      <w:tr w:rsidR="00581BD5" w14:paraId="4FBD17C0" w14:textId="5F6B04B2" w:rsidTr="00581BD5">
        <w:tc>
          <w:tcPr>
            <w:cnfStyle w:val="001000000000" w:firstRow="0" w:lastRow="0" w:firstColumn="1" w:lastColumn="0" w:oddVBand="0" w:evenVBand="0" w:oddHBand="0" w:evenHBand="0" w:firstRowFirstColumn="0" w:firstRowLastColumn="0" w:lastRowFirstColumn="0" w:lastRowLastColumn="0"/>
            <w:tcW w:w="1705" w:type="dxa"/>
          </w:tcPr>
          <w:p w14:paraId="547A371D" w14:textId="13BF9417" w:rsidR="00581BD5" w:rsidRPr="00581BD5" w:rsidRDefault="00581BD5" w:rsidP="00581BD5">
            <w:pPr>
              <w:rPr>
                <w:rFonts w:ascii="Times" w:hAnsi="Times"/>
                <w:sz w:val="18"/>
                <w:szCs w:val="18"/>
              </w:rPr>
            </w:pPr>
            <w:r w:rsidRPr="00581BD5">
              <w:rPr>
                <w:rFonts w:ascii="Times" w:hAnsi="Times"/>
                <w:color w:val="000000"/>
                <w:sz w:val="18"/>
                <w:szCs w:val="18"/>
              </w:rPr>
              <w:t>pH</w:t>
            </w:r>
          </w:p>
        </w:tc>
        <w:tc>
          <w:tcPr>
            <w:tcW w:w="891" w:type="dxa"/>
          </w:tcPr>
          <w:p w14:paraId="6FA13AC9" w14:textId="37A0F78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0.556085</w:t>
            </w:r>
          </w:p>
        </w:tc>
        <w:tc>
          <w:tcPr>
            <w:tcW w:w="990" w:type="dxa"/>
            <w:gridSpan w:val="2"/>
            <w:vAlign w:val="center"/>
          </w:tcPr>
          <w:p w14:paraId="79642A6B" w14:textId="6F63CB0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0.566596</w:t>
            </w:r>
          </w:p>
        </w:tc>
        <w:tc>
          <w:tcPr>
            <w:tcW w:w="990" w:type="dxa"/>
            <w:gridSpan w:val="2"/>
          </w:tcPr>
          <w:p w14:paraId="17591666" w14:textId="25D8633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0.039620</w:t>
            </w:r>
          </w:p>
        </w:tc>
        <w:tc>
          <w:tcPr>
            <w:tcW w:w="990" w:type="dxa"/>
            <w:gridSpan w:val="2"/>
            <w:vAlign w:val="center"/>
          </w:tcPr>
          <w:p w14:paraId="27A0122F" w14:textId="7EB5C45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0.079188</w:t>
            </w:r>
          </w:p>
        </w:tc>
      </w:tr>
      <w:tr w:rsidR="00581BD5" w14:paraId="3071A9A3" w14:textId="42E64FAB" w:rsidTr="00581BD5">
        <w:tc>
          <w:tcPr>
            <w:cnfStyle w:val="001000000000" w:firstRow="0" w:lastRow="0" w:firstColumn="1" w:lastColumn="0" w:oddVBand="0" w:evenVBand="0" w:oddHBand="0" w:evenHBand="0" w:firstRowFirstColumn="0" w:firstRowLastColumn="0" w:lastRowFirstColumn="0" w:lastRowLastColumn="0"/>
            <w:tcW w:w="1705" w:type="dxa"/>
          </w:tcPr>
          <w:p w14:paraId="244512A5" w14:textId="0B6BFCC4" w:rsidR="00581BD5" w:rsidRPr="00581BD5" w:rsidRDefault="00581BD5" w:rsidP="00581BD5">
            <w:pPr>
              <w:rPr>
                <w:rFonts w:ascii="Times" w:hAnsi="Times"/>
                <w:sz w:val="18"/>
                <w:szCs w:val="18"/>
              </w:rPr>
            </w:pPr>
            <w:r w:rsidRPr="00581BD5">
              <w:rPr>
                <w:rFonts w:ascii="Times" w:hAnsi="Times"/>
                <w:color w:val="000000"/>
                <w:sz w:val="18"/>
                <w:szCs w:val="18"/>
              </w:rPr>
              <w:t>sulphates</w:t>
            </w:r>
          </w:p>
        </w:tc>
        <w:tc>
          <w:tcPr>
            <w:tcW w:w="891" w:type="dxa"/>
          </w:tcPr>
          <w:p w14:paraId="08E8FB04" w14:textId="6DC7B28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0.738833</w:t>
            </w:r>
          </w:p>
        </w:tc>
        <w:tc>
          <w:tcPr>
            <w:tcW w:w="990" w:type="dxa"/>
            <w:gridSpan w:val="2"/>
            <w:vAlign w:val="center"/>
          </w:tcPr>
          <w:p w14:paraId="5E4DD5FD" w14:textId="62710D4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0.515299</w:t>
            </w:r>
          </w:p>
        </w:tc>
        <w:tc>
          <w:tcPr>
            <w:tcW w:w="990" w:type="dxa"/>
            <w:gridSpan w:val="2"/>
          </w:tcPr>
          <w:p w14:paraId="6CF28F55" w14:textId="12BC567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0.141406</w:t>
            </w:r>
          </w:p>
        </w:tc>
        <w:tc>
          <w:tcPr>
            <w:tcW w:w="990" w:type="dxa"/>
            <w:gridSpan w:val="2"/>
            <w:vAlign w:val="center"/>
          </w:tcPr>
          <w:p w14:paraId="188B2E9C" w14:textId="1E3AC32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0.082562</w:t>
            </w:r>
          </w:p>
        </w:tc>
      </w:tr>
      <w:tr w:rsidR="00581BD5" w14:paraId="39617950" w14:textId="2E87E832" w:rsidTr="00581BD5">
        <w:tc>
          <w:tcPr>
            <w:cnfStyle w:val="001000000000" w:firstRow="0" w:lastRow="0" w:firstColumn="1" w:lastColumn="0" w:oddVBand="0" w:evenVBand="0" w:oddHBand="0" w:evenHBand="0" w:firstRowFirstColumn="0" w:firstRowLastColumn="0" w:lastRowFirstColumn="0" w:lastRowLastColumn="0"/>
            <w:tcW w:w="1705" w:type="dxa"/>
          </w:tcPr>
          <w:p w14:paraId="1385B280" w14:textId="296372EC" w:rsidR="00581BD5" w:rsidRPr="00581BD5" w:rsidRDefault="00581BD5" w:rsidP="00581BD5">
            <w:pPr>
              <w:rPr>
                <w:rFonts w:ascii="Times" w:hAnsi="Times"/>
                <w:sz w:val="18"/>
                <w:szCs w:val="18"/>
              </w:rPr>
            </w:pPr>
            <w:r w:rsidRPr="00581BD5">
              <w:rPr>
                <w:rFonts w:ascii="Times" w:hAnsi="Times"/>
                <w:color w:val="000000"/>
                <w:sz w:val="18"/>
                <w:szCs w:val="18"/>
              </w:rPr>
              <w:t>alcohol</w:t>
            </w:r>
          </w:p>
        </w:tc>
        <w:tc>
          <w:tcPr>
            <w:tcW w:w="891" w:type="dxa"/>
          </w:tcPr>
          <w:p w14:paraId="0B1D9BA4" w14:textId="2A9C6A6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0.822491</w:t>
            </w:r>
          </w:p>
        </w:tc>
        <w:tc>
          <w:tcPr>
            <w:tcW w:w="990" w:type="dxa"/>
            <w:gridSpan w:val="2"/>
            <w:vAlign w:val="center"/>
          </w:tcPr>
          <w:p w14:paraId="76C093AE" w14:textId="26185F0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0.752305</w:t>
            </w:r>
          </w:p>
        </w:tc>
        <w:tc>
          <w:tcPr>
            <w:tcW w:w="990" w:type="dxa"/>
            <w:gridSpan w:val="2"/>
          </w:tcPr>
          <w:p w14:paraId="09E88C77" w14:textId="6B17450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0.2650</w:t>
            </w:r>
          </w:p>
        </w:tc>
        <w:tc>
          <w:tcPr>
            <w:tcW w:w="990" w:type="dxa"/>
            <w:gridSpan w:val="2"/>
            <w:vAlign w:val="center"/>
          </w:tcPr>
          <w:p w14:paraId="2EE3919E" w14:textId="4F5E99B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0.218342</w:t>
            </w:r>
          </w:p>
        </w:tc>
      </w:tr>
    </w:tbl>
    <w:p w14:paraId="0881875B" w14:textId="77777777" w:rsidR="00581BD5" w:rsidRDefault="00581BD5" w:rsidP="005F261A">
      <w:pPr>
        <w:pStyle w:val="Caption"/>
      </w:pPr>
      <w:bookmarkStart w:id="11" w:name="_Ref57813165"/>
    </w:p>
    <w:p w14:paraId="2440EDB0" w14:textId="1519B62F" w:rsidR="001E38C6" w:rsidRDefault="005F261A" w:rsidP="005F261A">
      <w:pPr>
        <w:pStyle w:val="Caption"/>
        <w:rPr>
          <w:rFonts w:ascii="Times" w:hAnsi="Times"/>
          <w:sz w:val="20"/>
          <w:szCs w:val="20"/>
        </w:rPr>
      </w:pPr>
      <w:bookmarkStart w:id="12" w:name="_Ref57964779"/>
      <w:r>
        <w:t xml:space="preserve">Figure </w:t>
      </w:r>
      <w:fldSimple w:instr=" SEQ Figure \* ARABIC ">
        <w:r w:rsidR="00C36E39">
          <w:rPr>
            <w:noProof/>
          </w:rPr>
          <w:t>4</w:t>
        </w:r>
      </w:fldSimple>
      <w:bookmarkEnd w:id="11"/>
      <w:bookmarkEnd w:id="12"/>
      <w:r>
        <w:t xml:space="preserve">: </w:t>
      </w:r>
      <w:r w:rsidRPr="00167213">
        <w:t>Clustering</w:t>
      </w:r>
    </w:p>
    <w:p w14:paraId="75D8EA22" w14:textId="44BAB7E0" w:rsidR="001E38C6" w:rsidRPr="001E38C6" w:rsidRDefault="001E38C6" w:rsidP="00581BD5">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8C5F1E">
        <w:rPr>
          <w:i/>
          <w:iCs/>
          <w:noProof/>
          <w:color w:val="000000"/>
          <w:bdr w:val="none" w:sz="0" w:space="0" w:color="auto" w:frame="1"/>
        </w:rPr>
        <w:fldChar w:fldCharType="separate"/>
      </w:r>
      <w:r w:rsidR="003D177D">
        <w:rPr>
          <w:i/>
          <w:iCs/>
          <w:noProof/>
          <w:color w:val="000000"/>
          <w:bdr w:val="none" w:sz="0" w:space="0" w:color="auto" w:frame="1"/>
        </w:rPr>
        <w:fldChar w:fldCharType="begin"/>
      </w:r>
      <w:r w:rsidR="003D177D">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3D177D">
        <w:rPr>
          <w:i/>
          <w:iCs/>
          <w:noProof/>
          <w:color w:val="000000"/>
          <w:bdr w:val="none" w:sz="0" w:space="0" w:color="auto" w:frame="1"/>
        </w:rPr>
        <w:fldChar w:fldCharType="separate"/>
      </w:r>
      <w:r w:rsidR="004A3E0B">
        <w:rPr>
          <w:i/>
          <w:iCs/>
          <w:noProof/>
          <w:color w:val="000000"/>
          <w:bdr w:val="none" w:sz="0" w:space="0" w:color="auto" w:frame="1"/>
        </w:rPr>
        <w:pict w14:anchorId="67760085">
          <v:shape id="_x0000_i1030" type="#_x0000_t75" alt="" style="width:382.65pt;height:145.35pt;mso-width-percent:0;mso-height-percent:0;mso-width-percent:0;mso-height-percent:0">
            <v:imagedata r:id="rId25" r:href="rId26"/>
          </v:shape>
        </w:pict>
      </w:r>
      <w:r w:rsidR="003D177D">
        <w:rPr>
          <w:i/>
          <w:iCs/>
          <w:noProof/>
          <w:color w:val="000000"/>
          <w:bdr w:val="none" w:sz="0" w:space="0" w:color="auto" w:frame="1"/>
        </w:rPr>
        <w:fldChar w:fldCharType="end"/>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4C97EA48"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8C5F1E">
        <w:rPr>
          <w:i/>
          <w:iCs/>
          <w:noProof/>
          <w:color w:val="000000"/>
          <w:bdr w:val="none" w:sz="0" w:space="0" w:color="auto" w:frame="1"/>
        </w:rPr>
        <w:fldChar w:fldCharType="separate"/>
      </w:r>
      <w:r w:rsidR="003D177D">
        <w:rPr>
          <w:i/>
          <w:iCs/>
          <w:noProof/>
          <w:color w:val="000000"/>
          <w:bdr w:val="none" w:sz="0" w:space="0" w:color="auto" w:frame="1"/>
        </w:rPr>
        <w:fldChar w:fldCharType="begin"/>
      </w:r>
      <w:r w:rsidR="003D177D">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3D177D">
        <w:rPr>
          <w:i/>
          <w:iCs/>
          <w:noProof/>
          <w:color w:val="000000"/>
          <w:bdr w:val="none" w:sz="0" w:space="0" w:color="auto" w:frame="1"/>
        </w:rPr>
        <w:fldChar w:fldCharType="separate"/>
      </w:r>
      <w:r w:rsidR="004A3E0B">
        <w:rPr>
          <w:i/>
          <w:iCs/>
          <w:noProof/>
          <w:color w:val="000000"/>
          <w:bdr w:val="none" w:sz="0" w:space="0" w:color="auto" w:frame="1"/>
        </w:rPr>
        <w:pict w14:anchorId="2B447090">
          <v:shape id="_x0000_i1029" type="#_x0000_t75" alt="" style="width:380pt;height:145.35pt;mso-width-percent:0;mso-height-percent:0;mso-width-percent:0;mso-height-percent:0">
            <v:imagedata r:id="rId27" r:href="rId28"/>
          </v:shape>
        </w:pict>
      </w:r>
      <w:r w:rsidR="003D177D">
        <w:rPr>
          <w:i/>
          <w:iCs/>
          <w:noProof/>
          <w:color w:val="000000"/>
          <w:bdr w:val="none" w:sz="0" w:space="0" w:color="auto" w:frame="1"/>
        </w:rPr>
        <w:fldChar w:fldCharType="end"/>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7CE211C2" w:rsidR="001E38C6" w:rsidRPr="001E38C6" w:rsidRDefault="001E38C6" w:rsidP="00581BD5">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BF56CC">
        <w:rPr>
          <w:noProof/>
          <w:bdr w:val="none" w:sz="0" w:space="0" w:color="auto" w:frame="1"/>
        </w:rPr>
        <w:fldChar w:fldCharType="separate"/>
      </w:r>
      <w:r w:rsidR="008C5F1E">
        <w:rPr>
          <w:noProof/>
          <w:bdr w:val="none" w:sz="0" w:space="0" w:color="auto" w:frame="1"/>
        </w:rPr>
        <w:fldChar w:fldCharType="begin"/>
      </w:r>
      <w:r w:rsidR="008C5F1E">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8C5F1E">
        <w:rPr>
          <w:noProof/>
          <w:bdr w:val="none" w:sz="0" w:space="0" w:color="auto" w:frame="1"/>
        </w:rPr>
        <w:fldChar w:fldCharType="separate"/>
      </w:r>
      <w:r w:rsidR="003D177D">
        <w:rPr>
          <w:noProof/>
          <w:bdr w:val="none" w:sz="0" w:space="0" w:color="auto" w:frame="1"/>
        </w:rPr>
        <w:fldChar w:fldCharType="begin"/>
      </w:r>
      <w:r w:rsidR="003D177D">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3D177D">
        <w:rPr>
          <w:noProof/>
          <w:bdr w:val="none" w:sz="0" w:space="0" w:color="auto" w:frame="1"/>
        </w:rPr>
        <w:fldChar w:fldCharType="separate"/>
      </w:r>
      <w:r w:rsidR="004A3E0B">
        <w:rPr>
          <w:noProof/>
          <w:bdr w:val="none" w:sz="0" w:space="0" w:color="auto" w:frame="1"/>
        </w:rPr>
        <w:pict w14:anchorId="425C56CB">
          <v:shape id="_x0000_i1028" type="#_x0000_t75" alt="" style="width:136.65pt;height:112pt;mso-width-percent:0;mso-height-percent:0;mso-width-percent:0;mso-height-percent:0">
            <v:imagedata r:id="rId29" r:href="rId30"/>
          </v:shape>
        </w:pict>
      </w:r>
      <w:r w:rsidR="003D177D">
        <w:rPr>
          <w:noProof/>
          <w:bdr w:val="none" w:sz="0" w:space="0" w:color="auto" w:frame="1"/>
        </w:rPr>
        <w:fldChar w:fldCharType="end"/>
      </w:r>
      <w:r w:rsidR="008C5F1E">
        <w:rPr>
          <w:noProof/>
          <w:bdr w:val="none" w:sz="0" w:space="0" w:color="auto" w:frame="1"/>
        </w:rPr>
        <w:fldChar w:fldCharType="end"/>
      </w:r>
      <w:r w:rsidR="00BF56CC">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BF56CC">
        <w:rPr>
          <w:noProof/>
          <w:bdr w:val="none" w:sz="0" w:space="0" w:color="auto" w:frame="1"/>
        </w:rPr>
        <w:fldChar w:fldCharType="separate"/>
      </w:r>
      <w:r w:rsidR="008C5F1E">
        <w:rPr>
          <w:noProof/>
          <w:bdr w:val="none" w:sz="0" w:space="0" w:color="auto" w:frame="1"/>
        </w:rPr>
        <w:fldChar w:fldCharType="begin"/>
      </w:r>
      <w:r w:rsidR="008C5F1E">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8C5F1E">
        <w:rPr>
          <w:noProof/>
          <w:bdr w:val="none" w:sz="0" w:space="0" w:color="auto" w:frame="1"/>
        </w:rPr>
        <w:fldChar w:fldCharType="separate"/>
      </w:r>
      <w:r w:rsidR="003D177D">
        <w:rPr>
          <w:noProof/>
          <w:bdr w:val="none" w:sz="0" w:space="0" w:color="auto" w:frame="1"/>
        </w:rPr>
        <w:fldChar w:fldCharType="begin"/>
      </w:r>
      <w:r w:rsidR="003D177D">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3D177D">
        <w:rPr>
          <w:noProof/>
          <w:bdr w:val="none" w:sz="0" w:space="0" w:color="auto" w:frame="1"/>
        </w:rPr>
        <w:fldChar w:fldCharType="separate"/>
      </w:r>
      <w:r w:rsidR="004A3E0B">
        <w:rPr>
          <w:noProof/>
          <w:bdr w:val="none" w:sz="0" w:space="0" w:color="auto" w:frame="1"/>
        </w:rPr>
        <w:pict w14:anchorId="5235B728">
          <v:shape id="_x0000_i1027" type="#_x0000_t75" alt="" style="width:137.35pt;height:112pt;mso-width-percent:0;mso-height-percent:0;mso-width-percent:0;mso-height-percent:0">
            <v:imagedata r:id="rId31" r:href="rId32"/>
          </v:shape>
        </w:pict>
      </w:r>
      <w:r w:rsidR="003D177D">
        <w:rPr>
          <w:noProof/>
          <w:bdr w:val="none" w:sz="0" w:space="0" w:color="auto" w:frame="1"/>
        </w:rPr>
        <w:fldChar w:fldCharType="end"/>
      </w:r>
      <w:r w:rsidR="008C5F1E">
        <w:rPr>
          <w:noProof/>
          <w:bdr w:val="none" w:sz="0" w:space="0" w:color="auto" w:frame="1"/>
        </w:rPr>
        <w:fldChar w:fldCharType="end"/>
      </w:r>
      <w:r w:rsidR="00BF56CC">
        <w:rPr>
          <w:noProof/>
          <w:bdr w:val="none" w:sz="0" w:space="0" w:color="auto" w:frame="1"/>
        </w:rPr>
        <w:fldChar w:fldCharType="end"/>
      </w:r>
      <w:r w:rsidRPr="001E38C6">
        <w:rPr>
          <w:bdr w:val="none" w:sz="0" w:space="0" w:color="auto" w:frame="1"/>
        </w:rPr>
        <w:fldChar w:fldCharType="end"/>
      </w:r>
    </w:p>
    <w:p w14:paraId="21774F19" w14:textId="166DDC19" w:rsidR="001E38C6" w:rsidRPr="001E38C6" w:rsidRDefault="001E38C6" w:rsidP="001E38C6"/>
    <w:p w14:paraId="263D054C" w14:textId="79D9CF30" w:rsidR="00BA05AA" w:rsidRPr="00581BD5" w:rsidRDefault="005F261A" w:rsidP="00581BD5">
      <w:pPr>
        <w:pStyle w:val="Caption"/>
        <w:rPr>
          <w:rFonts w:ascii="Times" w:hAnsi="Times"/>
          <w:sz w:val="20"/>
          <w:szCs w:val="20"/>
        </w:rPr>
      </w:pPr>
      <w:bookmarkStart w:id="13" w:name="_Ref57813208"/>
      <w:r>
        <w:t xml:space="preserve">Table </w:t>
      </w:r>
      <w:fldSimple w:instr=" SEQ Table \* ARABIC ">
        <w:r w:rsidR="00C36E39">
          <w:rPr>
            <w:noProof/>
          </w:rPr>
          <w:t>7</w:t>
        </w:r>
      </w:fldSimple>
      <w:r>
        <w:t xml:space="preserve">: </w:t>
      </w:r>
      <w:r w:rsidRPr="00DD78F8">
        <w:t>VIF</w:t>
      </w:r>
      <w:bookmarkEnd w:id="13"/>
      <w:r w:rsidR="00581BD5">
        <w:t xml:space="preserve"> (red, white)</w:t>
      </w:r>
    </w:p>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6609BD"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561"/>
              <w:gridCol w:w="891"/>
            </w:tblGrid>
            <w:tr w:rsidR="00BA05AA" w:rsidRPr="006609BD" w14:paraId="6B3DAF29" w14:textId="77777777" w:rsidTr="007536EB">
              <w:trPr>
                <w:trHeight w:val="149"/>
              </w:trPr>
              <w:tc>
                <w:tcPr>
                  <w:tcW w:w="0" w:type="auto"/>
                  <w:hideMark/>
                </w:tcPr>
                <w:p w14:paraId="25349AA2"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6E1D0B0C"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5B22D86F" w14:textId="77777777" w:rsidTr="007536EB">
              <w:trPr>
                <w:trHeight w:val="142"/>
              </w:trPr>
              <w:tc>
                <w:tcPr>
                  <w:tcW w:w="0" w:type="auto"/>
                  <w:hideMark/>
                </w:tcPr>
                <w:p w14:paraId="3875B600"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16D3EC74" w14:textId="77777777" w:rsidR="00BA05AA" w:rsidRPr="006609BD" w:rsidRDefault="00BA05AA" w:rsidP="00BA05AA">
                  <w:pPr>
                    <w:rPr>
                      <w:sz w:val="18"/>
                      <w:szCs w:val="18"/>
                    </w:rPr>
                  </w:pPr>
                  <w:r w:rsidRPr="006609BD">
                    <w:rPr>
                      <w:color w:val="000000"/>
                      <w:sz w:val="18"/>
                      <w:szCs w:val="18"/>
                    </w:rPr>
                    <w:t>1.866445</w:t>
                  </w:r>
                </w:p>
              </w:tc>
            </w:tr>
            <w:tr w:rsidR="00BA05AA" w:rsidRPr="006609BD" w14:paraId="2AF94624" w14:textId="77777777" w:rsidTr="007536EB">
              <w:trPr>
                <w:trHeight w:val="149"/>
              </w:trPr>
              <w:tc>
                <w:tcPr>
                  <w:tcW w:w="0" w:type="auto"/>
                  <w:hideMark/>
                </w:tcPr>
                <w:p w14:paraId="62D6004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46D66BFB" w14:textId="77777777" w:rsidR="00BA05AA" w:rsidRPr="006609BD" w:rsidRDefault="00BA05AA" w:rsidP="00BA05AA">
                  <w:pPr>
                    <w:rPr>
                      <w:sz w:val="18"/>
                      <w:szCs w:val="18"/>
                    </w:rPr>
                  </w:pPr>
                  <w:r w:rsidRPr="006609BD">
                    <w:rPr>
                      <w:color w:val="000000"/>
                      <w:sz w:val="18"/>
                      <w:szCs w:val="18"/>
                    </w:rPr>
                    <w:t>2.834463</w:t>
                  </w:r>
                </w:p>
              </w:tc>
            </w:tr>
            <w:tr w:rsidR="00BA05AA" w:rsidRPr="006609BD" w14:paraId="6C002EBA" w14:textId="77777777" w:rsidTr="007536EB">
              <w:trPr>
                <w:trHeight w:val="149"/>
              </w:trPr>
              <w:tc>
                <w:tcPr>
                  <w:tcW w:w="0" w:type="auto"/>
                  <w:hideMark/>
                </w:tcPr>
                <w:p w14:paraId="38049145"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2245D4C4" w14:textId="77777777" w:rsidR="00BA05AA" w:rsidRPr="006609BD" w:rsidRDefault="00BA05AA" w:rsidP="00BA05AA">
                  <w:pPr>
                    <w:rPr>
                      <w:sz w:val="18"/>
                      <w:szCs w:val="18"/>
                    </w:rPr>
                  </w:pPr>
                  <w:r w:rsidRPr="006609BD">
                    <w:rPr>
                      <w:color w:val="000000"/>
                      <w:sz w:val="18"/>
                      <w:szCs w:val="18"/>
                    </w:rPr>
                    <w:t>1.598921</w:t>
                  </w:r>
                </w:p>
              </w:tc>
            </w:tr>
            <w:tr w:rsidR="00BA05AA" w:rsidRPr="006609BD" w14:paraId="00030DF6" w14:textId="77777777" w:rsidTr="007536EB">
              <w:trPr>
                <w:trHeight w:val="142"/>
              </w:trPr>
              <w:tc>
                <w:tcPr>
                  <w:tcW w:w="0" w:type="auto"/>
                  <w:hideMark/>
                </w:tcPr>
                <w:p w14:paraId="5E0D995E"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4AC19878" w14:textId="77777777" w:rsidR="00BA05AA" w:rsidRPr="006609BD" w:rsidRDefault="00BA05AA" w:rsidP="00BA05AA">
                  <w:pPr>
                    <w:rPr>
                      <w:sz w:val="18"/>
                      <w:szCs w:val="18"/>
                    </w:rPr>
                  </w:pPr>
                  <w:r w:rsidRPr="006609BD">
                    <w:rPr>
                      <w:color w:val="000000"/>
                      <w:sz w:val="18"/>
                      <w:szCs w:val="18"/>
                    </w:rPr>
                    <w:t>1.379659</w:t>
                  </w:r>
                </w:p>
              </w:tc>
            </w:tr>
            <w:tr w:rsidR="00BA05AA" w:rsidRPr="006609BD" w14:paraId="164E7604" w14:textId="77777777" w:rsidTr="007536EB">
              <w:trPr>
                <w:trHeight w:val="149"/>
              </w:trPr>
              <w:tc>
                <w:tcPr>
                  <w:tcW w:w="0" w:type="auto"/>
                  <w:hideMark/>
                </w:tcPr>
                <w:p w14:paraId="103B4C18"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4DE2F143" w14:textId="77777777" w:rsidR="00BA05AA" w:rsidRPr="006609BD" w:rsidRDefault="00BA05AA" w:rsidP="00BA05AA">
                  <w:pPr>
                    <w:rPr>
                      <w:sz w:val="18"/>
                      <w:szCs w:val="18"/>
                    </w:rPr>
                  </w:pPr>
                  <w:r w:rsidRPr="006609BD">
                    <w:rPr>
                      <w:color w:val="000000"/>
                      <w:sz w:val="18"/>
                      <w:szCs w:val="18"/>
                    </w:rPr>
                    <w:t>1.961269</w:t>
                  </w:r>
                </w:p>
              </w:tc>
            </w:tr>
            <w:tr w:rsidR="00BA05AA" w:rsidRPr="006609BD" w14:paraId="5CA261A1" w14:textId="77777777" w:rsidTr="007536EB">
              <w:trPr>
                <w:trHeight w:val="149"/>
              </w:trPr>
              <w:tc>
                <w:tcPr>
                  <w:tcW w:w="0" w:type="auto"/>
                  <w:hideMark/>
                </w:tcPr>
                <w:p w14:paraId="5B122B01"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3089E00" w14:textId="77777777" w:rsidR="00BA05AA" w:rsidRPr="006609BD" w:rsidRDefault="00BA05AA" w:rsidP="00BA05AA">
                  <w:pPr>
                    <w:rPr>
                      <w:sz w:val="18"/>
                      <w:szCs w:val="18"/>
                    </w:rPr>
                  </w:pPr>
                  <w:r w:rsidRPr="006609BD">
                    <w:rPr>
                      <w:color w:val="000000"/>
                      <w:sz w:val="18"/>
                      <w:szCs w:val="18"/>
                    </w:rPr>
                    <w:t>2.170959</w:t>
                  </w:r>
                </w:p>
              </w:tc>
            </w:tr>
            <w:tr w:rsidR="00BA05AA" w:rsidRPr="006609BD" w14:paraId="68DEBE3F" w14:textId="77777777" w:rsidTr="007536EB">
              <w:trPr>
                <w:trHeight w:val="142"/>
              </w:trPr>
              <w:tc>
                <w:tcPr>
                  <w:tcW w:w="0" w:type="auto"/>
                  <w:hideMark/>
                </w:tcPr>
                <w:p w14:paraId="5C88527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74CFF45E" w14:textId="77777777" w:rsidR="00BA05AA" w:rsidRPr="006609BD" w:rsidRDefault="00BA05AA" w:rsidP="00BA05AA">
                  <w:pPr>
                    <w:rPr>
                      <w:sz w:val="18"/>
                      <w:szCs w:val="18"/>
                    </w:rPr>
                  </w:pPr>
                  <w:r w:rsidRPr="006609BD">
                    <w:rPr>
                      <w:color w:val="000000"/>
                      <w:sz w:val="18"/>
                      <w:szCs w:val="18"/>
                    </w:rPr>
                    <w:t>2.747043</w:t>
                  </w:r>
                </w:p>
              </w:tc>
            </w:tr>
            <w:tr w:rsidR="00BA05AA" w:rsidRPr="006609BD" w14:paraId="4E11E3CB" w14:textId="77777777" w:rsidTr="007536EB">
              <w:trPr>
                <w:trHeight w:val="149"/>
              </w:trPr>
              <w:tc>
                <w:tcPr>
                  <w:tcW w:w="0" w:type="auto"/>
                  <w:hideMark/>
                </w:tcPr>
                <w:p w14:paraId="443559B8" w14:textId="77777777" w:rsidR="00BA05AA" w:rsidRPr="006609BD" w:rsidRDefault="00BA05AA" w:rsidP="00BA05AA">
                  <w:pPr>
                    <w:rPr>
                      <w:sz w:val="18"/>
                      <w:szCs w:val="18"/>
                    </w:rPr>
                  </w:pPr>
                  <w:r w:rsidRPr="006609BD">
                    <w:rPr>
                      <w:color w:val="000000"/>
                      <w:sz w:val="18"/>
                      <w:szCs w:val="18"/>
                    </w:rPr>
                    <w:t>pH</w:t>
                  </w:r>
                </w:p>
              </w:tc>
              <w:tc>
                <w:tcPr>
                  <w:tcW w:w="0" w:type="auto"/>
                  <w:hideMark/>
                </w:tcPr>
                <w:p w14:paraId="4DBFB1B9" w14:textId="77777777" w:rsidR="00BA05AA" w:rsidRPr="006609BD" w:rsidRDefault="00BA05AA" w:rsidP="00BA05AA">
                  <w:pPr>
                    <w:rPr>
                      <w:sz w:val="18"/>
                      <w:szCs w:val="18"/>
                    </w:rPr>
                  </w:pPr>
                  <w:r w:rsidRPr="006609BD">
                    <w:rPr>
                      <w:color w:val="000000"/>
                      <w:sz w:val="18"/>
                      <w:szCs w:val="18"/>
                    </w:rPr>
                    <w:t>1.621783</w:t>
                  </w:r>
                </w:p>
              </w:tc>
            </w:tr>
            <w:tr w:rsidR="00BA05AA" w:rsidRPr="006609BD" w14:paraId="325BA5F9" w14:textId="77777777" w:rsidTr="007536EB">
              <w:trPr>
                <w:trHeight w:val="149"/>
              </w:trPr>
              <w:tc>
                <w:tcPr>
                  <w:tcW w:w="0" w:type="auto"/>
                  <w:hideMark/>
                </w:tcPr>
                <w:p w14:paraId="1F5CB791"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42FB00D4" w14:textId="77777777" w:rsidR="00BA05AA" w:rsidRPr="006609BD" w:rsidRDefault="00BA05AA" w:rsidP="00BA05AA">
                  <w:pPr>
                    <w:rPr>
                      <w:sz w:val="18"/>
                      <w:szCs w:val="18"/>
                    </w:rPr>
                  </w:pPr>
                  <w:r w:rsidRPr="006609BD">
                    <w:rPr>
                      <w:color w:val="000000"/>
                      <w:sz w:val="18"/>
                      <w:szCs w:val="18"/>
                    </w:rPr>
                    <w:t>1.340303</w:t>
                  </w:r>
                </w:p>
              </w:tc>
            </w:tr>
            <w:tr w:rsidR="00BA05AA" w:rsidRPr="006609BD" w14:paraId="51E53124" w14:textId="77777777" w:rsidTr="007536EB">
              <w:trPr>
                <w:trHeight w:val="142"/>
              </w:trPr>
              <w:tc>
                <w:tcPr>
                  <w:tcW w:w="0" w:type="auto"/>
                  <w:hideMark/>
                </w:tcPr>
                <w:p w14:paraId="00FB1CF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3C924170" w14:textId="77777777" w:rsidR="00BA05AA" w:rsidRPr="006609BD" w:rsidRDefault="00BA05AA" w:rsidP="00BA05AA">
                  <w:pPr>
                    <w:rPr>
                      <w:sz w:val="18"/>
                      <w:szCs w:val="18"/>
                    </w:rPr>
                  </w:pPr>
                  <w:r w:rsidRPr="006609BD">
                    <w:rPr>
                      <w:color w:val="000000"/>
                      <w:sz w:val="18"/>
                      <w:szCs w:val="18"/>
                    </w:rPr>
                    <w:t>2.316157</w:t>
                  </w:r>
                </w:p>
              </w:tc>
            </w:tr>
          </w:tbl>
          <w:p w14:paraId="0E010742" w14:textId="77777777" w:rsidR="00BA05AA" w:rsidRPr="006609BD" w:rsidRDefault="00BA05AA" w:rsidP="00BA05AA">
            <w:pPr>
              <w:rPr>
                <w:sz w:val="18"/>
                <w:szCs w:val="18"/>
              </w:rPr>
            </w:pPr>
          </w:p>
          <w:tbl>
            <w:tblPr>
              <w:tblStyle w:val="TableGridLight"/>
              <w:tblW w:w="2452" w:type="dxa"/>
              <w:tblLook w:val="04A0" w:firstRow="1" w:lastRow="0" w:firstColumn="1" w:lastColumn="0" w:noHBand="0" w:noVBand="1"/>
            </w:tblPr>
            <w:tblGrid>
              <w:gridCol w:w="1561"/>
              <w:gridCol w:w="891"/>
            </w:tblGrid>
            <w:tr w:rsidR="00BA05AA" w:rsidRPr="006609BD" w14:paraId="7FA74861" w14:textId="77777777" w:rsidTr="007536EB">
              <w:trPr>
                <w:trHeight w:val="149"/>
              </w:trPr>
              <w:tc>
                <w:tcPr>
                  <w:tcW w:w="0" w:type="auto"/>
                  <w:hideMark/>
                </w:tcPr>
                <w:p w14:paraId="58802FDD"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48B916AA"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63A4B284" w14:textId="77777777" w:rsidTr="007536EB">
              <w:trPr>
                <w:trHeight w:val="142"/>
              </w:trPr>
              <w:tc>
                <w:tcPr>
                  <w:tcW w:w="0" w:type="auto"/>
                  <w:hideMark/>
                </w:tcPr>
                <w:p w14:paraId="4F909C2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79C3B286" w14:textId="77777777" w:rsidR="00BA05AA" w:rsidRPr="006609BD" w:rsidRDefault="00BA05AA" w:rsidP="00BA05AA">
                  <w:pPr>
                    <w:rPr>
                      <w:sz w:val="18"/>
                      <w:szCs w:val="18"/>
                    </w:rPr>
                  </w:pPr>
                  <w:r w:rsidRPr="006609BD">
                    <w:rPr>
                      <w:color w:val="000000"/>
                      <w:sz w:val="18"/>
                      <w:szCs w:val="18"/>
                    </w:rPr>
                    <w:t>7.814194</w:t>
                  </w:r>
                </w:p>
              </w:tc>
            </w:tr>
            <w:tr w:rsidR="00BA05AA" w:rsidRPr="006609BD" w14:paraId="2628A857" w14:textId="77777777" w:rsidTr="007536EB">
              <w:trPr>
                <w:trHeight w:val="149"/>
              </w:trPr>
              <w:tc>
                <w:tcPr>
                  <w:tcW w:w="0" w:type="auto"/>
                  <w:hideMark/>
                </w:tcPr>
                <w:p w14:paraId="40616B4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745CC619" w14:textId="77777777" w:rsidR="00BA05AA" w:rsidRPr="006609BD" w:rsidRDefault="00BA05AA" w:rsidP="00BA05AA">
                  <w:pPr>
                    <w:rPr>
                      <w:sz w:val="18"/>
                      <w:szCs w:val="18"/>
                    </w:rPr>
                  </w:pPr>
                  <w:r w:rsidRPr="006609BD">
                    <w:rPr>
                      <w:color w:val="000000"/>
                      <w:sz w:val="18"/>
                      <w:szCs w:val="18"/>
                    </w:rPr>
                    <w:t>1.866593</w:t>
                  </w:r>
                </w:p>
              </w:tc>
            </w:tr>
            <w:tr w:rsidR="00BA05AA" w:rsidRPr="006609BD" w14:paraId="301E6289" w14:textId="77777777" w:rsidTr="007536EB">
              <w:trPr>
                <w:trHeight w:val="149"/>
              </w:trPr>
              <w:tc>
                <w:tcPr>
                  <w:tcW w:w="0" w:type="auto"/>
                  <w:hideMark/>
                </w:tcPr>
                <w:p w14:paraId="00CEE3C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1C061348" w14:textId="77777777" w:rsidR="00BA05AA" w:rsidRPr="006609BD" w:rsidRDefault="00BA05AA" w:rsidP="00BA05AA">
                  <w:pPr>
                    <w:rPr>
                      <w:sz w:val="18"/>
                      <w:szCs w:val="18"/>
                    </w:rPr>
                  </w:pPr>
                  <w:r w:rsidRPr="006609BD">
                    <w:rPr>
                      <w:color w:val="000000"/>
                      <w:sz w:val="18"/>
                      <w:szCs w:val="18"/>
                    </w:rPr>
                    <w:t>3.084088</w:t>
                  </w:r>
                </w:p>
              </w:tc>
            </w:tr>
            <w:tr w:rsidR="00BA05AA" w:rsidRPr="006609BD" w14:paraId="51C97B4E" w14:textId="77777777" w:rsidTr="007536EB">
              <w:trPr>
                <w:trHeight w:val="361"/>
              </w:trPr>
              <w:tc>
                <w:tcPr>
                  <w:tcW w:w="0" w:type="auto"/>
                  <w:hideMark/>
                </w:tcPr>
                <w:p w14:paraId="18B6FBA6"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EE0D148" w14:textId="77777777" w:rsidR="00BA05AA" w:rsidRPr="006609BD" w:rsidRDefault="00BA05AA" w:rsidP="00BA05AA">
                  <w:pPr>
                    <w:rPr>
                      <w:sz w:val="18"/>
                      <w:szCs w:val="18"/>
                    </w:rPr>
                  </w:pPr>
                  <w:r w:rsidRPr="006609BD">
                    <w:rPr>
                      <w:color w:val="000000"/>
                      <w:sz w:val="18"/>
                      <w:szCs w:val="18"/>
                    </w:rPr>
                    <w:t>2.002017</w:t>
                  </w:r>
                </w:p>
              </w:tc>
            </w:tr>
            <w:tr w:rsidR="00BA05AA" w:rsidRPr="006609BD" w14:paraId="2CA160F0" w14:textId="77777777" w:rsidTr="007536EB">
              <w:trPr>
                <w:trHeight w:val="149"/>
              </w:trPr>
              <w:tc>
                <w:tcPr>
                  <w:tcW w:w="0" w:type="auto"/>
                  <w:hideMark/>
                </w:tcPr>
                <w:p w14:paraId="398C2DB6"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51C278CE" w14:textId="77777777" w:rsidR="00BA05AA" w:rsidRPr="006609BD" w:rsidRDefault="00BA05AA" w:rsidP="00BA05AA">
                  <w:pPr>
                    <w:rPr>
                      <w:sz w:val="18"/>
                      <w:szCs w:val="18"/>
                    </w:rPr>
                  </w:pPr>
                  <w:r w:rsidRPr="006609BD">
                    <w:rPr>
                      <w:color w:val="000000"/>
                      <w:sz w:val="18"/>
                      <w:szCs w:val="18"/>
                    </w:rPr>
                    <w:t>1.448900</w:t>
                  </w:r>
                </w:p>
              </w:tc>
            </w:tr>
            <w:tr w:rsidR="00BA05AA" w:rsidRPr="006609BD" w14:paraId="22A1F2FB" w14:textId="77777777" w:rsidTr="007536EB">
              <w:trPr>
                <w:trHeight w:val="149"/>
              </w:trPr>
              <w:tc>
                <w:tcPr>
                  <w:tcW w:w="0" w:type="auto"/>
                  <w:hideMark/>
                </w:tcPr>
                <w:p w14:paraId="46109275"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4CF5FFC" w14:textId="77777777" w:rsidR="00BA05AA" w:rsidRPr="006609BD" w:rsidRDefault="00BA05AA" w:rsidP="00BA05AA">
                  <w:pPr>
                    <w:rPr>
                      <w:sz w:val="18"/>
                      <w:szCs w:val="18"/>
                    </w:rPr>
                  </w:pPr>
                  <w:r w:rsidRPr="006609BD">
                    <w:rPr>
                      <w:color w:val="000000"/>
                      <w:sz w:val="18"/>
                      <w:szCs w:val="18"/>
                    </w:rPr>
                    <w:t>1.969745</w:t>
                  </w:r>
                </w:p>
              </w:tc>
            </w:tr>
            <w:tr w:rsidR="00BA05AA" w:rsidRPr="006609BD" w14:paraId="33985AA9" w14:textId="77777777" w:rsidTr="007536EB">
              <w:trPr>
                <w:trHeight w:val="142"/>
              </w:trPr>
              <w:tc>
                <w:tcPr>
                  <w:tcW w:w="0" w:type="auto"/>
                  <w:hideMark/>
                </w:tcPr>
                <w:p w14:paraId="39F35602"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473767DD" w14:textId="77777777" w:rsidR="00BA05AA" w:rsidRPr="006609BD" w:rsidRDefault="00BA05AA" w:rsidP="00BA05AA">
                  <w:pPr>
                    <w:rPr>
                      <w:sz w:val="18"/>
                      <w:szCs w:val="18"/>
                    </w:rPr>
                  </w:pPr>
                  <w:r w:rsidRPr="006609BD">
                    <w:rPr>
                      <w:color w:val="000000"/>
                      <w:sz w:val="18"/>
                      <w:szCs w:val="18"/>
                    </w:rPr>
                    <w:t>2.240458</w:t>
                  </w:r>
                </w:p>
              </w:tc>
            </w:tr>
            <w:tr w:rsidR="00BA05AA" w:rsidRPr="006609BD" w14:paraId="2448C451" w14:textId="77777777" w:rsidTr="007536EB">
              <w:trPr>
                <w:trHeight w:val="149"/>
              </w:trPr>
              <w:tc>
                <w:tcPr>
                  <w:tcW w:w="0" w:type="auto"/>
                  <w:hideMark/>
                </w:tcPr>
                <w:p w14:paraId="76DAC2E8" w14:textId="08654038" w:rsidR="00BA05AA" w:rsidRPr="006609BD" w:rsidRDefault="00BA05AA" w:rsidP="00BA05AA">
                  <w:pPr>
                    <w:rPr>
                      <w:sz w:val="18"/>
                      <w:szCs w:val="18"/>
                    </w:rPr>
                  </w:pPr>
                  <w:r w:rsidRPr="006609BD">
                    <w:rPr>
                      <w:color w:val="000000"/>
                      <w:sz w:val="18"/>
                      <w:szCs w:val="18"/>
                    </w:rPr>
                    <w:t>Density</w:t>
                  </w:r>
                </w:p>
              </w:tc>
              <w:tc>
                <w:tcPr>
                  <w:tcW w:w="0" w:type="auto"/>
                  <w:hideMark/>
                </w:tcPr>
                <w:p w14:paraId="4174435B" w14:textId="77777777" w:rsidR="00BA05AA" w:rsidRPr="006609BD" w:rsidRDefault="00BA05AA" w:rsidP="00BA05AA">
                  <w:pPr>
                    <w:rPr>
                      <w:sz w:val="18"/>
                      <w:szCs w:val="18"/>
                    </w:rPr>
                  </w:pPr>
                  <w:r w:rsidRPr="006609BD">
                    <w:rPr>
                      <w:color w:val="000000"/>
                      <w:sz w:val="18"/>
                      <w:szCs w:val="18"/>
                    </w:rPr>
                    <w:t>7.528407</w:t>
                  </w:r>
                </w:p>
              </w:tc>
            </w:tr>
            <w:tr w:rsidR="00BA05AA" w:rsidRPr="006609BD" w14:paraId="31B5E4EB" w14:textId="77777777" w:rsidTr="007536EB">
              <w:trPr>
                <w:trHeight w:val="303"/>
              </w:trPr>
              <w:tc>
                <w:tcPr>
                  <w:tcW w:w="0" w:type="auto"/>
                  <w:hideMark/>
                </w:tcPr>
                <w:p w14:paraId="16A00B21" w14:textId="77777777" w:rsidR="00BA05AA" w:rsidRPr="006609BD" w:rsidRDefault="00BA05AA" w:rsidP="00BA05AA">
                  <w:pPr>
                    <w:rPr>
                      <w:sz w:val="18"/>
                      <w:szCs w:val="18"/>
                    </w:rPr>
                  </w:pPr>
                  <w:r w:rsidRPr="006609BD">
                    <w:rPr>
                      <w:color w:val="000000"/>
                      <w:sz w:val="18"/>
                      <w:szCs w:val="18"/>
                    </w:rPr>
                    <w:t>pH</w:t>
                  </w:r>
                </w:p>
              </w:tc>
              <w:tc>
                <w:tcPr>
                  <w:tcW w:w="0" w:type="auto"/>
                  <w:hideMark/>
                </w:tcPr>
                <w:p w14:paraId="14D7B134" w14:textId="77777777" w:rsidR="00BA05AA" w:rsidRPr="006609BD" w:rsidRDefault="00BA05AA" w:rsidP="00BA05AA">
                  <w:pPr>
                    <w:rPr>
                      <w:sz w:val="18"/>
                      <w:szCs w:val="18"/>
                    </w:rPr>
                  </w:pPr>
                  <w:r w:rsidRPr="006609BD">
                    <w:rPr>
                      <w:color w:val="000000"/>
                      <w:sz w:val="18"/>
                      <w:szCs w:val="18"/>
                    </w:rPr>
                    <w:t>3.324713</w:t>
                  </w:r>
                </w:p>
              </w:tc>
            </w:tr>
            <w:tr w:rsidR="00BA05AA" w:rsidRPr="006609BD" w14:paraId="40BC7994" w14:textId="77777777" w:rsidTr="007536EB">
              <w:trPr>
                <w:trHeight w:val="149"/>
              </w:trPr>
              <w:tc>
                <w:tcPr>
                  <w:tcW w:w="0" w:type="auto"/>
                  <w:hideMark/>
                </w:tcPr>
                <w:p w14:paraId="2A1BDAB9"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9A2AC66" w14:textId="77777777" w:rsidR="00BA05AA" w:rsidRPr="006609BD" w:rsidRDefault="00BA05AA" w:rsidP="00BA05AA">
                  <w:pPr>
                    <w:rPr>
                      <w:sz w:val="18"/>
                      <w:szCs w:val="18"/>
                    </w:rPr>
                  </w:pPr>
                  <w:r w:rsidRPr="006609BD">
                    <w:rPr>
                      <w:color w:val="000000"/>
                      <w:sz w:val="18"/>
                      <w:szCs w:val="18"/>
                    </w:rPr>
                    <w:t>1.393500</w:t>
                  </w:r>
                </w:p>
              </w:tc>
            </w:tr>
            <w:tr w:rsidR="00BA05AA" w:rsidRPr="006609BD" w14:paraId="3E4A3918" w14:textId="77777777" w:rsidTr="007536EB">
              <w:trPr>
                <w:trHeight w:val="149"/>
              </w:trPr>
              <w:tc>
                <w:tcPr>
                  <w:tcW w:w="0" w:type="auto"/>
                  <w:hideMark/>
                </w:tcPr>
                <w:p w14:paraId="19910945"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C1D621F" w14:textId="77777777" w:rsidR="00BA05AA" w:rsidRPr="006609BD" w:rsidRDefault="00BA05AA" w:rsidP="00BA05AA">
                  <w:pPr>
                    <w:rPr>
                      <w:sz w:val="18"/>
                      <w:szCs w:val="18"/>
                    </w:rPr>
                  </w:pPr>
                  <w:r w:rsidRPr="006609BD">
                    <w:rPr>
                      <w:color w:val="000000"/>
                      <w:sz w:val="18"/>
                      <w:szCs w:val="18"/>
                    </w:rPr>
                    <w:t>3.474619</w:t>
                  </w:r>
                </w:p>
              </w:tc>
            </w:tr>
          </w:tbl>
          <w:p w14:paraId="407D350C"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6609BD" w:rsidRDefault="00BA05AA" w:rsidP="00BA05AA">
            <w:pPr>
              <w:rPr>
                <w:sz w:val="18"/>
                <w:szCs w:val="18"/>
              </w:rPr>
            </w:pPr>
          </w:p>
          <w:p w14:paraId="7A325D01" w14:textId="77777777" w:rsidR="00BA05AA" w:rsidRPr="006609BD" w:rsidRDefault="00BA05AA" w:rsidP="00BA05AA">
            <w:pPr>
              <w:rPr>
                <w:sz w:val="18"/>
                <w:szCs w:val="18"/>
              </w:rPr>
            </w:pPr>
          </w:p>
        </w:tc>
      </w:tr>
    </w:tbl>
    <w:p w14:paraId="3EE12277" w14:textId="4104E284" w:rsidR="00BA05AA" w:rsidRPr="006609BD" w:rsidRDefault="00BA05AA" w:rsidP="00BA05AA">
      <w:pPr>
        <w:rPr>
          <w:i/>
          <w:iCs/>
          <w:sz w:val="18"/>
          <w:szCs w:val="18"/>
        </w:rPr>
      </w:pP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6609BD"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6609BD" w:rsidRDefault="00BA05AA" w:rsidP="00BA05AA">
            <w:pPr>
              <w:rPr>
                <w:sz w:val="18"/>
                <w:szCs w:val="18"/>
              </w:rPr>
            </w:pPr>
          </w:p>
          <w:tbl>
            <w:tblPr>
              <w:tblStyle w:val="TableGridLight"/>
              <w:tblW w:w="3010" w:type="dxa"/>
              <w:tblInd w:w="1" w:type="dxa"/>
              <w:tblLook w:val="04A0" w:firstRow="1" w:lastRow="0" w:firstColumn="1" w:lastColumn="0" w:noHBand="0" w:noVBand="1"/>
            </w:tblPr>
            <w:tblGrid>
              <w:gridCol w:w="1915"/>
              <w:gridCol w:w="1095"/>
            </w:tblGrid>
            <w:tr w:rsidR="00BA05AA" w:rsidRPr="006609BD" w14:paraId="1FB0811A" w14:textId="77777777" w:rsidTr="009C2723">
              <w:trPr>
                <w:trHeight w:val="115"/>
              </w:trPr>
              <w:tc>
                <w:tcPr>
                  <w:tcW w:w="0" w:type="auto"/>
                  <w:hideMark/>
                </w:tcPr>
                <w:p w14:paraId="74B99878"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0F1B26E9"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761C48FA" w14:textId="77777777" w:rsidTr="009C2723">
              <w:trPr>
                <w:trHeight w:val="115"/>
              </w:trPr>
              <w:tc>
                <w:tcPr>
                  <w:tcW w:w="0" w:type="auto"/>
                  <w:hideMark/>
                </w:tcPr>
                <w:p w14:paraId="51558EB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A512599" w14:textId="77777777" w:rsidR="00BA05AA" w:rsidRPr="006609BD" w:rsidRDefault="00BA05AA" w:rsidP="00BA05AA">
                  <w:pPr>
                    <w:rPr>
                      <w:sz w:val="18"/>
                      <w:szCs w:val="18"/>
                    </w:rPr>
                  </w:pPr>
                  <w:r w:rsidRPr="006609BD">
                    <w:rPr>
                      <w:color w:val="000000"/>
                      <w:sz w:val="18"/>
                      <w:szCs w:val="18"/>
                    </w:rPr>
                    <w:t>1.828567</w:t>
                  </w:r>
                </w:p>
              </w:tc>
            </w:tr>
            <w:tr w:rsidR="00BA05AA" w:rsidRPr="006609BD" w14:paraId="1AB6D265" w14:textId="77777777" w:rsidTr="009C2723">
              <w:trPr>
                <w:trHeight w:val="115"/>
              </w:trPr>
              <w:tc>
                <w:tcPr>
                  <w:tcW w:w="0" w:type="auto"/>
                  <w:hideMark/>
                </w:tcPr>
                <w:p w14:paraId="36289C5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4F01FF95" w14:textId="77777777" w:rsidR="00BA05AA" w:rsidRPr="006609BD" w:rsidRDefault="00BA05AA" w:rsidP="00BA05AA">
                  <w:pPr>
                    <w:rPr>
                      <w:sz w:val="18"/>
                      <w:szCs w:val="18"/>
                    </w:rPr>
                  </w:pPr>
                  <w:r w:rsidRPr="006609BD">
                    <w:rPr>
                      <w:color w:val="000000"/>
                      <w:sz w:val="18"/>
                      <w:szCs w:val="18"/>
                    </w:rPr>
                    <w:t>1.156441</w:t>
                  </w:r>
                </w:p>
              </w:tc>
            </w:tr>
            <w:tr w:rsidR="00BA05AA" w:rsidRPr="006609BD" w14:paraId="4A13044C" w14:textId="77777777" w:rsidTr="009C2723">
              <w:trPr>
                <w:trHeight w:val="115"/>
              </w:trPr>
              <w:tc>
                <w:tcPr>
                  <w:tcW w:w="0" w:type="auto"/>
                  <w:hideMark/>
                </w:tcPr>
                <w:p w14:paraId="72B2294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37E79384" w14:textId="77777777" w:rsidR="00BA05AA" w:rsidRPr="006609BD" w:rsidRDefault="00BA05AA" w:rsidP="00BA05AA">
                  <w:pPr>
                    <w:rPr>
                      <w:sz w:val="18"/>
                      <w:szCs w:val="18"/>
                    </w:rPr>
                  </w:pPr>
                  <w:r w:rsidRPr="006609BD">
                    <w:rPr>
                      <w:color w:val="000000"/>
                      <w:sz w:val="18"/>
                      <w:szCs w:val="18"/>
                    </w:rPr>
                    <w:t>1.153274</w:t>
                  </w:r>
                </w:p>
              </w:tc>
            </w:tr>
            <w:tr w:rsidR="00BA05AA" w:rsidRPr="006609BD" w14:paraId="24D93367" w14:textId="77777777" w:rsidTr="009C2723">
              <w:trPr>
                <w:trHeight w:val="115"/>
              </w:trPr>
              <w:tc>
                <w:tcPr>
                  <w:tcW w:w="0" w:type="auto"/>
                  <w:hideMark/>
                </w:tcPr>
                <w:p w14:paraId="5698AD2D"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A3881D2" w14:textId="77777777" w:rsidR="00BA05AA" w:rsidRPr="006609BD" w:rsidRDefault="00BA05AA" w:rsidP="00BA05AA">
                  <w:pPr>
                    <w:rPr>
                      <w:sz w:val="18"/>
                      <w:szCs w:val="18"/>
                    </w:rPr>
                  </w:pPr>
                  <w:r w:rsidRPr="006609BD">
                    <w:rPr>
                      <w:color w:val="000000"/>
                      <w:sz w:val="18"/>
                      <w:szCs w:val="18"/>
                    </w:rPr>
                    <w:t>4.542915</w:t>
                  </w:r>
                </w:p>
              </w:tc>
            </w:tr>
            <w:tr w:rsidR="00BA05AA" w:rsidRPr="006609BD" w14:paraId="5B6DCACD" w14:textId="77777777" w:rsidTr="009C2723">
              <w:trPr>
                <w:trHeight w:val="115"/>
              </w:trPr>
              <w:tc>
                <w:tcPr>
                  <w:tcW w:w="0" w:type="auto"/>
                  <w:hideMark/>
                </w:tcPr>
                <w:p w14:paraId="3B95AF4A"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78727E8C" w14:textId="77777777" w:rsidR="00BA05AA" w:rsidRPr="006609BD" w:rsidRDefault="00BA05AA" w:rsidP="00BA05AA">
                  <w:pPr>
                    <w:rPr>
                      <w:sz w:val="18"/>
                      <w:szCs w:val="18"/>
                    </w:rPr>
                  </w:pPr>
                  <w:r w:rsidRPr="006609BD">
                    <w:rPr>
                      <w:color w:val="000000"/>
                      <w:sz w:val="18"/>
                      <w:szCs w:val="18"/>
                    </w:rPr>
                    <w:t>1.393057</w:t>
                  </w:r>
                </w:p>
              </w:tc>
            </w:tr>
            <w:tr w:rsidR="00BA05AA" w:rsidRPr="006609BD" w14:paraId="595DA529" w14:textId="77777777" w:rsidTr="009C2723">
              <w:trPr>
                <w:trHeight w:val="115"/>
              </w:trPr>
              <w:tc>
                <w:tcPr>
                  <w:tcW w:w="0" w:type="auto"/>
                  <w:hideMark/>
                </w:tcPr>
                <w:p w14:paraId="1E0A03C0"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13E9819" w14:textId="77777777" w:rsidR="00BA05AA" w:rsidRPr="006609BD" w:rsidRDefault="00BA05AA" w:rsidP="00BA05AA">
                  <w:pPr>
                    <w:rPr>
                      <w:sz w:val="18"/>
                      <w:szCs w:val="18"/>
                    </w:rPr>
                  </w:pPr>
                  <w:r w:rsidRPr="006609BD">
                    <w:rPr>
                      <w:color w:val="000000"/>
                      <w:sz w:val="18"/>
                      <w:szCs w:val="18"/>
                    </w:rPr>
                    <w:t>1.736008</w:t>
                  </w:r>
                </w:p>
              </w:tc>
            </w:tr>
            <w:tr w:rsidR="00BA05AA" w:rsidRPr="006609BD" w14:paraId="1E5F8629" w14:textId="77777777" w:rsidTr="009C2723">
              <w:trPr>
                <w:trHeight w:val="109"/>
              </w:trPr>
              <w:tc>
                <w:tcPr>
                  <w:tcW w:w="0" w:type="auto"/>
                  <w:hideMark/>
                </w:tcPr>
                <w:p w14:paraId="78960AEE"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2F2E4D7D" w14:textId="77777777" w:rsidR="00BA05AA" w:rsidRPr="006609BD" w:rsidRDefault="00BA05AA" w:rsidP="00BA05AA">
                  <w:pPr>
                    <w:rPr>
                      <w:sz w:val="18"/>
                      <w:szCs w:val="18"/>
                    </w:rPr>
                  </w:pPr>
                  <w:r w:rsidRPr="006609BD">
                    <w:rPr>
                      <w:color w:val="000000"/>
                      <w:sz w:val="18"/>
                      <w:szCs w:val="18"/>
                    </w:rPr>
                    <w:t>2.199714</w:t>
                  </w:r>
                </w:p>
              </w:tc>
            </w:tr>
            <w:tr w:rsidR="00BA05AA" w:rsidRPr="006609BD" w14:paraId="6FBB2CF3" w14:textId="77777777" w:rsidTr="009C2723">
              <w:trPr>
                <w:trHeight w:val="115"/>
              </w:trPr>
              <w:tc>
                <w:tcPr>
                  <w:tcW w:w="0" w:type="auto"/>
                  <w:hideMark/>
                </w:tcPr>
                <w:p w14:paraId="51AA8CE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16EBD0EF" w14:textId="77777777" w:rsidR="00BA05AA" w:rsidRPr="006609BD" w:rsidRDefault="00BA05AA" w:rsidP="00BA05AA">
                  <w:pPr>
                    <w:rPr>
                      <w:sz w:val="18"/>
                      <w:szCs w:val="18"/>
                    </w:rPr>
                  </w:pPr>
                  <w:r w:rsidRPr="006609BD">
                    <w:rPr>
                      <w:color w:val="000000"/>
                      <w:sz w:val="18"/>
                      <w:szCs w:val="18"/>
                    </w:rPr>
                    <w:t>10.357201</w:t>
                  </w:r>
                </w:p>
              </w:tc>
            </w:tr>
            <w:tr w:rsidR="00BA05AA" w:rsidRPr="006609BD" w14:paraId="413DBBC3" w14:textId="77777777" w:rsidTr="009C2723">
              <w:trPr>
                <w:trHeight w:val="115"/>
              </w:trPr>
              <w:tc>
                <w:tcPr>
                  <w:tcW w:w="0" w:type="auto"/>
                  <w:hideMark/>
                </w:tcPr>
                <w:p w14:paraId="7AB85518" w14:textId="77777777" w:rsidR="00BA05AA" w:rsidRPr="006609BD" w:rsidRDefault="00BA05AA" w:rsidP="00BA05AA">
                  <w:pPr>
                    <w:rPr>
                      <w:sz w:val="18"/>
                      <w:szCs w:val="18"/>
                    </w:rPr>
                  </w:pPr>
                  <w:r w:rsidRPr="006609BD">
                    <w:rPr>
                      <w:color w:val="000000"/>
                      <w:sz w:val="18"/>
                      <w:szCs w:val="18"/>
                    </w:rPr>
                    <w:t>pH</w:t>
                  </w:r>
                </w:p>
              </w:tc>
              <w:tc>
                <w:tcPr>
                  <w:tcW w:w="0" w:type="auto"/>
                  <w:hideMark/>
                </w:tcPr>
                <w:p w14:paraId="0CA56C70" w14:textId="77777777" w:rsidR="00BA05AA" w:rsidRPr="006609BD" w:rsidRDefault="00BA05AA" w:rsidP="00BA05AA">
                  <w:pPr>
                    <w:rPr>
                      <w:sz w:val="18"/>
                      <w:szCs w:val="18"/>
                    </w:rPr>
                  </w:pPr>
                  <w:r w:rsidRPr="006609BD">
                    <w:rPr>
                      <w:color w:val="000000"/>
                      <w:sz w:val="18"/>
                      <w:szCs w:val="18"/>
                    </w:rPr>
                    <w:t>1.586563</w:t>
                  </w:r>
                </w:p>
              </w:tc>
            </w:tr>
            <w:tr w:rsidR="00BA05AA" w:rsidRPr="006609BD" w14:paraId="352FAE3B" w14:textId="77777777" w:rsidTr="009C2723">
              <w:trPr>
                <w:trHeight w:val="115"/>
              </w:trPr>
              <w:tc>
                <w:tcPr>
                  <w:tcW w:w="0" w:type="auto"/>
                  <w:hideMark/>
                </w:tcPr>
                <w:p w14:paraId="7858EEB8"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6CB029B" w14:textId="77777777" w:rsidR="00BA05AA" w:rsidRPr="006609BD" w:rsidRDefault="00BA05AA" w:rsidP="00BA05AA">
                  <w:pPr>
                    <w:rPr>
                      <w:sz w:val="18"/>
                      <w:szCs w:val="18"/>
                    </w:rPr>
                  </w:pPr>
                  <w:r w:rsidRPr="006609BD">
                    <w:rPr>
                      <w:color w:val="000000"/>
                      <w:sz w:val="18"/>
                      <w:szCs w:val="18"/>
                    </w:rPr>
                    <w:t>1.098830</w:t>
                  </w:r>
                </w:p>
              </w:tc>
            </w:tr>
            <w:tr w:rsidR="00BA05AA" w:rsidRPr="006609BD" w14:paraId="6D7E7BF6" w14:textId="77777777" w:rsidTr="009C2723">
              <w:trPr>
                <w:trHeight w:val="115"/>
              </w:trPr>
              <w:tc>
                <w:tcPr>
                  <w:tcW w:w="0" w:type="auto"/>
                  <w:hideMark/>
                </w:tcPr>
                <w:p w14:paraId="013BD09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EBD4149" w14:textId="77777777" w:rsidR="00BA05AA" w:rsidRPr="006609BD" w:rsidRDefault="00BA05AA" w:rsidP="00BA05AA">
                  <w:pPr>
                    <w:rPr>
                      <w:sz w:val="18"/>
                      <w:szCs w:val="18"/>
                    </w:rPr>
                  </w:pPr>
                  <w:r w:rsidRPr="006609BD">
                    <w:rPr>
                      <w:color w:val="000000"/>
                      <w:sz w:val="18"/>
                      <w:szCs w:val="18"/>
                    </w:rPr>
                    <w:t>4.587571</w:t>
                  </w:r>
                </w:p>
              </w:tc>
            </w:tr>
          </w:tbl>
          <w:p w14:paraId="28668E12"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6609BD" w:rsidRDefault="00BA05AA" w:rsidP="00BA05AA">
            <w:pPr>
              <w:rPr>
                <w:sz w:val="18"/>
                <w:szCs w:val="18"/>
              </w:rPr>
            </w:pPr>
          </w:p>
          <w:tbl>
            <w:tblPr>
              <w:tblStyle w:val="TableGridLight"/>
              <w:tblW w:w="2907" w:type="dxa"/>
              <w:tblInd w:w="1" w:type="dxa"/>
              <w:tblLook w:val="04A0" w:firstRow="1" w:lastRow="0" w:firstColumn="1" w:lastColumn="0" w:noHBand="0" w:noVBand="1"/>
            </w:tblPr>
            <w:tblGrid>
              <w:gridCol w:w="1913"/>
              <w:gridCol w:w="994"/>
            </w:tblGrid>
            <w:tr w:rsidR="00BA05AA" w:rsidRPr="006609BD" w14:paraId="71B8FEF9" w14:textId="77777777" w:rsidTr="007536EB">
              <w:trPr>
                <w:trHeight w:val="106"/>
              </w:trPr>
              <w:tc>
                <w:tcPr>
                  <w:tcW w:w="0" w:type="auto"/>
                  <w:hideMark/>
                </w:tcPr>
                <w:p w14:paraId="1C91DB31"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2292B867"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0D4F6CEF" w14:textId="77777777" w:rsidTr="007536EB">
              <w:trPr>
                <w:trHeight w:val="106"/>
              </w:trPr>
              <w:tc>
                <w:tcPr>
                  <w:tcW w:w="0" w:type="auto"/>
                  <w:hideMark/>
                </w:tcPr>
                <w:p w14:paraId="611A9DD0"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52526D4" w14:textId="77777777" w:rsidR="00BA05AA" w:rsidRPr="006609BD" w:rsidRDefault="00BA05AA" w:rsidP="00BA05AA">
                  <w:pPr>
                    <w:rPr>
                      <w:sz w:val="18"/>
                      <w:szCs w:val="18"/>
                    </w:rPr>
                  </w:pPr>
                  <w:r w:rsidRPr="006609BD">
                    <w:rPr>
                      <w:color w:val="000000"/>
                      <w:sz w:val="18"/>
                      <w:szCs w:val="18"/>
                    </w:rPr>
                    <w:t>1.348393</w:t>
                  </w:r>
                </w:p>
              </w:tc>
            </w:tr>
            <w:tr w:rsidR="00BA05AA" w:rsidRPr="006609BD" w14:paraId="2592C415" w14:textId="77777777" w:rsidTr="007536EB">
              <w:trPr>
                <w:trHeight w:val="106"/>
              </w:trPr>
              <w:tc>
                <w:tcPr>
                  <w:tcW w:w="0" w:type="auto"/>
                  <w:hideMark/>
                </w:tcPr>
                <w:p w14:paraId="3B12BF1A"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593A1DB6" w14:textId="77777777" w:rsidR="00BA05AA" w:rsidRPr="006609BD" w:rsidRDefault="00BA05AA" w:rsidP="00BA05AA">
                  <w:pPr>
                    <w:rPr>
                      <w:sz w:val="18"/>
                      <w:szCs w:val="18"/>
                    </w:rPr>
                  </w:pPr>
                  <w:r w:rsidRPr="006609BD">
                    <w:rPr>
                      <w:color w:val="000000"/>
                      <w:sz w:val="18"/>
                      <w:szCs w:val="18"/>
                    </w:rPr>
                    <w:t>1.155812</w:t>
                  </w:r>
                </w:p>
              </w:tc>
            </w:tr>
            <w:tr w:rsidR="00BA05AA" w:rsidRPr="006609BD" w14:paraId="0DE259CA" w14:textId="77777777" w:rsidTr="007536EB">
              <w:trPr>
                <w:trHeight w:val="106"/>
              </w:trPr>
              <w:tc>
                <w:tcPr>
                  <w:tcW w:w="0" w:type="auto"/>
                  <w:hideMark/>
                </w:tcPr>
                <w:p w14:paraId="0A7921D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6414D2A8" w14:textId="77777777" w:rsidR="00BA05AA" w:rsidRPr="006609BD" w:rsidRDefault="00BA05AA" w:rsidP="00BA05AA">
                  <w:pPr>
                    <w:rPr>
                      <w:sz w:val="18"/>
                      <w:szCs w:val="18"/>
                    </w:rPr>
                  </w:pPr>
                  <w:r w:rsidRPr="006609BD">
                    <w:rPr>
                      <w:color w:val="000000"/>
                      <w:sz w:val="18"/>
                      <w:szCs w:val="18"/>
                    </w:rPr>
                    <w:t>1.143687</w:t>
                  </w:r>
                </w:p>
              </w:tc>
            </w:tr>
            <w:tr w:rsidR="00BA05AA" w:rsidRPr="006609BD" w14:paraId="0F0D5017" w14:textId="77777777" w:rsidTr="007536EB">
              <w:trPr>
                <w:trHeight w:val="106"/>
              </w:trPr>
              <w:tc>
                <w:tcPr>
                  <w:tcW w:w="0" w:type="auto"/>
                  <w:hideMark/>
                </w:tcPr>
                <w:p w14:paraId="3F9B5D4B"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4656E7F4" w14:textId="77777777" w:rsidR="00BA05AA" w:rsidRPr="006609BD" w:rsidRDefault="00BA05AA" w:rsidP="00BA05AA">
                  <w:pPr>
                    <w:rPr>
                      <w:sz w:val="18"/>
                      <w:szCs w:val="18"/>
                    </w:rPr>
                  </w:pPr>
                  <w:r w:rsidRPr="006609BD">
                    <w:rPr>
                      <w:color w:val="000000"/>
                      <w:sz w:val="18"/>
                      <w:szCs w:val="18"/>
                    </w:rPr>
                    <w:t>1.401792</w:t>
                  </w:r>
                </w:p>
              </w:tc>
            </w:tr>
            <w:tr w:rsidR="00BA05AA" w:rsidRPr="006609BD" w14:paraId="57227067" w14:textId="77777777" w:rsidTr="007536EB">
              <w:trPr>
                <w:trHeight w:val="106"/>
              </w:trPr>
              <w:tc>
                <w:tcPr>
                  <w:tcW w:w="0" w:type="auto"/>
                  <w:hideMark/>
                </w:tcPr>
                <w:p w14:paraId="0CC62AAC"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295FB152" w14:textId="77777777" w:rsidR="00BA05AA" w:rsidRPr="006609BD" w:rsidRDefault="00BA05AA" w:rsidP="00BA05AA">
                  <w:pPr>
                    <w:rPr>
                      <w:sz w:val="18"/>
                      <w:szCs w:val="18"/>
                    </w:rPr>
                  </w:pPr>
                  <w:r w:rsidRPr="006609BD">
                    <w:rPr>
                      <w:color w:val="000000"/>
                      <w:sz w:val="18"/>
                      <w:szCs w:val="18"/>
                    </w:rPr>
                    <w:t>1.380040</w:t>
                  </w:r>
                </w:p>
              </w:tc>
            </w:tr>
            <w:tr w:rsidR="00BA05AA" w:rsidRPr="006609BD" w14:paraId="48A54623" w14:textId="77777777" w:rsidTr="007536EB">
              <w:trPr>
                <w:trHeight w:val="215"/>
              </w:trPr>
              <w:tc>
                <w:tcPr>
                  <w:tcW w:w="0" w:type="auto"/>
                  <w:hideMark/>
                </w:tcPr>
                <w:p w14:paraId="5F3F028C"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F519A9E" w14:textId="77777777" w:rsidR="00BA05AA" w:rsidRPr="006609BD" w:rsidRDefault="00BA05AA" w:rsidP="00BA05AA">
                  <w:pPr>
                    <w:rPr>
                      <w:sz w:val="18"/>
                      <w:szCs w:val="18"/>
                    </w:rPr>
                  </w:pPr>
                  <w:r w:rsidRPr="006609BD">
                    <w:rPr>
                      <w:color w:val="000000"/>
                      <w:sz w:val="18"/>
                      <w:szCs w:val="18"/>
                    </w:rPr>
                    <w:t>1.718938</w:t>
                  </w:r>
                </w:p>
              </w:tc>
            </w:tr>
            <w:tr w:rsidR="00BA05AA" w:rsidRPr="006609BD" w14:paraId="08199782" w14:textId="77777777" w:rsidTr="007536EB">
              <w:trPr>
                <w:trHeight w:val="100"/>
              </w:trPr>
              <w:tc>
                <w:tcPr>
                  <w:tcW w:w="0" w:type="auto"/>
                  <w:hideMark/>
                </w:tcPr>
                <w:p w14:paraId="07808309"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82FAD55" w14:textId="77777777" w:rsidR="00BA05AA" w:rsidRPr="006609BD" w:rsidRDefault="00BA05AA" w:rsidP="00BA05AA">
                  <w:pPr>
                    <w:rPr>
                      <w:sz w:val="18"/>
                      <w:szCs w:val="18"/>
                    </w:rPr>
                  </w:pPr>
                  <w:r w:rsidRPr="006609BD">
                    <w:rPr>
                      <w:color w:val="000000"/>
                      <w:sz w:val="18"/>
                      <w:szCs w:val="18"/>
                    </w:rPr>
                    <w:t>2.178811</w:t>
                  </w:r>
                </w:p>
              </w:tc>
            </w:tr>
            <w:tr w:rsidR="00BA05AA" w:rsidRPr="006609BD" w14:paraId="69E685DC" w14:textId="77777777" w:rsidTr="007536EB">
              <w:trPr>
                <w:trHeight w:val="106"/>
              </w:trPr>
              <w:tc>
                <w:tcPr>
                  <w:tcW w:w="0" w:type="auto"/>
                  <w:hideMark/>
                </w:tcPr>
                <w:p w14:paraId="58D612D8" w14:textId="77777777" w:rsidR="00BA05AA" w:rsidRPr="006609BD" w:rsidRDefault="00BA05AA" w:rsidP="00BA05AA">
                  <w:pPr>
                    <w:rPr>
                      <w:sz w:val="18"/>
                      <w:szCs w:val="18"/>
                    </w:rPr>
                  </w:pPr>
                  <w:r w:rsidRPr="006609BD">
                    <w:rPr>
                      <w:color w:val="000000"/>
                      <w:sz w:val="18"/>
                      <w:szCs w:val="18"/>
                    </w:rPr>
                    <w:t>pH</w:t>
                  </w:r>
                </w:p>
              </w:tc>
              <w:tc>
                <w:tcPr>
                  <w:tcW w:w="0" w:type="auto"/>
                  <w:hideMark/>
                </w:tcPr>
                <w:p w14:paraId="279DC049" w14:textId="77777777" w:rsidR="00BA05AA" w:rsidRPr="006609BD" w:rsidRDefault="00BA05AA" w:rsidP="00BA05AA">
                  <w:pPr>
                    <w:rPr>
                      <w:sz w:val="18"/>
                      <w:szCs w:val="18"/>
                    </w:rPr>
                  </w:pPr>
                  <w:r w:rsidRPr="006609BD">
                    <w:rPr>
                      <w:color w:val="000000"/>
                      <w:sz w:val="18"/>
                      <w:szCs w:val="18"/>
                    </w:rPr>
                    <w:t>1.325385</w:t>
                  </w:r>
                </w:p>
              </w:tc>
            </w:tr>
            <w:tr w:rsidR="00BA05AA" w:rsidRPr="006609BD" w14:paraId="17B7033C" w14:textId="77777777" w:rsidTr="007536EB">
              <w:trPr>
                <w:trHeight w:val="106"/>
              </w:trPr>
              <w:tc>
                <w:tcPr>
                  <w:tcW w:w="0" w:type="auto"/>
                  <w:hideMark/>
                </w:tcPr>
                <w:p w14:paraId="4BAA44DA"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5E2049AB" w14:textId="77777777" w:rsidR="00BA05AA" w:rsidRPr="006609BD" w:rsidRDefault="00BA05AA" w:rsidP="00BA05AA">
                  <w:pPr>
                    <w:rPr>
                      <w:sz w:val="18"/>
                      <w:szCs w:val="18"/>
                    </w:rPr>
                  </w:pPr>
                  <w:r w:rsidRPr="006609BD">
                    <w:rPr>
                      <w:color w:val="000000"/>
                      <w:sz w:val="18"/>
                      <w:szCs w:val="18"/>
                    </w:rPr>
                    <w:t>1.068640</w:t>
                  </w:r>
                </w:p>
              </w:tc>
            </w:tr>
            <w:tr w:rsidR="00BA05AA" w:rsidRPr="006609BD" w14:paraId="2CB041F7" w14:textId="77777777" w:rsidTr="007536EB">
              <w:trPr>
                <w:trHeight w:val="106"/>
              </w:trPr>
              <w:tc>
                <w:tcPr>
                  <w:tcW w:w="0" w:type="auto"/>
                  <w:hideMark/>
                </w:tcPr>
                <w:p w14:paraId="6303CDAA"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23F5EDCB" w14:textId="77777777" w:rsidR="00BA05AA" w:rsidRPr="006609BD" w:rsidRDefault="00BA05AA" w:rsidP="00BA05AA">
                  <w:pPr>
                    <w:rPr>
                      <w:sz w:val="18"/>
                      <w:szCs w:val="18"/>
                    </w:rPr>
                  </w:pPr>
                  <w:r w:rsidRPr="006609BD">
                    <w:rPr>
                      <w:color w:val="000000"/>
                      <w:sz w:val="18"/>
                      <w:szCs w:val="18"/>
                    </w:rPr>
                    <w:t>1.749781</w:t>
                  </w:r>
                </w:p>
              </w:tc>
            </w:tr>
          </w:tbl>
          <w:p w14:paraId="00DF6392" w14:textId="77777777" w:rsidR="00BA05AA" w:rsidRPr="006609BD" w:rsidRDefault="00BA05AA" w:rsidP="00BA05AA">
            <w:pPr>
              <w:rPr>
                <w:sz w:val="18"/>
                <w:szCs w:val="18"/>
              </w:rPr>
            </w:pPr>
          </w:p>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090DA039" w14:textId="6B1663E9" w:rsidR="00A31DE2" w:rsidRPr="00581BD5" w:rsidRDefault="005F261A" w:rsidP="00581BD5">
      <w:pPr>
        <w:pStyle w:val="Caption"/>
        <w:rPr>
          <w:sz w:val="20"/>
          <w:szCs w:val="20"/>
        </w:rPr>
      </w:pPr>
      <w:bookmarkStart w:id="14" w:name="_Ref57813275"/>
      <w:r>
        <w:t xml:space="preserve">Figure </w:t>
      </w:r>
      <w:fldSimple w:instr=" SEQ Figure \* ARABIC ">
        <w:r w:rsidR="00C36E39">
          <w:rPr>
            <w:noProof/>
          </w:rPr>
          <w:t>5</w:t>
        </w:r>
      </w:fldSimple>
      <w:bookmarkEnd w:id="14"/>
      <w:r>
        <w:t xml:space="preserve">: </w:t>
      </w:r>
      <w:r w:rsidRPr="001C39DD">
        <w:t>Baseline model ROC curves</w:t>
      </w:r>
      <w:r w:rsidR="00581BD5">
        <w:t xml:space="preserve"> (red, white)</w:t>
      </w:r>
    </w:p>
    <w:p w14:paraId="031303A7" w14:textId="77777777" w:rsidR="006609BD"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BF56CC">
        <w:rPr>
          <w:noProof/>
          <w:color w:val="000000"/>
          <w:bdr w:val="none" w:sz="0" w:space="0" w:color="auto" w:frame="1"/>
        </w:rPr>
        <w:fldChar w:fldCharType="begin"/>
      </w:r>
      <w:r w:rsidR="00BF56CC">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BF56CC">
        <w:rPr>
          <w:noProof/>
          <w:color w:val="000000"/>
          <w:bdr w:val="none" w:sz="0" w:space="0" w:color="auto" w:frame="1"/>
        </w:rPr>
        <w:fldChar w:fldCharType="separate"/>
      </w:r>
      <w:r w:rsidR="008C5F1E">
        <w:rPr>
          <w:noProof/>
          <w:color w:val="000000"/>
          <w:bdr w:val="none" w:sz="0" w:space="0" w:color="auto" w:frame="1"/>
        </w:rPr>
        <w:fldChar w:fldCharType="begin"/>
      </w:r>
      <w:r w:rsidR="008C5F1E">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8C5F1E">
        <w:rPr>
          <w:noProof/>
          <w:color w:val="000000"/>
          <w:bdr w:val="none" w:sz="0" w:space="0" w:color="auto" w:frame="1"/>
        </w:rPr>
        <w:fldChar w:fldCharType="separate"/>
      </w:r>
      <w:r w:rsidR="003D177D">
        <w:rPr>
          <w:noProof/>
          <w:color w:val="000000"/>
          <w:bdr w:val="none" w:sz="0" w:space="0" w:color="auto" w:frame="1"/>
        </w:rPr>
        <w:fldChar w:fldCharType="begin"/>
      </w:r>
      <w:r w:rsidR="003D177D">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3D177D">
        <w:rPr>
          <w:noProof/>
          <w:color w:val="000000"/>
          <w:bdr w:val="none" w:sz="0" w:space="0" w:color="auto" w:frame="1"/>
        </w:rPr>
        <w:fldChar w:fldCharType="separate"/>
      </w:r>
      <w:r w:rsidR="004A3E0B">
        <w:rPr>
          <w:noProof/>
          <w:color w:val="000000"/>
          <w:bdr w:val="none" w:sz="0" w:space="0" w:color="auto" w:frame="1"/>
        </w:rPr>
        <w:pict w14:anchorId="72321338">
          <v:shape id="_x0000_i1026" type="#_x0000_t75" alt="" style="width:338.65pt;height:280pt;mso-width-percent:0;mso-height-percent:0;mso-width-percent:0;mso-height-percent:0">
            <v:imagedata r:id="rId33" r:href="rId34"/>
          </v:shape>
        </w:pict>
      </w:r>
      <w:r w:rsidR="003D177D">
        <w:rPr>
          <w:noProof/>
          <w:color w:val="000000"/>
          <w:bdr w:val="none" w:sz="0" w:space="0" w:color="auto" w:frame="1"/>
        </w:rPr>
        <w:fldChar w:fldCharType="end"/>
      </w:r>
      <w:r w:rsidR="008C5F1E">
        <w:rPr>
          <w:noProof/>
          <w:color w:val="000000"/>
          <w:bdr w:val="none" w:sz="0" w:space="0" w:color="auto" w:frame="1"/>
        </w:rPr>
        <w:fldChar w:fldCharType="end"/>
      </w:r>
      <w:r w:rsidR="00BF56CC">
        <w:rPr>
          <w:noProof/>
          <w:color w:val="000000"/>
          <w:bdr w:val="none" w:sz="0" w:space="0" w:color="auto" w:frame="1"/>
        </w:rPr>
        <w:fldChar w:fldCharType="end"/>
      </w:r>
      <w:r>
        <w:rPr>
          <w:color w:val="000000"/>
          <w:bdr w:val="none" w:sz="0" w:space="0" w:color="auto" w:frame="1"/>
        </w:rPr>
        <w:fldChar w:fldCharType="end"/>
      </w:r>
    </w:p>
    <w:p w14:paraId="3CB12F44" w14:textId="7598D43C" w:rsidR="00A31DE2" w:rsidRDefault="00A31DE2" w:rsidP="00A31DE2">
      <w:pPr>
        <w:rPr>
          <w:color w:val="000000"/>
          <w:bdr w:val="none" w:sz="0" w:space="0" w:color="auto" w:frame="1"/>
        </w:rPr>
      </w:pPr>
      <w:r>
        <w:rPr>
          <w:b/>
          <w:bCs/>
          <w:color w:val="000000"/>
          <w:sz w:val="32"/>
          <w:szCs w:val="32"/>
          <w:bdr w:val="none" w:sz="0" w:space="0" w:color="auto" w:frame="1"/>
        </w:rPr>
        <w:lastRenderedPageBreak/>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BF56CC">
        <w:rPr>
          <w:b/>
          <w:bCs/>
          <w:noProof/>
          <w:color w:val="000000"/>
          <w:sz w:val="32"/>
          <w:szCs w:val="32"/>
          <w:bdr w:val="none" w:sz="0" w:space="0" w:color="auto" w:frame="1"/>
        </w:rPr>
        <w:fldChar w:fldCharType="begin"/>
      </w:r>
      <w:r w:rsidR="00BF56CC">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BF56CC">
        <w:rPr>
          <w:b/>
          <w:bCs/>
          <w:noProof/>
          <w:color w:val="000000"/>
          <w:sz w:val="32"/>
          <w:szCs w:val="32"/>
          <w:bdr w:val="none" w:sz="0" w:space="0" w:color="auto" w:frame="1"/>
        </w:rPr>
        <w:fldChar w:fldCharType="separate"/>
      </w:r>
      <w:r w:rsidR="008C5F1E">
        <w:rPr>
          <w:b/>
          <w:bCs/>
          <w:noProof/>
          <w:color w:val="000000"/>
          <w:sz w:val="32"/>
          <w:szCs w:val="32"/>
          <w:bdr w:val="none" w:sz="0" w:space="0" w:color="auto" w:frame="1"/>
        </w:rPr>
        <w:fldChar w:fldCharType="begin"/>
      </w:r>
      <w:r w:rsidR="008C5F1E">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8C5F1E">
        <w:rPr>
          <w:b/>
          <w:bCs/>
          <w:noProof/>
          <w:color w:val="000000"/>
          <w:sz w:val="32"/>
          <w:szCs w:val="32"/>
          <w:bdr w:val="none" w:sz="0" w:space="0" w:color="auto" w:frame="1"/>
        </w:rPr>
        <w:fldChar w:fldCharType="separate"/>
      </w:r>
      <w:r w:rsidR="003D177D">
        <w:rPr>
          <w:b/>
          <w:bCs/>
          <w:noProof/>
          <w:color w:val="000000"/>
          <w:sz w:val="32"/>
          <w:szCs w:val="32"/>
          <w:bdr w:val="none" w:sz="0" w:space="0" w:color="auto" w:frame="1"/>
        </w:rPr>
        <w:fldChar w:fldCharType="begin"/>
      </w:r>
      <w:r w:rsidR="003D177D">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3D177D">
        <w:rPr>
          <w:b/>
          <w:bCs/>
          <w:noProof/>
          <w:color w:val="000000"/>
          <w:sz w:val="32"/>
          <w:szCs w:val="32"/>
          <w:bdr w:val="none" w:sz="0" w:space="0" w:color="auto" w:frame="1"/>
        </w:rPr>
        <w:fldChar w:fldCharType="separate"/>
      </w:r>
      <w:r w:rsidR="004A3E0B">
        <w:rPr>
          <w:b/>
          <w:bCs/>
          <w:noProof/>
          <w:color w:val="000000"/>
          <w:sz w:val="32"/>
          <w:szCs w:val="32"/>
          <w:bdr w:val="none" w:sz="0" w:space="0" w:color="auto" w:frame="1"/>
        </w:rPr>
        <w:pict w14:anchorId="4F1CD154">
          <v:shape id="_x0000_i1025" type="#_x0000_t75" alt="" style="width:333.35pt;height:276pt;mso-width-percent:0;mso-height-percent:0;mso-width-percent:0;mso-height-percent:0">
            <v:imagedata r:id="rId35" r:href="rId36"/>
          </v:shape>
        </w:pict>
      </w:r>
      <w:r w:rsidR="003D177D">
        <w:rPr>
          <w:b/>
          <w:bCs/>
          <w:noProof/>
          <w:color w:val="000000"/>
          <w:sz w:val="32"/>
          <w:szCs w:val="32"/>
          <w:bdr w:val="none" w:sz="0" w:space="0" w:color="auto" w:frame="1"/>
        </w:rPr>
        <w:fldChar w:fldCharType="end"/>
      </w:r>
      <w:r w:rsidR="008C5F1E">
        <w:rPr>
          <w:b/>
          <w:bCs/>
          <w:noProof/>
          <w:color w:val="000000"/>
          <w:sz w:val="32"/>
          <w:szCs w:val="32"/>
          <w:bdr w:val="none" w:sz="0" w:space="0" w:color="auto" w:frame="1"/>
        </w:rPr>
        <w:fldChar w:fldCharType="end"/>
      </w:r>
      <w:r w:rsidR="00BF56CC">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362E81D6" w:rsidR="005F261A" w:rsidRDefault="005F261A" w:rsidP="005F261A">
      <w:pPr>
        <w:pStyle w:val="Caption"/>
      </w:pPr>
      <w:bookmarkStart w:id="15" w:name="_Ref57813305"/>
      <w:r>
        <w:t xml:space="preserve">Table </w:t>
      </w:r>
      <w:fldSimple w:instr=" SEQ Table \* ARABIC ">
        <w:r w:rsidR="00C36E39">
          <w:rPr>
            <w:noProof/>
          </w:rPr>
          <w:t>8</w:t>
        </w:r>
      </w:fldSimple>
      <w:bookmarkEnd w:id="15"/>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03D66AA9" w:rsidR="005F261A" w:rsidRDefault="005F261A" w:rsidP="00A31DE2"/>
    <w:p w14:paraId="53C696A8" w14:textId="3AF8FF46" w:rsidR="00157241" w:rsidRPr="00581BD5" w:rsidRDefault="00157241" w:rsidP="00581BD5">
      <w:pPr>
        <w:pStyle w:val="Caption"/>
        <w:rPr>
          <w:sz w:val="20"/>
          <w:szCs w:val="20"/>
        </w:rPr>
      </w:pPr>
      <w:bookmarkStart w:id="16" w:name="_Ref57962813"/>
      <w:r>
        <w:t xml:space="preserve">Figure </w:t>
      </w:r>
      <w:fldSimple w:instr=" SEQ Figure \* ARABIC ">
        <w:r w:rsidR="00C36E39">
          <w:rPr>
            <w:noProof/>
          </w:rPr>
          <w:t>6</w:t>
        </w:r>
      </w:fldSimple>
      <w:bookmarkEnd w:id="16"/>
      <w:r>
        <w:t>: Tuned model ROC curves</w:t>
      </w:r>
      <w:r w:rsidR="00581BD5">
        <w:t xml:space="preserve"> (red, white)</w:t>
      </w:r>
    </w:p>
    <w:p w14:paraId="36A2C544" w14:textId="0B7FC8E8" w:rsidR="00157241" w:rsidRDefault="00157241" w:rsidP="00157241">
      <w:r w:rsidRPr="00157241">
        <w:rPr>
          <w:noProof/>
        </w:rPr>
        <w:lastRenderedPageBreak/>
        <w:drawing>
          <wp:inline distT="0" distB="0" distL="0" distR="0" wp14:anchorId="0F5B9956" wp14:editId="0AC64F65">
            <wp:extent cx="3636861" cy="3015178"/>
            <wp:effectExtent l="0" t="0" r="0" b="0"/>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8897" cy="3025157"/>
                    </a:xfrm>
                    <a:prstGeom prst="rect">
                      <a:avLst/>
                    </a:prstGeom>
                    <a:noFill/>
                    <a:ln>
                      <a:noFill/>
                    </a:ln>
                  </pic:spPr>
                </pic:pic>
              </a:graphicData>
            </a:graphic>
          </wp:inline>
        </w:drawing>
      </w:r>
    </w:p>
    <w:p w14:paraId="404B1857" w14:textId="77777777" w:rsidR="006609BD" w:rsidRPr="006609BD" w:rsidRDefault="006609BD" w:rsidP="00157241">
      <w:pPr>
        <w:rPr>
          <w:sz w:val="8"/>
          <w:szCs w:val="8"/>
        </w:rPr>
      </w:pPr>
    </w:p>
    <w:p w14:paraId="0EB1D4BB" w14:textId="1C7CFAB8" w:rsidR="00157241" w:rsidRPr="00157241" w:rsidRDefault="00157241" w:rsidP="00157241">
      <w:r w:rsidRPr="00157241">
        <w:rPr>
          <w:noProof/>
        </w:rPr>
        <w:drawing>
          <wp:inline distT="0" distB="0" distL="0" distR="0" wp14:anchorId="7E333CD6" wp14:editId="46BE45BA">
            <wp:extent cx="3636308" cy="301472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4945" cy="3030171"/>
                    </a:xfrm>
                    <a:prstGeom prst="rect">
                      <a:avLst/>
                    </a:prstGeom>
                    <a:noFill/>
                    <a:ln>
                      <a:noFill/>
                    </a:ln>
                  </pic:spPr>
                </pic:pic>
              </a:graphicData>
            </a:graphic>
          </wp:inline>
        </w:drawing>
      </w:r>
    </w:p>
    <w:p w14:paraId="06025F00" w14:textId="77777777" w:rsidR="00157241" w:rsidRPr="00157241" w:rsidRDefault="00157241" w:rsidP="00157241"/>
    <w:p w14:paraId="2190955A" w14:textId="4224BA28" w:rsidR="001010E7" w:rsidRPr="001010E7" w:rsidRDefault="001010E7" w:rsidP="001010E7"/>
    <w:p w14:paraId="407F2CE1" w14:textId="77777777" w:rsidR="001010E7" w:rsidRDefault="001010E7" w:rsidP="00A31DE2"/>
    <w:p w14:paraId="59986105" w14:textId="79455CE8" w:rsidR="00A31DE2" w:rsidRDefault="001010E7" w:rsidP="001010E7">
      <w:pPr>
        <w:pStyle w:val="Caption"/>
      </w:pPr>
      <w:bookmarkStart w:id="17" w:name="_Ref57962256"/>
      <w:r>
        <w:t xml:space="preserve">Figure </w:t>
      </w:r>
      <w:fldSimple w:instr=" SEQ Figure \* ARABIC ">
        <w:r w:rsidR="00C36E39">
          <w:rPr>
            <w:noProof/>
          </w:rPr>
          <w:t>7</w:t>
        </w:r>
      </w:fldSimple>
      <w:bookmarkEnd w:id="17"/>
      <w:r>
        <w:t>: LIME models</w:t>
      </w:r>
      <w:r w:rsidR="00581BD5">
        <w:t xml:space="preserve"> (red, white)</w:t>
      </w:r>
    </w:p>
    <w:p w14:paraId="17FEA070" w14:textId="1BF1AAF3" w:rsidR="001010E7" w:rsidRDefault="001010E7" w:rsidP="001010E7">
      <w:r w:rsidRPr="001010E7">
        <w:rPr>
          <w:noProof/>
        </w:rPr>
        <w:lastRenderedPageBreak/>
        <w:drawing>
          <wp:inline distT="0" distB="0" distL="0" distR="0" wp14:anchorId="4F26A116" wp14:editId="6E92019B">
            <wp:extent cx="4440601" cy="3545174"/>
            <wp:effectExtent l="0" t="0" r="4445" b="0"/>
            <wp:docPr id="24" name="Picture 2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funnel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1283" cy="3561686"/>
                    </a:xfrm>
                    <a:prstGeom prst="rect">
                      <a:avLst/>
                    </a:prstGeom>
                    <a:noFill/>
                    <a:ln>
                      <a:noFill/>
                    </a:ln>
                  </pic:spPr>
                </pic:pic>
              </a:graphicData>
            </a:graphic>
          </wp:inline>
        </w:drawing>
      </w:r>
    </w:p>
    <w:p w14:paraId="2137DF4E" w14:textId="77777777" w:rsidR="006609BD" w:rsidRPr="006609BD" w:rsidRDefault="006609BD" w:rsidP="001010E7">
      <w:pPr>
        <w:rPr>
          <w:sz w:val="11"/>
          <w:szCs w:val="11"/>
        </w:rPr>
      </w:pPr>
    </w:p>
    <w:p w14:paraId="6015A875" w14:textId="1A071890" w:rsidR="001010E7" w:rsidRPr="001010E7" w:rsidRDefault="001010E7" w:rsidP="001010E7">
      <w:r w:rsidRPr="001010E7">
        <w:rPr>
          <w:noProof/>
        </w:rPr>
        <w:drawing>
          <wp:inline distT="0" distB="0" distL="0" distR="0" wp14:anchorId="7CDA5C58" wp14:editId="7C50979C">
            <wp:extent cx="4440555" cy="3557456"/>
            <wp:effectExtent l="0" t="0" r="4445"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60437" cy="3573384"/>
                    </a:xfrm>
                    <a:prstGeom prst="rect">
                      <a:avLst/>
                    </a:prstGeom>
                    <a:noFill/>
                    <a:ln>
                      <a:noFill/>
                    </a:ln>
                  </pic:spPr>
                </pic:pic>
              </a:graphicData>
            </a:graphic>
          </wp:inline>
        </w:drawing>
      </w:r>
    </w:p>
    <w:p w14:paraId="0CD4C8B4" w14:textId="77777777" w:rsidR="00C36E39" w:rsidRDefault="00C36E39" w:rsidP="00C36E39">
      <w:pPr>
        <w:pStyle w:val="Caption"/>
      </w:pPr>
    </w:p>
    <w:p w14:paraId="1DD54D86" w14:textId="6DB570AC" w:rsidR="00A31DE2" w:rsidRDefault="00C36E39" w:rsidP="00C36E39">
      <w:pPr>
        <w:pStyle w:val="Caption"/>
      </w:pPr>
      <w:bookmarkStart w:id="18" w:name="_Ref57965958"/>
      <w:r>
        <w:t xml:space="preserve">Figure </w:t>
      </w:r>
      <w:fldSimple w:instr=" SEQ Figure \* ARABIC ">
        <w:r>
          <w:rPr>
            <w:noProof/>
          </w:rPr>
          <w:t>8</w:t>
        </w:r>
      </w:fldSimple>
      <w:bookmarkEnd w:id="18"/>
      <w:r>
        <w:t>: Lift curves (red, white)</w:t>
      </w:r>
    </w:p>
    <w:p w14:paraId="1A3DD8FA" w14:textId="0BD079BF" w:rsidR="00C36E39" w:rsidRPr="00C36E39" w:rsidRDefault="00C36E39" w:rsidP="00C36E39">
      <w:r w:rsidRPr="00C36E39">
        <w:rPr>
          <w:noProof/>
        </w:rPr>
        <w:lastRenderedPageBreak/>
        <w:drawing>
          <wp:inline distT="0" distB="0" distL="0" distR="0" wp14:anchorId="53DE8269" wp14:editId="5BC62DEC">
            <wp:extent cx="4407099" cy="2848131"/>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26741" cy="2860825"/>
                    </a:xfrm>
                    <a:prstGeom prst="rect">
                      <a:avLst/>
                    </a:prstGeom>
                    <a:noFill/>
                    <a:ln>
                      <a:noFill/>
                    </a:ln>
                  </pic:spPr>
                </pic:pic>
              </a:graphicData>
            </a:graphic>
          </wp:inline>
        </w:drawing>
      </w:r>
    </w:p>
    <w:p w14:paraId="1BC7F62E" w14:textId="613C004D" w:rsidR="00C36E39" w:rsidRPr="006609BD" w:rsidRDefault="00C36E39" w:rsidP="00406211">
      <w:pPr>
        <w:rPr>
          <w:sz w:val="13"/>
          <w:szCs w:val="13"/>
        </w:rPr>
      </w:pPr>
    </w:p>
    <w:p w14:paraId="241E9CFA" w14:textId="13C8759E" w:rsidR="00C36E39" w:rsidRPr="00C36E39" w:rsidRDefault="00C36E39" w:rsidP="00C36E39">
      <w:r w:rsidRPr="00C36E39">
        <w:rPr>
          <w:noProof/>
        </w:rPr>
        <w:drawing>
          <wp:inline distT="0" distB="0" distL="0" distR="0" wp14:anchorId="610551C3" wp14:editId="1D209557">
            <wp:extent cx="4384236" cy="2803161"/>
            <wp:effectExtent l="0" t="0" r="0" b="381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7183" cy="2811439"/>
                    </a:xfrm>
                    <a:prstGeom prst="rect">
                      <a:avLst/>
                    </a:prstGeom>
                    <a:noFill/>
                    <a:ln>
                      <a:noFill/>
                    </a:ln>
                  </pic:spPr>
                </pic:pic>
              </a:graphicData>
            </a:graphic>
          </wp:inline>
        </w:drawing>
      </w:r>
    </w:p>
    <w:p w14:paraId="55E46FA6" w14:textId="77777777" w:rsidR="00C36E39" w:rsidRPr="00A31DE2" w:rsidRDefault="00C36E39" w:rsidP="00406211"/>
    <w:sectPr w:rsidR="00C36E39"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AE8A5" w14:textId="77777777" w:rsidR="004A3E0B" w:rsidRDefault="004A3E0B" w:rsidP="00406211">
      <w:r>
        <w:separator/>
      </w:r>
    </w:p>
  </w:endnote>
  <w:endnote w:type="continuationSeparator" w:id="0">
    <w:p w14:paraId="14267151" w14:textId="77777777" w:rsidR="004A3E0B" w:rsidRDefault="004A3E0B"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怀"/>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307766"/>
      <w:docPartObj>
        <w:docPartGallery w:val="Page Numbers (Bottom of Page)"/>
        <w:docPartUnique/>
      </w:docPartObj>
    </w:sdtPr>
    <w:sdtContent>
      <w:p w14:paraId="0522C4C5" w14:textId="2DC3E632" w:rsidR="00645680" w:rsidRDefault="00645680" w:rsidP="00403C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63F2F" w14:textId="77777777" w:rsidR="00645680" w:rsidRDefault="00645680" w:rsidP="00645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638954"/>
      <w:docPartObj>
        <w:docPartGallery w:val="Page Numbers (Bottom of Page)"/>
        <w:docPartUnique/>
      </w:docPartObj>
    </w:sdtPr>
    <w:sdtContent>
      <w:p w14:paraId="13A3E692" w14:textId="26339ED9" w:rsidR="00645680" w:rsidRDefault="00645680" w:rsidP="00403C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AEB0222" w14:textId="1E885847" w:rsidR="009B57A4" w:rsidRDefault="009B57A4" w:rsidP="006456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27535" w14:textId="77777777" w:rsidR="004A3E0B" w:rsidRDefault="004A3E0B" w:rsidP="00406211">
      <w:r>
        <w:separator/>
      </w:r>
    </w:p>
  </w:footnote>
  <w:footnote w:type="continuationSeparator" w:id="0">
    <w:p w14:paraId="3250EFE1" w14:textId="77777777" w:rsidR="004A3E0B" w:rsidRDefault="004A3E0B" w:rsidP="00406211">
      <w:r>
        <w:continuationSeparator/>
      </w:r>
    </w:p>
  </w:footnote>
  <w:footnote w:id="1">
    <w:p w14:paraId="22AC3FB8" w14:textId="77777777" w:rsidR="003D177D" w:rsidRPr="00CD2B41" w:rsidRDefault="003D177D"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0B5AFFF3" w:rsidR="003D177D" w:rsidRDefault="003D177D">
      <w:pPr>
        <w:pStyle w:val="FootnoteText"/>
      </w:pPr>
    </w:p>
  </w:footnote>
  <w:footnote w:id="2">
    <w:p w14:paraId="30915FDA" w14:textId="77777777" w:rsidR="003D177D" w:rsidRPr="00CD2B41" w:rsidRDefault="003D177D"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3D177D" w:rsidRDefault="003D177D">
      <w:pPr>
        <w:pStyle w:val="FootnoteText"/>
      </w:pPr>
    </w:p>
  </w:footnote>
  <w:footnote w:id="3">
    <w:p w14:paraId="11BAA002" w14:textId="77777777" w:rsidR="003D177D" w:rsidRPr="00CD2B41" w:rsidRDefault="003D177D"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D19C121" w:rsidR="003D177D" w:rsidRDefault="003D177D">
      <w:pPr>
        <w:pStyle w:val="FootnoteText"/>
      </w:pPr>
    </w:p>
  </w:footnote>
  <w:footnote w:id="4">
    <w:p w14:paraId="50A583B2" w14:textId="77777777" w:rsidR="003D177D" w:rsidRPr="00BA05AA" w:rsidRDefault="003D177D"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3D177D" w:rsidRDefault="003D177D">
      <w:pPr>
        <w:pStyle w:val="FootnoteText"/>
      </w:pPr>
    </w:p>
  </w:footnote>
  <w:footnote w:id="5">
    <w:p w14:paraId="478D2AC8" w14:textId="4C45E40A"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6">
    <w:p w14:paraId="3C3A2C4F" w14:textId="46F5518A"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7">
    <w:p w14:paraId="76F75828" w14:textId="5FF7F816"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8">
    <w:p w14:paraId="6A088287" w14:textId="09717090" w:rsidR="003D177D" w:rsidRPr="004B3DBC" w:rsidRDefault="003D177D"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9">
    <w:p w14:paraId="3446CA39" w14:textId="304A235C"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0">
    <w:p w14:paraId="2AA71D9F" w14:textId="273B3E17"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1">
    <w:p w14:paraId="77A43D5C" w14:textId="3C4A0EDD"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2">
    <w:p w14:paraId="31D1A0AC" w14:textId="00290690" w:rsidR="003D177D" w:rsidRPr="00E94D08" w:rsidRDefault="003D177D"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3">
    <w:p w14:paraId="1013FAAD" w14:textId="40ED605C"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4">
    <w:p w14:paraId="463D4EEC" w14:textId="6D967D0A" w:rsidR="003D177D" w:rsidRPr="004B3DBC" w:rsidRDefault="003D177D"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3D177D" w:rsidRDefault="003D177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F0D5F"/>
    <w:rsid w:val="001010E7"/>
    <w:rsid w:val="00131228"/>
    <w:rsid w:val="00157241"/>
    <w:rsid w:val="001B0B9B"/>
    <w:rsid w:val="001B6376"/>
    <w:rsid w:val="001E38C6"/>
    <w:rsid w:val="00235B9A"/>
    <w:rsid w:val="00256C36"/>
    <w:rsid w:val="002974D8"/>
    <w:rsid w:val="002D6957"/>
    <w:rsid w:val="002F2300"/>
    <w:rsid w:val="00323A2B"/>
    <w:rsid w:val="0038650F"/>
    <w:rsid w:val="00387A27"/>
    <w:rsid w:val="003D177D"/>
    <w:rsid w:val="00406211"/>
    <w:rsid w:val="00424F51"/>
    <w:rsid w:val="00491D19"/>
    <w:rsid w:val="004A3E0B"/>
    <w:rsid w:val="004B3DBC"/>
    <w:rsid w:val="004E75BD"/>
    <w:rsid w:val="00581BD5"/>
    <w:rsid w:val="00590ADA"/>
    <w:rsid w:val="005B1EC9"/>
    <w:rsid w:val="005B1F24"/>
    <w:rsid w:val="005F261A"/>
    <w:rsid w:val="00645680"/>
    <w:rsid w:val="006529E5"/>
    <w:rsid w:val="006609BD"/>
    <w:rsid w:val="00665D30"/>
    <w:rsid w:val="006A7FCA"/>
    <w:rsid w:val="006D5F10"/>
    <w:rsid w:val="006F681C"/>
    <w:rsid w:val="007335A6"/>
    <w:rsid w:val="007536EB"/>
    <w:rsid w:val="00757C28"/>
    <w:rsid w:val="00764FA0"/>
    <w:rsid w:val="00775A81"/>
    <w:rsid w:val="007760CB"/>
    <w:rsid w:val="007B2582"/>
    <w:rsid w:val="007C6E76"/>
    <w:rsid w:val="007F79E3"/>
    <w:rsid w:val="00873D3E"/>
    <w:rsid w:val="008C5467"/>
    <w:rsid w:val="008C5F1E"/>
    <w:rsid w:val="00913DBF"/>
    <w:rsid w:val="00957CE9"/>
    <w:rsid w:val="00993129"/>
    <w:rsid w:val="009B57A4"/>
    <w:rsid w:val="009C2723"/>
    <w:rsid w:val="009D5039"/>
    <w:rsid w:val="009E3602"/>
    <w:rsid w:val="00A22088"/>
    <w:rsid w:val="00A31DE2"/>
    <w:rsid w:val="00A3681F"/>
    <w:rsid w:val="00A6135E"/>
    <w:rsid w:val="00A666BA"/>
    <w:rsid w:val="00AC073B"/>
    <w:rsid w:val="00AC2BBE"/>
    <w:rsid w:val="00AC5082"/>
    <w:rsid w:val="00AE0CDE"/>
    <w:rsid w:val="00AE674D"/>
    <w:rsid w:val="00B21F88"/>
    <w:rsid w:val="00B4289D"/>
    <w:rsid w:val="00B62BC8"/>
    <w:rsid w:val="00BA05AA"/>
    <w:rsid w:val="00BF56CC"/>
    <w:rsid w:val="00C013D6"/>
    <w:rsid w:val="00C258F1"/>
    <w:rsid w:val="00C36E39"/>
    <w:rsid w:val="00C62572"/>
    <w:rsid w:val="00CA4C29"/>
    <w:rsid w:val="00CA7437"/>
    <w:rsid w:val="00CD1FD9"/>
    <w:rsid w:val="00CD2B41"/>
    <w:rsid w:val="00CE38B7"/>
    <w:rsid w:val="00CE4CDE"/>
    <w:rsid w:val="00D50AB1"/>
    <w:rsid w:val="00D73D42"/>
    <w:rsid w:val="00D83A66"/>
    <w:rsid w:val="00E04EB0"/>
    <w:rsid w:val="00E27949"/>
    <w:rsid w:val="00E64633"/>
    <w:rsid w:val="00E70D68"/>
    <w:rsid w:val="00E94D08"/>
    <w:rsid w:val="00EB4C62"/>
    <w:rsid w:val="00EE704A"/>
    <w:rsid w:val="00FA3341"/>
    <w:rsid w:val="00FA5D24"/>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 w:type="character" w:styleId="Hyperlink">
    <w:name w:val="Hyperlink"/>
    <w:basedOn w:val="DefaultParagraphFont"/>
    <w:uiPriority w:val="99"/>
    <w:unhideWhenUsed/>
    <w:rsid w:val="00581BD5"/>
    <w:rPr>
      <w:color w:val="0563C1" w:themeColor="hyperlink"/>
      <w:u w:val="single"/>
    </w:rPr>
  </w:style>
  <w:style w:type="character" w:styleId="UnresolvedMention">
    <w:name w:val="Unresolved Mention"/>
    <w:basedOn w:val="DefaultParagraphFont"/>
    <w:uiPriority w:val="99"/>
    <w:semiHidden/>
    <w:unhideWhenUsed/>
    <w:rsid w:val="00581BD5"/>
    <w:rPr>
      <w:color w:val="605E5C"/>
      <w:shd w:val="clear" w:color="auto" w:fill="E1DFDD"/>
    </w:rPr>
  </w:style>
  <w:style w:type="paragraph" w:styleId="Header">
    <w:name w:val="header"/>
    <w:basedOn w:val="Normal"/>
    <w:link w:val="HeaderChar"/>
    <w:uiPriority w:val="99"/>
    <w:unhideWhenUsed/>
    <w:rsid w:val="003D177D"/>
    <w:pPr>
      <w:tabs>
        <w:tab w:val="center" w:pos="4680"/>
        <w:tab w:val="right" w:pos="9360"/>
      </w:tabs>
    </w:pPr>
  </w:style>
  <w:style w:type="character" w:customStyle="1" w:styleId="HeaderChar">
    <w:name w:val="Header Char"/>
    <w:basedOn w:val="DefaultParagraphFont"/>
    <w:link w:val="Header"/>
    <w:uiPriority w:val="99"/>
    <w:rsid w:val="003D177D"/>
    <w:rPr>
      <w:rFonts w:ascii="Times New Roman" w:eastAsia="Times New Roman" w:hAnsi="Times New Roman" w:cs="Times New Roman"/>
    </w:rPr>
  </w:style>
  <w:style w:type="character" w:styleId="PageNumber">
    <w:name w:val="page number"/>
    <w:basedOn w:val="DefaultParagraphFont"/>
    <w:uiPriority w:val="99"/>
    <w:semiHidden/>
    <w:unhideWhenUsed/>
    <w:rsid w:val="003D177D"/>
  </w:style>
  <w:style w:type="paragraph" w:styleId="Footer">
    <w:name w:val="footer"/>
    <w:basedOn w:val="Normal"/>
    <w:link w:val="FooterChar"/>
    <w:uiPriority w:val="99"/>
    <w:unhideWhenUsed/>
    <w:rsid w:val="003D177D"/>
    <w:pPr>
      <w:tabs>
        <w:tab w:val="center" w:pos="4680"/>
        <w:tab w:val="right" w:pos="9360"/>
      </w:tabs>
    </w:pPr>
  </w:style>
  <w:style w:type="character" w:customStyle="1" w:styleId="FooterChar">
    <w:name w:val="Footer Char"/>
    <w:basedOn w:val="DefaultParagraphFont"/>
    <w:link w:val="Footer"/>
    <w:uiPriority w:val="99"/>
    <w:rsid w:val="003D177D"/>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50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544">
      <w:bodyDiv w:val="1"/>
      <w:marLeft w:val="0"/>
      <w:marRight w:val="0"/>
      <w:marTop w:val="0"/>
      <w:marBottom w:val="0"/>
      <w:divBdr>
        <w:top w:val="none" w:sz="0" w:space="0" w:color="auto"/>
        <w:left w:val="none" w:sz="0" w:space="0" w:color="auto"/>
        <w:bottom w:val="none" w:sz="0" w:space="0" w:color="auto"/>
        <w:right w:val="none" w:sz="0" w:space="0" w:color="auto"/>
      </w:divBdr>
    </w:div>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53046678">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69024709">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41855208">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86801260">
      <w:bodyDiv w:val="1"/>
      <w:marLeft w:val="0"/>
      <w:marRight w:val="0"/>
      <w:marTop w:val="0"/>
      <w:marBottom w:val="0"/>
      <w:divBdr>
        <w:top w:val="none" w:sz="0" w:space="0" w:color="auto"/>
        <w:left w:val="none" w:sz="0" w:space="0" w:color="auto"/>
        <w:bottom w:val="none" w:sz="0" w:space="0" w:color="auto"/>
        <w:right w:val="none" w:sz="0" w:space="0" w:color="auto"/>
      </w:divBdr>
    </w:div>
    <w:div w:id="388849264">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35048536">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67296777">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17318040">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72555323">
      <w:bodyDiv w:val="1"/>
      <w:marLeft w:val="0"/>
      <w:marRight w:val="0"/>
      <w:marTop w:val="0"/>
      <w:marBottom w:val="0"/>
      <w:divBdr>
        <w:top w:val="none" w:sz="0" w:space="0" w:color="auto"/>
        <w:left w:val="none" w:sz="0" w:space="0" w:color="auto"/>
        <w:bottom w:val="none" w:sz="0" w:space="0" w:color="auto"/>
        <w:right w:val="none" w:sz="0" w:space="0" w:color="auto"/>
      </w:divBdr>
    </w:div>
    <w:div w:id="795366273">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894853241">
      <w:bodyDiv w:val="1"/>
      <w:marLeft w:val="0"/>
      <w:marRight w:val="0"/>
      <w:marTop w:val="0"/>
      <w:marBottom w:val="0"/>
      <w:divBdr>
        <w:top w:val="none" w:sz="0" w:space="0" w:color="auto"/>
        <w:left w:val="none" w:sz="0" w:space="0" w:color="auto"/>
        <w:bottom w:val="none" w:sz="0" w:space="0" w:color="auto"/>
        <w:right w:val="none" w:sz="0" w:space="0" w:color="auto"/>
      </w:divBdr>
    </w:div>
    <w:div w:id="915364789">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924454853">
      <w:bodyDiv w:val="1"/>
      <w:marLeft w:val="0"/>
      <w:marRight w:val="0"/>
      <w:marTop w:val="0"/>
      <w:marBottom w:val="0"/>
      <w:divBdr>
        <w:top w:val="none" w:sz="0" w:space="0" w:color="auto"/>
        <w:left w:val="none" w:sz="0" w:space="0" w:color="auto"/>
        <w:bottom w:val="none" w:sz="0" w:space="0" w:color="auto"/>
        <w:right w:val="none" w:sz="0" w:space="0" w:color="auto"/>
      </w:divBdr>
    </w:div>
    <w:div w:id="933052902">
      <w:bodyDiv w:val="1"/>
      <w:marLeft w:val="0"/>
      <w:marRight w:val="0"/>
      <w:marTop w:val="0"/>
      <w:marBottom w:val="0"/>
      <w:divBdr>
        <w:top w:val="none" w:sz="0" w:space="0" w:color="auto"/>
        <w:left w:val="none" w:sz="0" w:space="0" w:color="auto"/>
        <w:bottom w:val="none" w:sz="0" w:space="0" w:color="auto"/>
        <w:right w:val="none" w:sz="0" w:space="0" w:color="auto"/>
      </w:divBdr>
    </w:div>
    <w:div w:id="9812736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10061328">
      <w:bodyDiv w:val="1"/>
      <w:marLeft w:val="0"/>
      <w:marRight w:val="0"/>
      <w:marTop w:val="0"/>
      <w:marBottom w:val="0"/>
      <w:divBdr>
        <w:top w:val="none" w:sz="0" w:space="0" w:color="auto"/>
        <w:left w:val="none" w:sz="0" w:space="0" w:color="auto"/>
        <w:bottom w:val="none" w:sz="0" w:space="0" w:color="auto"/>
        <w:right w:val="none" w:sz="0" w:space="0" w:color="auto"/>
      </w:divBdr>
    </w:div>
    <w:div w:id="1034387063">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0398958">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162694740">
      <w:bodyDiv w:val="1"/>
      <w:marLeft w:val="0"/>
      <w:marRight w:val="0"/>
      <w:marTop w:val="0"/>
      <w:marBottom w:val="0"/>
      <w:divBdr>
        <w:top w:val="none" w:sz="0" w:space="0" w:color="auto"/>
        <w:left w:val="none" w:sz="0" w:space="0" w:color="auto"/>
        <w:bottom w:val="none" w:sz="0" w:space="0" w:color="auto"/>
        <w:right w:val="none" w:sz="0" w:space="0" w:color="auto"/>
      </w:divBdr>
    </w:div>
    <w:div w:id="1199200813">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25019270">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00400163">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18160183">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69458885">
      <w:bodyDiv w:val="1"/>
      <w:marLeft w:val="0"/>
      <w:marRight w:val="0"/>
      <w:marTop w:val="0"/>
      <w:marBottom w:val="0"/>
      <w:divBdr>
        <w:top w:val="none" w:sz="0" w:space="0" w:color="auto"/>
        <w:left w:val="none" w:sz="0" w:space="0" w:color="auto"/>
        <w:bottom w:val="none" w:sz="0" w:space="0" w:color="auto"/>
        <w:right w:val="none" w:sz="0" w:space="0" w:color="auto"/>
      </w:divBdr>
    </w:div>
    <w:div w:id="1592854506">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47856208">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73764128">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2736099">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58701000">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3204280">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 w:id="21458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https://lh3.googleusercontent.com/vR15ptdhbpb3AKvb1hESdU6emDynIf_V4OqfvXAwE5et7_FxaI-nNxIhKZrRci2uF9yprmtUUp4hSjAQULIst-umQHFRVmdO1hOkR8hVXOY1rhsWqXYSOgkF-NqZZRbklOaK0IzR"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https://lh3.googleusercontent.com/C2rb8Xb8rUWvGpGo2b0z8OEJmQcOXiljUdHwfnSXty2RogUrOXLJEKnXhdKjOOxWDHWB5fjijBY5hxPbKMFPoMJ8C9OZOllL8Fqqo7AwLtPRbLzm0-K1uECNuU0Ss-77TSM8En8f" TargetMode="External"/><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https://lh4.googleusercontent.com/RDqToCQdCbbRm8wXgCbzFPG_2mlJEGfisrpkAJncvWzPMGWl6aPdcOiyCoShhg31YnqjjVz8lgvCFtg96bNEvz3r-54OQETNJfyhMbVYzbfaryvzQkzkDJJiUwfOb4sa5Z1uDmpI" TargetMode="External"/><Relationship Id="rId32" Type="http://schemas.openxmlformats.org/officeDocument/2006/relationships/image" Target="https://lh4.googleusercontent.com/Q3hfY7rsJyIOPd6N4YtCqWGIkdmsSlhVqEtLh1h3f2DzLPeCDDs5wsMIO1jcDNoAgcOh8UQL_Ck7__4IZLbI0a8exm-ZXyGBJ7JT7X1F3A--s0gzkVWtbsRWM5rDI3Io5NqGzI19" TargetMode="External"/><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https://lh5.googleusercontent.com/b1ordGK8TIs7pv-b70wRzPKmZPIWok2USh2ZiahjoC3Mltm1V3E5E9LVFqFHFmbiQtZcNqrl0y7wAqe9bIYhwUxTy0lSff6j1iRNL7ZsuHRN0MhXNP8PjBb6rLSdn_YSo-YY7Odx" TargetMode="External"/><Relationship Id="rId36" Type="http://schemas.openxmlformats.org/officeDocument/2006/relationships/image" Target="https://lh5.googleusercontent.com/xJZqDW31QRr668mFPPeKjbYhAcyL7_ONbsduv0kSdVQpn8nCj6iYaaaM-dr680fwGH2SM2vX7h-oxn0g_VGtL12kqBb3P-ftygHeOvMUiduv3s8nyY3vi5RdjdDiQ0yDTJipX9Et"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s://lh6.googleusercontent.com/IM-IevcGAYYybgcd1-KGUmHYuVrvUt6LLB2qj7RGujpkSlNEIaBY2ugjuLw5h4fEPr3NF64CBqxAuFU_jTKzOEuFZjcTLN6bRXeUZ597Bkrgs2_SkhTWhxSiZFblN6SBZqyYWAdK" TargetMode="External"/><Relationship Id="rId22" Type="http://schemas.openxmlformats.org/officeDocument/2006/relationships/image" Target="https://lh4.googleusercontent.com/A6JkOZb7LPgP-NpI1SsxNhLZmNCqaYrW-w_Ci0VsgcEcadabGKobHKY815EpjWFVOHiDtZtxwGQ5zv21YZ0YKgsKC7DlK4ujWpkHdCSXddRrdJZ0S3cRwgAnJj2rKUTdpqwXPMV6" TargetMode="External"/><Relationship Id="rId27" Type="http://schemas.openxmlformats.org/officeDocument/2006/relationships/image" Target="media/image12.png"/><Relationship Id="rId30" Type="http://schemas.openxmlformats.org/officeDocument/2006/relationships/image" Target="https://lh5.googleusercontent.com/MtI8FnMSxx0JdQpA0JKNIKIjBF_3a5Scj9OokofTbSSMa13tEN6Y_tE_-LOKTBDxgU9d19rv6zovhFOTUBEGya1rpKrgar_9u76cNb9p9st-7ZMe5sULB3uYDQrKQHrpNKEJGklf"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yperlink" Target="https://github.com/dtrakht/1001-Team-Project" TargetMode="External"/><Relationship Id="rId3" Type="http://schemas.openxmlformats.org/officeDocument/2006/relationships/styles" Target="styles.xml"/><Relationship Id="rId12" Type="http://schemas.openxmlformats.org/officeDocument/2006/relationships/image" Target="https://lh6.googleusercontent.com/Ducr6YEk-KfWPnVGGltK95aRfoj85SOzlmkIHtwQO2bfhRRoUWM3l_zIZd_9JqmCMh_1zMffpXGEY-KlJTv1c99Z9OKul1DY1mFwwd1MA9D2H5M5lS2rZZZ82VlJMrFbXh4CWTLW"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2</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3</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4</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5</b:RefOrder>
  </b:Source>
  <b:Source>
    <b:Tag>Rib16</b:Tag>
    <b:SourceType>Book</b:SourceType>
    <b:Guid>{F5C8A132-B744-0C4D-B2AF-D7C76F038F43}</b:Guid>
    <b:Title>“Why Should I Trust You?” Explaining the Predictions of Any Classifier</b:Title>
    <b:Publisher>arXiv:1602.04938 </b:Publisher>
    <b:Year>2016</b:Year>
    <b:Author>
      <b:Author>
        <b:NameList>
          <b:Person>
            <b:Last>Ribeiro</b:Last>
            <b:Middle>Tulio</b:Middle>
            <b:First>Marco</b:First>
          </b:Person>
          <b:Person>
            <b:Last>Singh</b:Last>
            <b:First>Sameer</b:First>
          </b:Person>
          <b:Person>
            <b:Last>Guestrin</b:Last>
            <b:First>Carlos</b:First>
          </b:Person>
        </b:NameList>
      </b:Author>
    </b:Author>
    <b:RefOrder>1</b:RefOrder>
  </b:Source>
</b:Sources>
</file>

<file path=customXml/itemProps1.xml><?xml version="1.0" encoding="utf-8"?>
<ds:datastoreItem xmlns:ds="http://schemas.openxmlformats.org/officeDocument/2006/customXml" ds:itemID="{44B1C428-954F-AC4A-B3E2-DE36694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7262</Words>
  <Characters>41398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David Trakhtenberg</cp:lastModifiedBy>
  <cp:revision>42</cp:revision>
  <dcterms:created xsi:type="dcterms:W3CDTF">2020-11-14T20:04:00Z</dcterms:created>
  <dcterms:modified xsi:type="dcterms:W3CDTF">2020-12-04T20:44:00Z</dcterms:modified>
</cp:coreProperties>
</file>