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6F3D60D5" w:rsidR="00406211" w:rsidRPr="002974D8" w:rsidRDefault="002974D8" w:rsidP="00406211">
      <w:pPr>
        <w:jc w:val="center"/>
        <w:rPr>
          <w:sz w:val="11"/>
          <w:szCs w:val="11"/>
        </w:rPr>
      </w:pPr>
      <w:r w:rsidRPr="002974D8">
        <w:rPr>
          <w:sz w:val="28"/>
          <w:szCs w:val="28"/>
        </w:rPr>
        <w:t>A Pour Choice: Modeling Portuguese Wine Quality with Supervised Learning</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01165270" w:rsidR="00406211" w:rsidRDefault="006A7FCA" w:rsidP="006A7FCA">
      <w:pPr>
        <w:jc w:val="center"/>
        <w:rPr>
          <w:sz w:val="20"/>
          <w:szCs w:val="20"/>
        </w:rPr>
      </w:pPr>
      <w:r w:rsidRPr="006A7FCA">
        <w:rPr>
          <w:sz w:val="20"/>
          <w:szCs w:val="20"/>
        </w:rPr>
        <w:t xml:space="preserve">Project GitHub: </w:t>
      </w:r>
      <w:hyperlink r:id="rId8" w:history="1">
        <w:r w:rsidR="00581BD5" w:rsidRPr="00957D5F">
          <w:rPr>
            <w:rStyle w:val="Hyperlink"/>
            <w:sz w:val="20"/>
            <w:szCs w:val="20"/>
          </w:rPr>
          <w:t>https://github.com/dtrakht/1001-Team-Project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537F36A2"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w:t>
      </w:r>
      <w:r w:rsidRPr="00CD2B41">
        <w:rPr>
          <w:rFonts w:eastAsiaTheme="minorHAnsi"/>
          <w:sz w:val="20"/>
          <w:szCs w:val="20"/>
        </w:rPr>
        <w:t xml:space="preserve">these properties on a wine’s quality and to be able to predict a wine’s </w:t>
      </w:r>
      <w:r w:rsidR="00A3681F">
        <w:rPr>
          <w:rFonts w:eastAsiaTheme="minorHAnsi"/>
          <w:sz w:val="20"/>
          <w:szCs w:val="20"/>
        </w:rPr>
        <w:t xml:space="preserve">quality </w:t>
      </w:r>
      <w:r w:rsidRPr="00CD2B41">
        <w:rPr>
          <w:rFonts w:eastAsiaTheme="minorHAnsi"/>
          <w:sz w:val="20"/>
          <w:szCs w:val="20"/>
        </w:rPr>
        <w:t>given its properties.</w:t>
      </w:r>
    </w:p>
    <w:p w14:paraId="774047E2" w14:textId="6E081640"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Pr>
          <w:rFonts w:eastAsiaTheme="minorHAnsi"/>
          <w:sz w:val="20"/>
          <w:szCs w:val="20"/>
        </w:rPr>
        <w:t xml:space="preserve"> T</w:t>
      </w:r>
      <w:r w:rsidRPr="00CD2B41">
        <w:rPr>
          <w:rFonts w:eastAsiaTheme="minorHAnsi"/>
          <w:sz w:val="20"/>
          <w:szCs w:val="20"/>
        </w:rPr>
        <w:t xml:space="preserve">his paper </w:t>
      </w:r>
      <w:r w:rsidR="00A3681F">
        <w:rPr>
          <w:rFonts w:eastAsiaTheme="minorHAnsi"/>
          <w:sz w:val="20"/>
          <w:szCs w:val="20"/>
        </w:rPr>
        <w:t xml:space="preserve">also </w:t>
      </w:r>
      <w:r w:rsidRPr="00CD2B41">
        <w:rPr>
          <w:rFonts w:eastAsiaTheme="minorHAnsi"/>
          <w:sz w:val="20"/>
          <w:szCs w:val="20"/>
        </w:rPr>
        <w:t>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41FBCF3B"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w:t>
      </w:r>
      <w:r w:rsidRPr="00CD2B41">
        <w:rPr>
          <w:rFonts w:eastAsiaTheme="minorHAnsi"/>
          <w:sz w:val="20"/>
          <w:szCs w:val="20"/>
        </w:rPr>
        <w:lastRenderedPageBreak/>
        <w:t>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Pr>
          <w:rFonts w:eastAsiaTheme="minorHAnsi"/>
          <w:sz w:val="20"/>
          <w:szCs w:val="20"/>
        </w:rPr>
        <w:t>measurable</w:t>
      </w:r>
      <w:r w:rsidRPr="00CD2B41">
        <w:rPr>
          <w:rFonts w:eastAsiaTheme="minorHAnsi"/>
          <w:sz w:val="20"/>
          <w:szCs w:val="20"/>
        </w:rPr>
        <w:t xml:space="preserv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04BE3D96"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t>
      </w:r>
      <w:r w:rsidRPr="00CD2B41">
        <w:rPr>
          <w:rFonts w:eastAsiaTheme="minorHAnsi"/>
          <w:sz w:val="20"/>
          <w:szCs w:val="20"/>
        </w:rPr>
        <w:t xml:space="preserve">wine datasets have 1,599 and 4,898 rows, respectively. Each row represents a distinct </w:t>
      </w:r>
      <w:r w:rsidR="00A3681F" w:rsidRPr="00CD2B41">
        <w:rPr>
          <w:rFonts w:eastAsiaTheme="minorHAnsi"/>
          <w:sz w:val="20"/>
          <w:szCs w:val="20"/>
        </w:rPr>
        <w:t>wine</w:t>
      </w:r>
      <w:r w:rsidR="00A3681F">
        <w:rPr>
          <w:rFonts w:eastAsiaTheme="minorHAnsi"/>
          <w:sz w:val="20"/>
          <w:szCs w:val="20"/>
        </w:rPr>
        <w:t>;</w:t>
      </w:r>
      <w:r w:rsidRPr="00CD2B41">
        <w:rPr>
          <w:rFonts w:eastAsiaTheme="minorHAnsi"/>
          <w:sz w:val="20"/>
          <w:szCs w:val="20"/>
        </w:rPr>
        <w:t xml:space="preserve"> </w:t>
      </w:r>
      <w:r w:rsidR="00A3681F" w:rsidRPr="00CD2B41">
        <w:rPr>
          <w:rFonts w:eastAsiaTheme="minorHAnsi"/>
          <w:sz w:val="20"/>
          <w:szCs w:val="20"/>
        </w:rPr>
        <w:t>therefore,</w:t>
      </w:r>
      <w:r w:rsidRPr="00CD2B41">
        <w:rPr>
          <w:rFonts w:eastAsiaTheme="minorHAnsi"/>
          <w:sz w:val="20"/>
          <w:szCs w:val="20"/>
        </w:rPr>
        <w:t xml:space="preserve"> the observations are 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C36E39" w:rsidRPr="00C36E39">
        <w:rPr>
          <w:rFonts w:eastAsiaTheme="minorHAnsi"/>
          <w:sz w:val="20"/>
          <w:szCs w:val="20"/>
        </w:rPr>
        <w:t>Table 5</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5C3F57A3" w:rsidR="001E38C6" w:rsidRPr="006D5F10" w:rsidRDefault="001E38C6" w:rsidP="00AC073B">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w:t>
      </w:r>
      <w:r w:rsidR="00AC073B">
        <w:rPr>
          <w:rFonts w:eastAsiaTheme="minorHAnsi"/>
          <w:sz w:val="20"/>
          <w:szCs w:val="20"/>
        </w:rPr>
        <w:t>evaluated</w:t>
      </w:r>
      <w:r w:rsidRPr="001E38C6">
        <w:rPr>
          <w:rFonts w:eastAsiaTheme="minorHAnsi"/>
          <w:sz w:val="20"/>
          <w:szCs w:val="20"/>
        </w:rPr>
        <w:t xml:space="preserve">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C36E39" w:rsidRPr="00C36E39">
        <w:rPr>
          <w:rFonts w:eastAsiaTheme="minorHAnsi"/>
          <w:sz w:val="20"/>
          <w:szCs w:val="20"/>
        </w:rPr>
        <w:t>Table 4</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C36E39" w:rsidRPr="00C36E39">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r w:rsidR="00AC073B">
        <w:rPr>
          <w:rFonts w:eastAsiaTheme="minorHAnsi"/>
          <w:sz w:val="20"/>
          <w:szCs w:val="20"/>
        </w:rPr>
        <w:t xml:space="preserve"> We also analyzed the relationship between the features and the target variable via bar charts. </w:t>
      </w:r>
      <w:r w:rsidR="00AC073B" w:rsidRPr="00AC073B">
        <w:rPr>
          <w:rFonts w:eastAsiaTheme="minorHAnsi"/>
          <w:sz w:val="20"/>
          <w:szCs w:val="20"/>
        </w:rPr>
        <w:t xml:space="preserve">If there </w:t>
      </w:r>
      <w:r w:rsidR="00AC073B">
        <w:rPr>
          <w:rFonts w:eastAsiaTheme="minorHAnsi"/>
          <w:sz w:val="20"/>
          <w:szCs w:val="20"/>
        </w:rPr>
        <w:t xml:space="preserve">was any </w:t>
      </w:r>
      <w:r w:rsidR="00AC073B" w:rsidRPr="00AC073B">
        <w:rPr>
          <w:rFonts w:eastAsiaTheme="minorHAnsi"/>
          <w:sz w:val="20"/>
          <w:szCs w:val="20"/>
        </w:rPr>
        <w:t>clear increasing or decreasing pattern in the bar chart, we concluded that the input variable has influence on the target variable</w:t>
      </w:r>
      <w:r w:rsidR="00AC073B">
        <w:rPr>
          <w:rFonts w:eastAsiaTheme="minorHAnsi"/>
          <w:sz w:val="20"/>
          <w:szCs w:val="20"/>
        </w:rPr>
        <w:t xml:space="preserve">. This analysis </w:t>
      </w:r>
      <w:r w:rsidR="00AC073B" w:rsidRPr="006D5F10">
        <w:rPr>
          <w:sz w:val="20"/>
          <w:szCs w:val="20"/>
        </w:rPr>
        <w:t>largely confirmed the findings from the correlation heat maps. Two of these relationships are plotted in the appendix</w:t>
      </w:r>
      <w:r w:rsidR="006D5F10" w:rsidRPr="006D5F10">
        <w:rPr>
          <w:sz w:val="20"/>
          <w:szCs w:val="20"/>
        </w:rPr>
        <w:t xml:space="preserve"> (</w:t>
      </w:r>
      <w:r w:rsidR="006D5F10" w:rsidRPr="006D5F10">
        <w:rPr>
          <w:sz w:val="20"/>
          <w:szCs w:val="20"/>
        </w:rPr>
        <w:fldChar w:fldCharType="begin"/>
      </w:r>
      <w:r w:rsidR="006D5F10" w:rsidRPr="006D5F10">
        <w:rPr>
          <w:sz w:val="20"/>
          <w:szCs w:val="20"/>
        </w:rPr>
        <w:instrText xml:space="preserve"> REF _Ref57964680 \h </w:instrText>
      </w:r>
      <w:r w:rsidR="006D5F10" w:rsidRPr="006D5F10">
        <w:rPr>
          <w:sz w:val="20"/>
          <w:szCs w:val="20"/>
        </w:rPr>
      </w:r>
      <w:r w:rsidR="006D5F10">
        <w:rPr>
          <w:sz w:val="20"/>
          <w:szCs w:val="20"/>
        </w:rPr>
        <w:instrText xml:space="preserve"> \* MERGEFORMAT </w:instrText>
      </w:r>
      <w:r w:rsidR="006D5F10" w:rsidRPr="006D5F10">
        <w:rPr>
          <w:sz w:val="20"/>
          <w:szCs w:val="20"/>
        </w:rPr>
        <w:fldChar w:fldCharType="separate"/>
      </w:r>
      <w:r w:rsidR="00C36E39" w:rsidRPr="00C36E39">
        <w:rPr>
          <w:sz w:val="20"/>
          <w:szCs w:val="20"/>
        </w:rPr>
        <w:t>Figure 3</w:t>
      </w:r>
      <w:r w:rsidR="006D5F10" w:rsidRPr="006D5F10">
        <w:rPr>
          <w:sz w:val="20"/>
          <w:szCs w:val="20"/>
        </w:rPr>
        <w:fldChar w:fldCharType="end"/>
      </w:r>
      <w:r w:rsidR="006D5F10" w:rsidRPr="006D5F10">
        <w:rPr>
          <w:sz w:val="20"/>
          <w:szCs w:val="20"/>
        </w:rPr>
        <w:t>).</w:t>
      </w:r>
    </w:p>
    <w:p w14:paraId="4DAF1182" w14:textId="4D464986" w:rsidR="001E38C6" w:rsidRPr="001E38C6" w:rsidRDefault="001E38C6" w:rsidP="001E38C6">
      <w:pPr>
        <w:spacing w:line="480" w:lineRule="auto"/>
        <w:ind w:firstLine="360"/>
        <w:rPr>
          <w:rFonts w:eastAsiaTheme="minorHAnsi"/>
          <w:sz w:val="20"/>
          <w:szCs w:val="20"/>
        </w:rPr>
      </w:pPr>
      <w:r w:rsidRPr="006D5F10">
        <w:rPr>
          <w:sz w:val="20"/>
          <w:szCs w:val="20"/>
        </w:rPr>
        <w:t xml:space="preserve">We also analyzed </w:t>
      </w:r>
      <w:r w:rsidR="00590ADA">
        <w:rPr>
          <w:sz w:val="20"/>
          <w:szCs w:val="20"/>
        </w:rPr>
        <w:t>feature importance</w:t>
      </w:r>
      <w:r w:rsidRPr="006D5F10">
        <w:rPr>
          <w:sz w:val="20"/>
          <w:szCs w:val="20"/>
        </w:rPr>
        <w:t xml:space="preserve"> and listed</w:t>
      </w:r>
      <w:r w:rsidRPr="001E38C6">
        <w:rPr>
          <w:rFonts w:eastAsiaTheme="minorHAnsi"/>
          <w:sz w:val="20"/>
          <w:szCs w:val="20"/>
        </w:rPr>
        <w:t xml:space="preserve">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w:t>
      </w:r>
      <w:r w:rsidR="006D5F10">
        <w:rPr>
          <w:rFonts w:eastAsiaTheme="minorHAnsi"/>
          <w:sz w:val="20"/>
          <w:szCs w:val="20"/>
        </w:rPr>
        <w:t xml:space="preserve"> </w:t>
      </w:r>
      <w:r w:rsidR="006D5F10">
        <w:rPr>
          <w:rFonts w:eastAsiaTheme="minorHAnsi"/>
          <w:sz w:val="20"/>
          <w:szCs w:val="20"/>
        </w:rPr>
        <w:fldChar w:fldCharType="begin"/>
      </w:r>
      <w:r w:rsidR="006D5F10">
        <w:rPr>
          <w:rFonts w:eastAsiaTheme="minorHAnsi"/>
          <w:sz w:val="20"/>
          <w:szCs w:val="20"/>
        </w:rPr>
        <w:instrText xml:space="preserve"> REF _Ref57964649 \h </w:instrText>
      </w:r>
      <w:r w:rsidR="006D5F10">
        <w:rPr>
          <w:rFonts w:eastAsiaTheme="minorHAnsi"/>
          <w:sz w:val="20"/>
          <w:szCs w:val="20"/>
        </w:rPr>
      </w:r>
      <w:r w:rsidR="006D5F10">
        <w:rPr>
          <w:rFonts w:eastAsiaTheme="minorHAnsi"/>
          <w:sz w:val="20"/>
          <w:szCs w:val="20"/>
        </w:rPr>
        <w:instrText xml:space="preserve"> \* MERGEFORMAT </w:instrText>
      </w:r>
      <w:r w:rsidR="006D5F10">
        <w:rPr>
          <w:rFonts w:eastAsiaTheme="minorHAnsi"/>
          <w:sz w:val="20"/>
          <w:szCs w:val="20"/>
        </w:rPr>
        <w:fldChar w:fldCharType="separate"/>
      </w:r>
      <w:r w:rsidR="00C36E39" w:rsidRPr="00C36E39">
        <w:rPr>
          <w:rFonts w:eastAsiaTheme="minorHAnsi"/>
          <w:sz w:val="20"/>
          <w:szCs w:val="20"/>
        </w:rPr>
        <w:t>Table 6</w:t>
      </w:r>
      <w:r w:rsidR="006D5F10">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w:t>
      </w:r>
      <w:r w:rsidRPr="001E38C6">
        <w:rPr>
          <w:rFonts w:eastAsiaTheme="minorHAnsi"/>
          <w:sz w:val="20"/>
          <w:szCs w:val="20"/>
        </w:rPr>
        <w:lastRenderedPageBreak/>
        <w:t xml:space="preserve">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06BDF2D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Pr>
          <w:rFonts w:eastAsiaTheme="minorHAnsi"/>
          <w:sz w:val="20"/>
          <w:szCs w:val="20"/>
        </w:rPr>
        <w:t xml:space="preserve">specific </w:t>
      </w:r>
      <w:r w:rsidRPr="001E38C6">
        <w:rPr>
          <w:rFonts w:eastAsiaTheme="minorHAnsi"/>
          <w:sz w:val="20"/>
          <w:szCs w:val="20"/>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23A65276" w:rsidR="001E38C6" w:rsidRPr="001E38C6" w:rsidRDefault="001E38C6" w:rsidP="00C36E39">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CE38B7">
        <w:rPr>
          <w:rFonts w:eastAsiaTheme="minorHAnsi"/>
          <w:sz w:val="20"/>
          <w:szCs w:val="20"/>
        </w:rPr>
        <w:fldChar w:fldCharType="begin"/>
      </w:r>
      <w:r w:rsidR="00CE38B7">
        <w:rPr>
          <w:rFonts w:eastAsiaTheme="minorHAnsi"/>
          <w:sz w:val="20"/>
          <w:szCs w:val="20"/>
        </w:rPr>
        <w:instrText xml:space="preserve"> REF _Ref57964779 \h </w:instrText>
      </w:r>
      <w:r w:rsidR="00CE38B7">
        <w:rPr>
          <w:rFonts w:eastAsiaTheme="minorHAnsi"/>
          <w:sz w:val="20"/>
          <w:szCs w:val="20"/>
        </w:rPr>
      </w:r>
      <w:r w:rsidR="00CE38B7">
        <w:rPr>
          <w:rFonts w:eastAsiaTheme="minorHAnsi"/>
          <w:sz w:val="20"/>
          <w:szCs w:val="20"/>
        </w:rPr>
        <w:instrText xml:space="preserve"> \* MERGEFORMAT </w:instrText>
      </w:r>
      <w:r w:rsidR="00CE38B7">
        <w:rPr>
          <w:rFonts w:eastAsiaTheme="minorHAnsi"/>
          <w:sz w:val="20"/>
          <w:szCs w:val="20"/>
        </w:rPr>
        <w:fldChar w:fldCharType="separate"/>
      </w:r>
      <w:r w:rsidR="00C36E39" w:rsidRPr="00C36E39">
        <w:rPr>
          <w:rFonts w:eastAsiaTheme="minorHAnsi"/>
          <w:sz w:val="20"/>
          <w:szCs w:val="20"/>
        </w:rPr>
        <w:t>Figure 4</w:t>
      </w:r>
      <w:r w:rsidR="00CE38B7">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 xml:space="preserve">With a stronger domain knowledge of the features, we then examined feature independence, a necessary assumption for </w:t>
      </w:r>
      <w:r w:rsidRPr="001E38C6">
        <w:rPr>
          <w:rFonts w:eastAsiaTheme="minorHAnsi"/>
          <w:sz w:val="20"/>
          <w:szCs w:val="20"/>
        </w:rPr>
        <w:t>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66A1DCA"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7: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 xml:space="preserve">-fold cross-validation was utilized to determine whether or not fixed acidity and density, for red wine and white wine respectively, should be excluded </w:t>
      </w:r>
      <w:r w:rsidRPr="001E38C6">
        <w:rPr>
          <w:rFonts w:eastAsiaTheme="minorHAnsi"/>
          <w:sz w:val="20"/>
          <w:szCs w:val="20"/>
        </w:rPr>
        <w:lastRenderedPageBreak/>
        <w:t>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xml:space="preserve">. On one hand, red and white wines have different tasting notes so they arguably should be analyzed separately. On the other hand, a model that </w:t>
      </w:r>
      <w:r w:rsidRPr="00BA05AA">
        <w:rPr>
          <w:rFonts w:eastAsiaTheme="minorHAnsi"/>
          <w:sz w:val="20"/>
          <w:szCs w:val="20"/>
        </w:rPr>
        <w:t>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54213C48"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AC073B" w:rsidRPr="00BA05AA">
        <w:rPr>
          <w:rFonts w:eastAsiaTheme="minorHAnsi"/>
          <w:sz w:val="20"/>
          <w:szCs w:val="20"/>
        </w:rPr>
        <w:fldChar w:fldCharType="separate"/>
      </w:r>
      <w:r w:rsidR="00757C28">
        <w:rPr>
          <w:rFonts w:eastAsiaTheme="minorHAnsi"/>
          <w:noProof/>
          <w:sz w:val="20"/>
          <w:szCs w:val="20"/>
        </w:rPr>
        <w:pict w14:anchorId="01646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90.6pt;height:138.7pt;mso-width-percent:0;mso-height-percent:0;mso-width-percent:0;mso-height-percent:0">
            <v:imagedata r:id="rId9" r:href="rId10"/>
          </v:shape>
        </w:pict>
      </w:r>
      <w:r w:rsidR="00AC073B" w:rsidRPr="00BA05AA">
        <w:rPr>
          <w:rFonts w:eastAsiaTheme="minorHAnsi"/>
          <w:sz w:val="20"/>
          <w:szCs w:val="20"/>
        </w:rPr>
        <w:fldChar w:fldCharType="end"/>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AC073B" w:rsidRPr="00BA05AA">
        <w:rPr>
          <w:rFonts w:eastAsiaTheme="minorHAnsi"/>
          <w:sz w:val="20"/>
          <w:szCs w:val="20"/>
        </w:rPr>
        <w:fldChar w:fldCharType="separate"/>
      </w:r>
      <w:r w:rsidR="00757C28">
        <w:rPr>
          <w:rFonts w:eastAsiaTheme="minorHAnsi"/>
          <w:noProof/>
          <w:sz w:val="20"/>
          <w:szCs w:val="20"/>
        </w:rPr>
        <w:pict w14:anchorId="07188E8C">
          <v:shape id="_x0000_i1033" type="#_x0000_t75" alt="" style="width:190.6pt;height:138.7pt;mso-width-percent:0;mso-height-percent:0;mso-width-percent:0;mso-height-percent:0">
            <v:imagedata r:id="rId11" r:href="rId12"/>
          </v:shape>
        </w:pict>
      </w:r>
      <w:r w:rsidR="00AC073B" w:rsidRPr="00BA05AA">
        <w:rPr>
          <w:rFonts w:eastAsiaTheme="minorHAnsi"/>
          <w:sz w:val="20"/>
          <w:szCs w:val="20"/>
        </w:rPr>
        <w:fldChar w:fldCharType="end"/>
      </w:r>
    </w:p>
    <w:p w14:paraId="61E2DF77" w14:textId="665477AF" w:rsidR="00A31DE2" w:rsidRDefault="00A31DE2" w:rsidP="00A31DE2">
      <w:pPr>
        <w:pStyle w:val="Caption"/>
      </w:pPr>
      <w:r>
        <w:t xml:space="preserve">Figure </w:t>
      </w:r>
      <w:fldSimple w:instr=" SEQ Figure \* ARABIC ">
        <w:r w:rsidR="00C36E39">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w:t>
      </w:r>
      <w:r w:rsidRPr="00BA05AA">
        <w:rPr>
          <w:rFonts w:eastAsiaTheme="minorHAnsi"/>
          <w:sz w:val="20"/>
          <w:szCs w:val="20"/>
        </w:rPr>
        <w:lastRenderedPageBreak/>
        <w:t>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5E8E27B2" w:rsid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Pr>
          <w:rFonts w:eastAsiaTheme="minorHAnsi"/>
          <w:sz w:val="20"/>
          <w:szCs w:val="20"/>
        </w:rPr>
        <w:t>train and test</w:t>
      </w:r>
      <w:r w:rsidRPr="00C013D6">
        <w:rPr>
          <w:rFonts w:eastAsiaTheme="minorHAnsi"/>
          <w:sz w:val="20"/>
          <w:szCs w:val="20"/>
        </w:rPr>
        <w:t xml:space="preserve">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w:t>
      </w:r>
      <w:r w:rsidRPr="00C013D6">
        <w:rPr>
          <w:rFonts w:eastAsiaTheme="minorHAnsi"/>
          <w:sz w:val="20"/>
          <w:szCs w:val="20"/>
        </w:rPr>
        <w:t xml:space="preserve">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w:t>
      </w:r>
      <w:r w:rsidR="002974D8">
        <w:rPr>
          <w:rFonts w:eastAsiaTheme="minorHAnsi"/>
          <w:sz w:val="20"/>
          <w:szCs w:val="20"/>
        </w:rPr>
        <w:t>was</w:t>
      </w:r>
      <w:r w:rsidRPr="007536EB">
        <w:rPr>
          <w:rFonts w:eastAsiaTheme="minorHAnsi"/>
          <w:sz w:val="20"/>
          <w:szCs w:val="20"/>
        </w:rPr>
        <w:t xml:space="preserve">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w:t>
      </w:r>
      <w:r w:rsidRPr="00C62572">
        <w:rPr>
          <w:rFonts w:eastAsiaTheme="minorHAnsi"/>
          <w:sz w:val="20"/>
          <w:szCs w:val="20"/>
        </w:rPr>
        <w:lastRenderedPageBreak/>
        <w:t xml:space="preserve">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61E1635A"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train/test split. With a relatively small dataset, we chose k = 5 which allowed us to maintain a balance between bias (low value of k) and variance (high value of k), and to train and test our models on each fold of the data.</w:t>
      </w:r>
    </w:p>
    <w:p w14:paraId="319EA61F" w14:textId="5C63C27D"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Figure 5</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C36E39" w:rsidRPr="00C36E39">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xml:space="preserve">. The </w:t>
      </w:r>
      <w:r w:rsidR="002974D8">
        <w:rPr>
          <w:rFonts w:eastAsiaTheme="minorHAnsi"/>
          <w:sz w:val="20"/>
          <w:szCs w:val="20"/>
        </w:rPr>
        <w:t>r</w:t>
      </w:r>
      <w:r w:rsidRPr="00C62572">
        <w:rPr>
          <w:rFonts w:eastAsiaTheme="minorHAnsi"/>
          <w:sz w:val="20"/>
          <w:szCs w:val="20"/>
        </w:rPr>
        <w:t xml:space="preserve">andom </w:t>
      </w:r>
      <w:r w:rsidR="002974D8">
        <w:rPr>
          <w:rFonts w:eastAsiaTheme="minorHAnsi"/>
          <w:sz w:val="20"/>
          <w:szCs w:val="20"/>
        </w:rPr>
        <w:t>f</w:t>
      </w:r>
      <w:r w:rsidRPr="00C62572">
        <w:rPr>
          <w:rFonts w:eastAsiaTheme="minorHAnsi"/>
          <w:sz w:val="20"/>
          <w:szCs w:val="20"/>
        </w:rPr>
        <w:t>orest performed notably better than the other four models, and the ROC curve</w:t>
      </w:r>
      <w:r w:rsidR="002974D8">
        <w:rPr>
          <w:rFonts w:eastAsiaTheme="minorHAnsi"/>
          <w:sz w:val="20"/>
          <w:szCs w:val="20"/>
        </w:rPr>
        <w:t>s (</w:t>
      </w:r>
      <w:r w:rsidR="002974D8">
        <w:rPr>
          <w:rFonts w:eastAsiaTheme="minorHAnsi"/>
          <w:sz w:val="20"/>
          <w:szCs w:val="20"/>
        </w:rPr>
        <w:t xml:space="preserve">appendix, </w:t>
      </w:r>
      <w:r w:rsidR="002974D8">
        <w:rPr>
          <w:rFonts w:eastAsiaTheme="minorHAnsi"/>
          <w:sz w:val="20"/>
          <w:szCs w:val="20"/>
        </w:rPr>
        <w:fldChar w:fldCharType="begin"/>
      </w:r>
      <w:r w:rsidR="002974D8">
        <w:rPr>
          <w:rFonts w:eastAsiaTheme="minorHAnsi"/>
          <w:sz w:val="20"/>
          <w:szCs w:val="20"/>
        </w:rPr>
        <w:instrText xml:space="preserve"> REF _Ref57813275 \h </w:instrText>
      </w:r>
      <w:r w:rsidR="002974D8">
        <w:rPr>
          <w:rFonts w:eastAsiaTheme="minorHAnsi"/>
          <w:sz w:val="20"/>
          <w:szCs w:val="20"/>
        </w:rPr>
      </w:r>
      <w:r w:rsidR="002974D8">
        <w:rPr>
          <w:rFonts w:eastAsiaTheme="minorHAnsi"/>
          <w:sz w:val="20"/>
          <w:szCs w:val="20"/>
        </w:rPr>
        <w:instrText xml:space="preserve"> \* MERGEFORMAT </w:instrText>
      </w:r>
      <w:r w:rsidR="002974D8">
        <w:rPr>
          <w:rFonts w:eastAsiaTheme="minorHAnsi"/>
          <w:sz w:val="20"/>
          <w:szCs w:val="20"/>
        </w:rPr>
        <w:fldChar w:fldCharType="separate"/>
      </w:r>
      <w:r w:rsidR="00C36E39" w:rsidRPr="00C36E39">
        <w:rPr>
          <w:rFonts w:eastAsiaTheme="minorHAnsi"/>
          <w:sz w:val="20"/>
          <w:szCs w:val="20"/>
        </w:rPr>
        <w:t>Figure 5</w:t>
      </w:r>
      <w:r w:rsidR="002974D8">
        <w:rPr>
          <w:rFonts w:eastAsiaTheme="minorHAnsi"/>
          <w:sz w:val="20"/>
          <w:szCs w:val="20"/>
        </w:rPr>
        <w:fldChar w:fldCharType="end"/>
      </w:r>
      <w:r w:rsidR="002974D8">
        <w:rPr>
          <w:rFonts w:eastAsiaTheme="minorHAnsi"/>
          <w:sz w:val="20"/>
          <w:szCs w:val="20"/>
        </w:rPr>
        <w:t>)</w:t>
      </w:r>
      <w:r w:rsidRPr="00C62572">
        <w:rPr>
          <w:rFonts w:eastAsiaTheme="minorHAnsi"/>
          <w:sz w:val="20"/>
          <w:szCs w:val="20"/>
        </w:rPr>
        <w:t xml:space="preserve"> indicate it outperforms at a majority of classification thresholds.</w:t>
      </w:r>
    </w:p>
    <w:p w14:paraId="6F672395" w14:textId="7AA88246" w:rsidR="00E04EB0" w:rsidRDefault="00E04EB0" w:rsidP="00E04EB0">
      <w:pPr>
        <w:pStyle w:val="Caption"/>
        <w:rPr>
          <w:rFonts w:eastAsiaTheme="minorHAnsi"/>
          <w:sz w:val="20"/>
          <w:szCs w:val="20"/>
        </w:rPr>
      </w:pPr>
      <w:bookmarkStart w:id="0" w:name="_Ref57899072"/>
      <w:r>
        <w:t xml:space="preserve">Table </w:t>
      </w:r>
      <w:fldSimple w:instr=" SEQ Table \* ARABIC ">
        <w:r w:rsidR="00C36E39">
          <w:rPr>
            <w:noProof/>
          </w:rPr>
          <w:t>1</w:t>
        </w:r>
      </w:fldSimple>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373736DF"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w:t>
      </w:r>
      <w:r w:rsidRPr="005F261A">
        <w:rPr>
          <w:rFonts w:eastAsiaTheme="minorHAnsi"/>
          <w:sz w:val="20"/>
          <w:szCs w:val="20"/>
        </w:rPr>
        <w:t>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8</w:t>
      </w:r>
      <w:r w:rsidR="006529E5">
        <w:rPr>
          <w:rFonts w:eastAsiaTheme="minorHAnsi"/>
          <w:sz w:val="20"/>
          <w:szCs w:val="20"/>
        </w:rPr>
        <w:fldChar w:fldCharType="end"/>
      </w:r>
      <w:r>
        <w:rPr>
          <w:rFonts w:eastAsiaTheme="minorHAnsi"/>
          <w:sz w:val="20"/>
          <w:szCs w:val="20"/>
        </w:rPr>
        <w:t>).</w:t>
      </w:r>
      <w:r w:rsidR="00157241">
        <w:rPr>
          <w:rFonts w:eastAsiaTheme="minorHAnsi"/>
          <w:sz w:val="20"/>
          <w:szCs w:val="20"/>
        </w:rPr>
        <w:t xml:space="preserve"> The ROC curves are provided in the appendix (</w:t>
      </w:r>
      <w:r w:rsidR="00157241">
        <w:rPr>
          <w:rFonts w:eastAsiaTheme="minorHAnsi"/>
          <w:sz w:val="20"/>
          <w:szCs w:val="20"/>
        </w:rPr>
        <w:fldChar w:fldCharType="begin"/>
      </w:r>
      <w:r w:rsidR="00157241">
        <w:rPr>
          <w:rFonts w:eastAsiaTheme="minorHAnsi"/>
          <w:sz w:val="20"/>
          <w:szCs w:val="20"/>
        </w:rPr>
        <w:instrText xml:space="preserve"> REF _Ref57962813 \h </w:instrText>
      </w:r>
      <w:r w:rsidR="00157241">
        <w:rPr>
          <w:rFonts w:eastAsiaTheme="minorHAnsi"/>
          <w:sz w:val="20"/>
          <w:szCs w:val="20"/>
        </w:rPr>
      </w:r>
      <w:r w:rsidR="00157241">
        <w:rPr>
          <w:rFonts w:eastAsiaTheme="minorHAnsi"/>
          <w:sz w:val="20"/>
          <w:szCs w:val="20"/>
        </w:rPr>
        <w:instrText xml:space="preserve"> \* MERGEFORMAT </w:instrText>
      </w:r>
      <w:r w:rsidR="00157241">
        <w:rPr>
          <w:rFonts w:eastAsiaTheme="minorHAnsi"/>
          <w:sz w:val="20"/>
          <w:szCs w:val="20"/>
        </w:rPr>
        <w:fldChar w:fldCharType="separate"/>
      </w:r>
      <w:r w:rsidR="00C36E39" w:rsidRPr="00C36E39">
        <w:rPr>
          <w:rFonts w:eastAsiaTheme="minorHAnsi"/>
          <w:sz w:val="20"/>
          <w:szCs w:val="20"/>
        </w:rPr>
        <w:t>Figure 6</w:t>
      </w:r>
      <w:r w:rsidR="00157241">
        <w:rPr>
          <w:rFonts w:eastAsiaTheme="minorHAnsi"/>
          <w:sz w:val="20"/>
          <w:szCs w:val="20"/>
        </w:rPr>
        <w:fldChar w:fldCharType="end"/>
      </w:r>
      <w:r w:rsidR="00157241">
        <w:rPr>
          <w:rFonts w:eastAsiaTheme="minorHAnsi"/>
          <w:sz w:val="20"/>
          <w:szCs w:val="20"/>
        </w:rPr>
        <w:t>)</w:t>
      </w:r>
    </w:p>
    <w:p w14:paraId="4FB794A5" w14:textId="4D5F649B" w:rsidR="00CA4C29" w:rsidRDefault="005F261A" w:rsidP="00CA4C29">
      <w:pPr>
        <w:spacing w:line="480" w:lineRule="auto"/>
        <w:ind w:firstLine="360"/>
        <w:rPr>
          <w:rFonts w:eastAsiaTheme="minorHAnsi"/>
          <w:sz w:val="20"/>
          <w:szCs w:val="20"/>
        </w:rPr>
      </w:pPr>
      <w:r w:rsidRPr="005F261A">
        <w:rPr>
          <w:rFonts w:eastAsiaTheme="minorHAnsi"/>
          <w:sz w:val="20"/>
          <w:szCs w:val="20"/>
        </w:rPr>
        <w:t xml:space="preserve">As a final tuning step, we also evaluated if we could notably improve the random forest’s performance using a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 xml:space="preserve">oosting method. In this algorithm, an initial decision tree is fit, then a decision tree is fit to the error of the prior model. This is repeated until a stopping criterion is met. Despite the strong performance often seen through this approach, the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oosted model did not improve the AUC of the classification and is not justified given its increase in training and tuning time.</w:t>
      </w:r>
    </w:p>
    <w:p w14:paraId="27B8DA26" w14:textId="33CA6275"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00C36E39" w:rsidRPr="00C36E39">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w:t>
      </w:r>
      <w:r w:rsidR="002974D8">
        <w:rPr>
          <w:rFonts w:eastAsiaTheme="minorHAnsi"/>
          <w:sz w:val="20"/>
          <w:szCs w:val="20"/>
        </w:rPr>
        <w:t>n</w:t>
      </w:r>
      <w:r w:rsidRPr="00E04EB0">
        <w:rPr>
          <w:rFonts w:eastAsiaTheme="minorHAnsi"/>
          <w:sz w:val="20"/>
          <w:szCs w:val="20"/>
        </w:rPr>
        <w:t xml:space="preserve"> n</w:t>
      </w:r>
      <w:r w:rsidR="00CE4CDE">
        <w:rPr>
          <w:rFonts w:eastAsiaTheme="minorHAnsi"/>
          <w:sz w:val="20"/>
          <w:szCs w:val="20"/>
        </w:rPr>
        <w:t xml:space="preserve"> by </w:t>
      </w:r>
      <w:r w:rsidRPr="00E04EB0">
        <w:rPr>
          <w:rFonts w:eastAsiaTheme="minorHAnsi"/>
          <w:sz w:val="20"/>
          <w:szCs w:val="20"/>
        </w:rPr>
        <w:t>n matrix, SVM will have to construct a</w:t>
      </w:r>
      <w:r w:rsidR="00CA4C29">
        <w:rPr>
          <w:rFonts w:eastAsiaTheme="minorHAnsi"/>
          <w:sz w:val="20"/>
          <w:szCs w:val="20"/>
        </w:rPr>
        <w:t>n n by n</w:t>
      </w:r>
      <w:r w:rsidRPr="00E04EB0">
        <w:rPr>
          <w:rFonts w:eastAsiaTheme="minorHAnsi"/>
          <w:sz w:val="20"/>
          <w:szCs w:val="20"/>
        </w:rPr>
        <w:t xml:space="preserve"> matrix as a</w:t>
      </w:r>
      <w:r w:rsidR="002974D8">
        <w:rPr>
          <w:rFonts w:eastAsiaTheme="minorHAnsi"/>
          <w:sz w:val="20"/>
          <w:szCs w:val="20"/>
        </w:rPr>
        <w:t xml:space="preserve">n </w:t>
      </w:r>
      <w:r w:rsidRPr="00E04EB0">
        <w:rPr>
          <w:rFonts w:eastAsiaTheme="minorHAnsi"/>
          <w:sz w:val="20"/>
          <w:szCs w:val="20"/>
        </w:rPr>
        <w:t>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 xml:space="preserve">4,898 matrices, which </w:t>
      </w:r>
      <w:r w:rsidR="002974D8">
        <w:rPr>
          <w:rFonts w:eastAsiaTheme="minorHAnsi"/>
          <w:sz w:val="20"/>
          <w:szCs w:val="20"/>
        </w:rPr>
        <w:t xml:space="preserve">may </w:t>
      </w:r>
      <w:r w:rsidRPr="00E04EB0">
        <w:rPr>
          <w:rFonts w:eastAsiaTheme="minorHAnsi"/>
          <w:sz w:val="20"/>
          <w:szCs w:val="20"/>
        </w:rPr>
        <w:t>work better with random forest</w:t>
      </w:r>
      <w:r w:rsidR="00CE4CDE">
        <w:rPr>
          <w:rFonts w:eastAsiaTheme="minorHAnsi"/>
          <w:sz w:val="20"/>
          <w:szCs w:val="20"/>
        </w:rPr>
        <w:t>s</w:t>
      </w:r>
      <w:r w:rsidRPr="00E04EB0">
        <w:rPr>
          <w:rFonts w:eastAsiaTheme="minorHAnsi"/>
          <w:sz w:val="20"/>
          <w:szCs w:val="20"/>
        </w:rPr>
        <w:t>.</w:t>
      </w:r>
    </w:p>
    <w:p w14:paraId="20910BA6" w14:textId="2574742A" w:rsidR="00E04EB0" w:rsidRDefault="00E04EB0" w:rsidP="00E04EB0">
      <w:pPr>
        <w:pStyle w:val="Caption"/>
        <w:rPr>
          <w:rFonts w:eastAsiaTheme="minorHAnsi"/>
          <w:sz w:val="20"/>
          <w:szCs w:val="20"/>
        </w:rPr>
      </w:pPr>
      <w:bookmarkStart w:id="1" w:name="_Ref57899194"/>
      <w:r>
        <w:lastRenderedPageBreak/>
        <w:t xml:space="preserve">Table </w:t>
      </w:r>
      <w:fldSimple w:instr=" SEQ Table \* ARABIC ">
        <w:r w:rsidR="00C36E39">
          <w:rPr>
            <w:noProof/>
          </w:rPr>
          <w:t>2</w:t>
        </w:r>
      </w:fldSimple>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7ED59954" w14:textId="437B8C00" w:rsidR="00CA4C29" w:rsidRDefault="00CA4C29" w:rsidP="002974D8">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a time-consuming method in general, </w:t>
      </w:r>
      <w:r w:rsidR="00CE4CDE">
        <w:rPr>
          <w:rFonts w:eastAsiaTheme="minorHAnsi"/>
          <w:sz w:val="20"/>
          <w:szCs w:val="20"/>
        </w:rPr>
        <w:t>the computation time of a random forest might not be as large of an issue.</w:t>
      </w:r>
      <w:r w:rsidR="002974D8">
        <w:rPr>
          <w:rFonts w:eastAsiaTheme="minorHAnsi"/>
          <w:sz w:val="20"/>
          <w:szCs w:val="20"/>
        </w:rPr>
        <w:t xml:space="preserve"> </w:t>
      </w:r>
      <w:r w:rsidRPr="00CA4C29">
        <w:rPr>
          <w:rFonts w:eastAsiaTheme="minorHAnsi"/>
          <w:sz w:val="20"/>
          <w:szCs w:val="20"/>
        </w:rPr>
        <w:t xml:space="preserve">Random forest also handles unbalanced data well by giving the larger class a lower error rate and giving the smaller class a larger error rate. This leads to a minimized overall error rate. </w:t>
      </w:r>
      <w:r>
        <w:rPr>
          <w:rFonts w:eastAsiaTheme="minorHAnsi"/>
          <w:sz w:val="20"/>
          <w:szCs w:val="20"/>
        </w:rPr>
        <w:t xml:space="preserve">Logistic regression models also handle imbalance robustly, and the </w:t>
      </w:r>
      <w:r w:rsidR="002974D8">
        <w:rPr>
          <w:rFonts w:eastAsiaTheme="minorHAnsi"/>
          <w:sz w:val="20"/>
          <w:szCs w:val="20"/>
        </w:rPr>
        <w:t>LR</w:t>
      </w:r>
      <w:r>
        <w:rPr>
          <w:rFonts w:eastAsiaTheme="minorHAnsi"/>
          <w:sz w:val="20"/>
          <w:szCs w:val="20"/>
        </w:rPr>
        <w:t xml:space="preserve"> model was the second strongest on our datasets.</w:t>
      </w:r>
    </w:p>
    <w:p w14:paraId="3556B2B6" w14:textId="34B0B9F5" w:rsidR="00CE4CDE" w:rsidRDefault="00CE4CDE" w:rsidP="00CE4CDE">
      <w:pPr>
        <w:spacing w:line="480" w:lineRule="auto"/>
        <w:ind w:firstLine="360"/>
        <w:rPr>
          <w:rFonts w:eastAsiaTheme="minorHAnsi"/>
          <w:sz w:val="20"/>
          <w:szCs w:val="20"/>
        </w:rPr>
      </w:pPr>
      <w:r>
        <w:rPr>
          <w:rFonts w:eastAsiaTheme="minorHAnsi"/>
          <w:sz w:val="20"/>
          <w:szCs w:val="20"/>
        </w:rPr>
        <w:t xml:space="preserve">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 Users of a model will gain trust when it is easier to interpret</w:t>
      </w:r>
      <w:r w:rsidR="002974D8">
        <w:rPr>
          <w:rFonts w:eastAsiaTheme="minorHAnsi"/>
          <w:sz w:val="20"/>
          <w:szCs w:val="20"/>
        </w:rPr>
        <w:t xml:space="preserve"> </w:t>
      </w:r>
      <w:sdt>
        <w:sdtPr>
          <w:rPr>
            <w:rFonts w:eastAsiaTheme="minorHAnsi"/>
            <w:sz w:val="20"/>
            <w:szCs w:val="20"/>
          </w:rPr>
          <w:id w:val="146566605"/>
          <w:citation/>
        </w:sdtPr>
        <w:sdtContent>
          <w:r w:rsidR="002974D8">
            <w:rPr>
              <w:rFonts w:eastAsiaTheme="minorHAnsi"/>
              <w:sz w:val="20"/>
              <w:szCs w:val="20"/>
            </w:rPr>
            <w:fldChar w:fldCharType="begin"/>
          </w:r>
          <w:r w:rsidR="002974D8">
            <w:rPr>
              <w:rFonts w:eastAsiaTheme="minorHAnsi"/>
              <w:sz w:val="20"/>
              <w:szCs w:val="20"/>
            </w:rPr>
            <w:instrText xml:space="preserve"> CITATION Rib16 \l 1033 </w:instrText>
          </w:r>
          <w:r w:rsidR="002974D8">
            <w:rPr>
              <w:rFonts w:eastAsiaTheme="minorHAnsi"/>
              <w:sz w:val="20"/>
              <w:szCs w:val="20"/>
            </w:rPr>
            <w:fldChar w:fldCharType="separate"/>
          </w:r>
          <w:r w:rsidR="00C36E39" w:rsidRPr="00C36E39">
            <w:rPr>
              <w:rFonts w:eastAsiaTheme="minorHAnsi"/>
              <w:noProof/>
              <w:sz w:val="20"/>
              <w:szCs w:val="20"/>
            </w:rPr>
            <w:t>(Ribeiro, Singh and Guestrin)</w:t>
          </w:r>
          <w:r w:rsidR="002974D8">
            <w:rPr>
              <w:rFonts w:eastAsiaTheme="minorHAnsi"/>
              <w:sz w:val="20"/>
              <w:szCs w:val="20"/>
            </w:rPr>
            <w:fldChar w:fldCharType="end"/>
          </w:r>
        </w:sdtContent>
      </w:sdt>
      <w:r w:rsidRPr="00CE4CDE">
        <w:rPr>
          <w:rFonts w:eastAsiaTheme="minorHAnsi"/>
          <w:sz w:val="20"/>
          <w:szCs w:val="20"/>
        </w:rPr>
        <w:t>. Further, we are 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006184C9"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w:t>
      </w:r>
      <w:r w:rsidRPr="00CE4CDE">
        <w:rPr>
          <w:rFonts w:eastAsiaTheme="minorHAnsi"/>
          <w:sz w:val="20"/>
          <w:szCs w:val="20"/>
        </w:rPr>
        <w:t>negatively correlates with high white wine quality and a high level of chlorides negatively correlates with high white wine quality</w:t>
      </w:r>
      <w:r w:rsidR="001010E7">
        <w:rPr>
          <w:rFonts w:eastAsiaTheme="minorHAnsi"/>
          <w:sz w:val="20"/>
          <w:szCs w:val="20"/>
        </w:rPr>
        <w:t xml:space="preserve"> (see appendix, </w:t>
      </w:r>
      <w:r w:rsidR="001010E7">
        <w:rPr>
          <w:rFonts w:eastAsiaTheme="minorHAnsi"/>
          <w:sz w:val="20"/>
          <w:szCs w:val="20"/>
        </w:rPr>
        <w:fldChar w:fldCharType="begin"/>
      </w:r>
      <w:r w:rsidR="001010E7">
        <w:rPr>
          <w:rFonts w:eastAsiaTheme="minorHAnsi"/>
          <w:sz w:val="20"/>
          <w:szCs w:val="20"/>
        </w:rPr>
        <w:instrText xml:space="preserve"> REF _Ref57962256 \h </w:instrText>
      </w:r>
      <w:r w:rsidR="001010E7">
        <w:rPr>
          <w:rFonts w:eastAsiaTheme="minorHAnsi"/>
          <w:sz w:val="20"/>
          <w:szCs w:val="20"/>
        </w:rPr>
      </w:r>
      <w:r w:rsidR="001010E7">
        <w:rPr>
          <w:rFonts w:eastAsiaTheme="minorHAnsi"/>
          <w:sz w:val="20"/>
          <w:szCs w:val="20"/>
        </w:rPr>
        <w:instrText xml:space="preserve"> \* MERGEFORMAT </w:instrText>
      </w:r>
      <w:r w:rsidR="001010E7">
        <w:rPr>
          <w:rFonts w:eastAsiaTheme="minorHAnsi"/>
          <w:sz w:val="20"/>
          <w:szCs w:val="20"/>
        </w:rPr>
        <w:fldChar w:fldCharType="separate"/>
      </w:r>
      <w:r w:rsidR="00C36E39" w:rsidRPr="00C36E39">
        <w:rPr>
          <w:rFonts w:eastAsiaTheme="minorHAnsi"/>
          <w:sz w:val="20"/>
          <w:szCs w:val="20"/>
        </w:rPr>
        <w:t>Figure 7</w:t>
      </w:r>
      <w:r w:rsidR="001010E7">
        <w:rPr>
          <w:rFonts w:eastAsiaTheme="minorHAnsi"/>
          <w:sz w:val="20"/>
          <w:szCs w:val="20"/>
        </w:rPr>
        <w:fldChar w:fldCharType="end"/>
      </w:r>
      <w:r w:rsidR="001010E7">
        <w:rPr>
          <w:rFonts w:eastAsiaTheme="minorHAnsi"/>
          <w:sz w:val="20"/>
          <w:szCs w:val="20"/>
        </w:rPr>
        <w:t>)</w:t>
      </w:r>
      <w:r w:rsidRPr="00CE4CDE">
        <w:rPr>
          <w:rFonts w:eastAsiaTheme="minorHAnsi"/>
          <w:sz w:val="20"/>
          <w:szCs w:val="20"/>
        </w:rPr>
        <w:t xml:space="preserve">.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6E53062B" w14:textId="61C70F37" w:rsidR="002974D8" w:rsidRDefault="002974D8" w:rsidP="002974D8">
      <w:pPr>
        <w:spacing w:line="480" w:lineRule="auto"/>
        <w:ind w:firstLine="360"/>
        <w:rPr>
          <w:rFonts w:eastAsiaTheme="minorHAnsi"/>
          <w:sz w:val="20"/>
          <w:szCs w:val="20"/>
        </w:rPr>
      </w:pPr>
      <w:r w:rsidRPr="006609BD">
        <w:rPr>
          <w:rFonts w:eastAsiaTheme="minorHAnsi"/>
          <w:sz w:val="20"/>
          <w:szCs w:val="20"/>
          <w:highlight w:val="yellow"/>
        </w:rPr>
        <w:t>[Lift</w:t>
      </w:r>
      <w:r w:rsidR="006609BD" w:rsidRPr="006609BD">
        <w:rPr>
          <w:rFonts w:eastAsiaTheme="minorHAnsi"/>
          <w:sz w:val="20"/>
          <w:szCs w:val="20"/>
          <w:highlight w:val="yellow"/>
        </w:rPr>
        <w:t xml:space="preserve"> </w:t>
      </w:r>
      <w:r w:rsidR="006609BD">
        <w:rPr>
          <w:rFonts w:eastAsiaTheme="minorHAnsi"/>
          <w:sz w:val="20"/>
          <w:szCs w:val="20"/>
          <w:highlight w:val="yellow"/>
        </w:rPr>
        <w:t>discussion</w:t>
      </w:r>
      <w:r w:rsidR="006609BD" w:rsidRPr="006609BD">
        <w:rPr>
          <w:rFonts w:eastAsiaTheme="minorHAnsi"/>
          <w:sz w:val="20"/>
          <w:szCs w:val="20"/>
          <w:highlight w:val="yellow"/>
        </w:rPr>
        <w:t>– I added the images in the appendix</w:t>
      </w:r>
      <w:r w:rsidRPr="006609BD">
        <w:rPr>
          <w:rFonts w:eastAsiaTheme="minorHAnsi"/>
          <w:sz w:val="20"/>
          <w:szCs w:val="20"/>
          <w:highlight w:val="yellow"/>
        </w:rPr>
        <w:t>]</w:t>
      </w:r>
      <w:r w:rsidR="006609BD">
        <w:rPr>
          <w:rFonts w:eastAsiaTheme="minorHAnsi"/>
          <w:sz w:val="20"/>
          <w:szCs w:val="20"/>
        </w:rPr>
        <w:t xml:space="preserve"> (</w:t>
      </w:r>
      <w:r w:rsidR="006609BD">
        <w:rPr>
          <w:rFonts w:eastAsiaTheme="minorHAnsi"/>
          <w:sz w:val="20"/>
          <w:szCs w:val="20"/>
        </w:rPr>
        <w:fldChar w:fldCharType="begin"/>
      </w:r>
      <w:r w:rsidR="006609BD">
        <w:rPr>
          <w:rFonts w:eastAsiaTheme="minorHAnsi"/>
          <w:sz w:val="20"/>
          <w:szCs w:val="20"/>
        </w:rPr>
        <w:instrText xml:space="preserve"> REF _Ref57965958 \h </w:instrText>
      </w:r>
      <w:r w:rsidR="006609BD">
        <w:rPr>
          <w:rFonts w:eastAsiaTheme="minorHAnsi"/>
          <w:sz w:val="20"/>
          <w:szCs w:val="20"/>
        </w:rPr>
      </w:r>
      <w:r w:rsidR="006609BD">
        <w:rPr>
          <w:rFonts w:eastAsiaTheme="minorHAnsi"/>
          <w:sz w:val="20"/>
          <w:szCs w:val="20"/>
        </w:rPr>
        <w:instrText xml:space="preserve"> \* MERGEFORMAT </w:instrText>
      </w:r>
      <w:r w:rsidR="006609BD">
        <w:rPr>
          <w:rFonts w:eastAsiaTheme="minorHAnsi"/>
          <w:sz w:val="20"/>
          <w:szCs w:val="20"/>
        </w:rPr>
        <w:fldChar w:fldCharType="separate"/>
      </w:r>
      <w:r w:rsidR="006609BD" w:rsidRPr="006609BD">
        <w:rPr>
          <w:rFonts w:eastAsiaTheme="minorHAnsi"/>
          <w:sz w:val="20"/>
          <w:szCs w:val="20"/>
        </w:rPr>
        <w:t>Figure 8</w:t>
      </w:r>
      <w:r w:rsidR="006609BD">
        <w:rPr>
          <w:rFonts w:eastAsiaTheme="minorHAnsi"/>
          <w:sz w:val="20"/>
          <w:szCs w:val="20"/>
        </w:rPr>
        <w:fldChar w:fldCharType="end"/>
      </w:r>
      <w:r w:rsidR="006609BD">
        <w:rPr>
          <w:rFonts w:eastAsiaTheme="minorHAnsi"/>
          <w:sz w:val="20"/>
          <w:szCs w:val="20"/>
        </w:rPr>
        <w:t>)</w:t>
      </w:r>
    </w:p>
    <w:p w14:paraId="59B3C42D" w14:textId="79CAED36" w:rsidR="001010E7" w:rsidRDefault="001010E7" w:rsidP="001010E7">
      <w:pPr>
        <w:spacing w:line="480" w:lineRule="auto"/>
        <w:ind w:firstLine="360"/>
        <w:rPr>
          <w:rFonts w:eastAsiaTheme="minorHAnsi"/>
          <w:sz w:val="20"/>
          <w:szCs w:val="20"/>
        </w:rPr>
      </w:pPr>
      <w:r w:rsidRPr="001010E7">
        <w:rPr>
          <w:rFonts w:eastAsiaTheme="minorHAnsi"/>
          <w:sz w:val="20"/>
          <w:szCs w:val="20"/>
        </w:rPr>
        <w:t xml:space="preserve">We also analyzed a confusion matrix </w:t>
      </w:r>
      <w:r>
        <w:rPr>
          <w:rFonts w:eastAsiaTheme="minorHAnsi"/>
          <w:sz w:val="20"/>
          <w:szCs w:val="20"/>
        </w:rPr>
        <w:t>at the .5 classification threshold</w:t>
      </w:r>
      <w:r w:rsidRPr="001010E7">
        <w:rPr>
          <w:rFonts w:eastAsiaTheme="minorHAnsi"/>
          <w:sz w:val="20"/>
          <w:szCs w:val="20"/>
        </w:rPr>
        <w:t xml:space="preserve"> to measure false negatives and false positives. In our business case, we would like to know how many poor-quality wines are mislabeled as good wine (false positive), and how many good wines are mislabeled as poor-quality wine (false negative). For example, selling mislabeled 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Shown below, both models have much higher false positive rates than false negative rates. This has the potential to hurt business (underpricing wine) but please customers (underpricing good wine).</w:t>
      </w:r>
      <w:r>
        <w:rPr>
          <w:rFonts w:eastAsiaTheme="minorHAnsi"/>
          <w:sz w:val="20"/>
          <w:szCs w:val="20"/>
        </w:rPr>
        <w:t xml:space="preserve"> Future exploration should analyze different classification thresholds to better handle th</w:t>
      </w:r>
      <w:r w:rsidR="00157241">
        <w:rPr>
          <w:rFonts w:eastAsiaTheme="minorHAnsi"/>
          <w:sz w:val="20"/>
          <w:szCs w:val="20"/>
        </w:rPr>
        <w:t>ese Type I and Type II errors.</w:t>
      </w:r>
    </w:p>
    <w:p w14:paraId="0259DC4D" w14:textId="03DCB663" w:rsidR="00157241" w:rsidRPr="001010E7" w:rsidRDefault="00157241" w:rsidP="00157241">
      <w:pPr>
        <w:pStyle w:val="Caption"/>
        <w:rPr>
          <w:rFonts w:eastAsiaTheme="minorHAnsi"/>
          <w:sz w:val="20"/>
          <w:szCs w:val="20"/>
        </w:rPr>
      </w:pPr>
      <w:r>
        <w:t xml:space="preserve">Table </w:t>
      </w:r>
      <w:fldSimple w:instr=" SEQ Table \* ARABIC ">
        <w:r w:rsidR="00C36E39">
          <w:rPr>
            <w:noProof/>
          </w:rPr>
          <w:t>3</w:t>
        </w:r>
      </w:fldSimple>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4B7DBD1C"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We conducted a cost-benefit analysis based on the confusion matrix to </w:t>
      </w:r>
      <w:r w:rsidR="00157241">
        <w:rPr>
          <w:rFonts w:eastAsiaTheme="minorHAnsi"/>
          <w:sz w:val="20"/>
          <w:szCs w:val="20"/>
        </w:rPr>
        <w:t>assess</w:t>
      </w:r>
      <w:r w:rsidRPr="004B3DBC">
        <w:rPr>
          <w:rFonts w:eastAsiaTheme="minorHAnsi"/>
          <w:sz w:val="20"/>
          <w:szCs w:val="20"/>
        </w:rPr>
        <w:t xml:space="preserve"> the cost associated with mislabeling. Assume a bottle of high-quality wine is 100 dollars and a bottle </w:t>
      </w:r>
      <w:r w:rsidRPr="004B3DBC">
        <w:rPr>
          <w:rFonts w:eastAsiaTheme="minorHAnsi"/>
          <w:sz w:val="20"/>
          <w:szCs w:val="20"/>
        </w:rPr>
        <w:lastRenderedPageBreak/>
        <w:t xml:space="preserve">of poor-quality wine is 10 dollars. Let the </w:t>
      </w:r>
      <w:r w:rsidR="00157241">
        <w:rPr>
          <w:rFonts w:eastAsiaTheme="minorHAnsi"/>
          <w:sz w:val="20"/>
          <w:szCs w:val="20"/>
        </w:rPr>
        <w:t xml:space="preserve">correct classification </w:t>
      </w:r>
      <w:r w:rsidRPr="004B3DBC">
        <w:rPr>
          <w:rFonts w:eastAsiaTheme="minorHAnsi"/>
          <w:sz w:val="20"/>
          <w:szCs w:val="20"/>
        </w:rPr>
        <w:t>case be the base scenario, where cost/benefit equals 0. Mislabeling a good wine as a poor-quality wine (false negative) and selling it would cause direct revenue loss of 90 dollars for the retailer. Though the cost of mislabeling a poor-quality wine as a good wine (false positive) cannot be monetized, this type of mislabeling would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47EBD7C4" w:rsidR="004B3DBC" w:rsidRDefault="004B3DBC" w:rsidP="004B3DBC">
      <w:pPr>
        <w:spacing w:line="480" w:lineRule="auto"/>
        <w:ind w:firstLine="360"/>
        <w:rPr>
          <w:rFonts w:eastAsiaTheme="minorHAnsi"/>
          <w:sz w:val="20"/>
          <w:szCs w:val="20"/>
        </w:rPr>
      </w:pPr>
      <w:r w:rsidRPr="004B3DBC">
        <w:rPr>
          <w:rFonts w:eastAsiaTheme="minorHAnsi"/>
          <w:sz w:val="20"/>
          <w:szCs w:val="20"/>
        </w:rPr>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(explained earlier) can then be applied by Wine Lovers as well. By choosing a lower and a higher priced bottle from each cluster, </w:t>
      </w:r>
      <w:r w:rsidR="00157241">
        <w:rPr>
          <w:rFonts w:eastAsiaTheme="minorHAnsi"/>
          <w:sz w:val="20"/>
          <w:szCs w:val="20"/>
        </w:rPr>
        <w:t>it</w:t>
      </w:r>
      <w:r w:rsidRPr="004B3DBC">
        <w:rPr>
          <w:rFonts w:eastAsiaTheme="minorHAnsi"/>
          <w:sz w:val="20"/>
          <w:szCs w:val="20"/>
        </w:rPr>
        <w:t xml:space="preserve"> can provide a diversified set of wines </w:t>
      </w:r>
      <w:r w:rsidR="00157241">
        <w:rPr>
          <w:rFonts w:eastAsiaTheme="minorHAnsi"/>
          <w:sz w:val="20"/>
          <w:szCs w:val="20"/>
        </w:rPr>
        <w:t>–</w:t>
      </w:r>
      <w:r w:rsidRPr="004B3DBC">
        <w:rPr>
          <w:rFonts w:eastAsiaTheme="minorHAnsi"/>
          <w:sz w:val="20"/>
          <w:szCs w:val="20"/>
        </w:rPr>
        <w:t xml:space="preserve">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5961795B"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Wine Lovers can deploy the optimal model</w:t>
      </w:r>
      <w:r w:rsidR="00C36E39">
        <w:rPr>
          <w:rFonts w:eastAsiaTheme="minorHAnsi"/>
          <w:sz w:val="20"/>
          <w:szCs w:val="20"/>
        </w:rPr>
        <w:t xml:space="preserve"> </w:t>
      </w:r>
      <w:r w:rsidRPr="004B3DBC">
        <w:rPr>
          <w:rFonts w:eastAsiaTheme="minorHAnsi"/>
          <w:sz w:val="20"/>
          <w:szCs w:val="20"/>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Pr>
          <w:rFonts w:eastAsiaTheme="minorHAnsi"/>
          <w:sz w:val="20"/>
          <w:szCs w:val="20"/>
        </w:rPr>
        <w:t xml:space="preserve"> In turn, it could </w:t>
      </w:r>
      <w:r w:rsidR="00C36E39">
        <w:rPr>
          <w:rFonts w:eastAsiaTheme="minorHAnsi"/>
          <w:sz w:val="20"/>
          <w:szCs w:val="20"/>
        </w:rPr>
        <w:t>calculate</w:t>
      </w:r>
      <w:r w:rsidR="00157241">
        <w:rPr>
          <w:rFonts w:eastAsiaTheme="minorHAnsi"/>
          <w:sz w:val="20"/>
          <w:szCs w:val="20"/>
        </w:rPr>
        <w:t xml:space="preserve"> its expected profits, breakeven point, and return on investment.</w:t>
      </w:r>
    </w:p>
    <w:p w14:paraId="0841E1A2" w14:textId="4D618CD1"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Due to the smaller scale of its wine inventory, it could compute batch predictions either ad hoc or on a continuously scheduled basis. This offline deployment allows for a rush-free serving container as opposed to an online one that streams in real-time. To be able to scale the pipeline based on demand, it could implement a containerized solution like Kubernetes where all the model artifacts are packaged in appropriate containers. It could package the random forest model along with metadata files and model parameter files. Wine Lovers data processing would not require the implementation of </w:t>
      </w:r>
      <w:r w:rsidR="00581BD5" w:rsidRPr="004B3DBC">
        <w:rPr>
          <w:rFonts w:eastAsiaTheme="minorHAnsi"/>
          <w:sz w:val="20"/>
          <w:szCs w:val="20"/>
        </w:rPr>
        <w:t>Spark,</w:t>
      </w:r>
      <w:r w:rsidRPr="004B3DBC">
        <w:rPr>
          <w:rFonts w:eastAsiaTheme="minorHAnsi"/>
          <w:sz w:val="20"/>
          <w:szCs w:val="20"/>
        </w:rPr>
        <w:t xml:space="preserve"> but a parallelized solution could be useful for larger wine distributors that sell wine from all over the world.</w:t>
      </w:r>
    </w:p>
    <w:p w14:paraId="6279B454" w14:textId="1A760280"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 Additionally, a scalable database solution such as Cassandra would allow for the model repository to be stored with the full set of physicochemical features in a separate 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w:t>
      </w:r>
      <w:r w:rsidRPr="004B3DBC">
        <w:rPr>
          <w:rFonts w:eastAsiaTheme="minorHAnsi"/>
          <w:sz w:val="20"/>
          <w:szCs w:val="20"/>
        </w:rPr>
        <w:lastRenderedPageBreak/>
        <w:t>and score our model appropriately. This would inform future model tuning and how the data generating process may be improved. </w:t>
      </w:r>
    </w:p>
    <w:p w14:paraId="7207E85C" w14:textId="082C855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w:t>
      </w:r>
      <w:r w:rsidR="00581BD5">
        <w:rPr>
          <w:rFonts w:eastAsiaTheme="minorHAnsi"/>
          <w:sz w:val="20"/>
          <w:szCs w:val="20"/>
        </w:rPr>
        <w:t>at</w:t>
      </w:r>
      <w:r w:rsidRPr="004B3DBC">
        <w:rPr>
          <w:rFonts w:eastAsiaTheme="minorHAnsi"/>
          <w:sz w:val="20"/>
          <w:szCs w:val="20"/>
        </w:rPr>
        <w:t xml:space="preserve"> alcohol</w:t>
      </w:r>
      <w:r w:rsidR="00581BD5">
        <w:rPr>
          <w:rFonts w:eastAsiaTheme="minorHAnsi"/>
          <w:sz w:val="20"/>
          <w:szCs w:val="20"/>
        </w:rPr>
        <w:t xml:space="preserve"> is</w:t>
      </w:r>
      <w:r w:rsidRPr="004B3DBC">
        <w:rPr>
          <w:rFonts w:eastAsiaTheme="minorHAnsi"/>
          <w:sz w:val="20"/>
          <w:szCs w:val="20"/>
        </w:rPr>
        <w:t xml:space="preserve"> one of the most predictive </w:t>
      </w:r>
      <w:r w:rsidR="00581BD5">
        <w:rPr>
          <w:rFonts w:eastAsiaTheme="minorHAnsi"/>
          <w:sz w:val="20"/>
          <w:szCs w:val="20"/>
        </w:rPr>
        <w:t xml:space="preserve">properties </w:t>
      </w:r>
      <w:r w:rsidRPr="004B3DBC">
        <w:rPr>
          <w:rFonts w:eastAsiaTheme="minorHAnsi"/>
          <w:sz w:val="20"/>
          <w:szCs w:val="20"/>
        </w:rPr>
        <w:t xml:space="preserve">of wine quality. If we employ our model to help winemakers create wine that is of better quality by increasing alcohol content, we </w:t>
      </w:r>
      <w:r w:rsidR="00581BD5">
        <w:rPr>
          <w:rFonts w:eastAsiaTheme="minorHAnsi"/>
          <w:sz w:val="20"/>
          <w:szCs w:val="20"/>
        </w:rPr>
        <w:t>must</w:t>
      </w:r>
      <w:r w:rsidRPr="004B3DBC">
        <w:rPr>
          <w:rFonts w:eastAsiaTheme="minorHAnsi"/>
          <w:sz w:val="20"/>
          <w:szCs w:val="20"/>
        </w:rPr>
        <w:t xml:space="preserve"> be mindful of how we market that wine to consumers as it can pose a bigger </w:t>
      </w:r>
      <w:r w:rsidR="00581BD5">
        <w:rPr>
          <w:rFonts w:eastAsiaTheme="minorHAnsi"/>
          <w:sz w:val="20"/>
          <w:szCs w:val="20"/>
        </w:rPr>
        <w:t>health threat</w:t>
      </w:r>
      <w:r w:rsidRPr="004B3DBC">
        <w:rPr>
          <w:rFonts w:eastAsiaTheme="minorHAnsi"/>
          <w:sz w:val="20"/>
          <w:szCs w:val="20"/>
        </w:rPr>
        <w:t>.</w:t>
      </w:r>
    </w:p>
    <w:p w14:paraId="3469F63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6016E834" w14:textId="77777777" w:rsidR="004B3DBC" w:rsidRPr="004B3DBC" w:rsidRDefault="004B3DBC" w:rsidP="004B3DBC">
      <w:pPr>
        <w:spacing w:line="480" w:lineRule="auto"/>
        <w:ind w:firstLine="360"/>
        <w:rPr>
          <w:rFonts w:eastAsiaTheme="minorHAnsi"/>
          <w:sz w:val="20"/>
          <w:szCs w:val="20"/>
        </w:rPr>
      </w:pPr>
    </w:p>
    <w:p w14:paraId="69D6FF62" w14:textId="6097EBFB"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p>
    <w:p w14:paraId="78105366" w14:textId="3F44F1E5"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 xml:space="preserve">In this paper we have introduced the Portuguese white and red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Specifically, a wine distributor could use the physicochemical properties to evaluate the qualities of the wine, and thus use that information to set prices it markets to vendors.</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0DD69EB6" w14:textId="77777777" w:rsidR="00C36E39" w:rsidRPr="006609BD" w:rsidRDefault="00AC5082" w:rsidP="00C36E39">
              <w:pPr>
                <w:pStyle w:val="Bibliography"/>
                <w:ind w:left="720" w:hanging="720"/>
                <w:rPr>
                  <w:noProof/>
                  <w:sz w:val="21"/>
                  <w:szCs w:val="21"/>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C36E39" w:rsidRPr="006609BD">
                <w:rPr>
                  <w:noProof/>
                  <w:sz w:val="22"/>
                  <w:szCs w:val="22"/>
                </w:rPr>
                <w:t xml:space="preserve">Cortez, Paulo, et al. "Modeling wine preferences by data mining from physicochemical properties." </w:t>
              </w:r>
              <w:r w:rsidR="00C36E39" w:rsidRPr="006609BD">
                <w:rPr>
                  <w:i/>
                  <w:iCs/>
                  <w:noProof/>
                  <w:sz w:val="22"/>
                  <w:szCs w:val="22"/>
                </w:rPr>
                <w:t xml:space="preserve">Decision Support </w:t>
              </w:r>
              <w:r w:rsidR="00C36E39" w:rsidRPr="006609BD">
                <w:rPr>
                  <w:i/>
                  <w:iCs/>
                  <w:noProof/>
                  <w:sz w:val="21"/>
                  <w:szCs w:val="21"/>
                </w:rPr>
                <w:t>Systems</w:t>
              </w:r>
              <w:r w:rsidR="00C36E39" w:rsidRPr="006609BD">
                <w:rPr>
                  <w:noProof/>
                  <w:sz w:val="21"/>
                  <w:szCs w:val="21"/>
                </w:rPr>
                <w:t xml:space="preserve"> (2009): 4800-058.</w:t>
              </w:r>
            </w:p>
            <w:p w14:paraId="7D9354CD" w14:textId="77777777" w:rsidR="00C36E39" w:rsidRPr="006609BD" w:rsidRDefault="00C36E39" w:rsidP="00C36E39">
              <w:pPr>
                <w:pStyle w:val="Bibliography"/>
                <w:ind w:left="720" w:hanging="720"/>
                <w:rPr>
                  <w:noProof/>
                  <w:sz w:val="21"/>
                  <w:szCs w:val="21"/>
                </w:rPr>
              </w:pPr>
              <w:r w:rsidRPr="006609BD">
                <w:rPr>
                  <w:noProof/>
                  <w:sz w:val="21"/>
                  <w:szCs w:val="21"/>
                </w:rPr>
                <w:t xml:space="preserve">de Castilhosa, Maurício, et al. "Influence of two different vinification procedures on the physicochemical and sensory properties of Brazilian non-Vitis vinifera red wines." </w:t>
              </w:r>
              <w:r w:rsidRPr="006609BD">
                <w:rPr>
                  <w:i/>
                  <w:iCs/>
                  <w:noProof/>
                  <w:sz w:val="21"/>
                  <w:szCs w:val="21"/>
                </w:rPr>
                <w:t>LWT - Food Science and Technology</w:t>
              </w:r>
              <w:r w:rsidRPr="006609BD">
                <w:rPr>
                  <w:noProof/>
                  <w:sz w:val="21"/>
                  <w:szCs w:val="21"/>
                </w:rPr>
                <w:t xml:space="preserve"> (2013): 360-366.</w:t>
              </w:r>
            </w:p>
            <w:p w14:paraId="18292E84" w14:textId="77777777" w:rsidR="00C36E39" w:rsidRPr="006609BD" w:rsidRDefault="00C36E39" w:rsidP="00C36E39">
              <w:pPr>
                <w:pStyle w:val="Bibliography"/>
                <w:ind w:left="720" w:hanging="720"/>
                <w:rPr>
                  <w:noProof/>
                  <w:sz w:val="21"/>
                  <w:szCs w:val="21"/>
                </w:rPr>
              </w:pPr>
              <w:r w:rsidRPr="006609BD">
                <w:rPr>
                  <w:noProof/>
                  <w:sz w:val="21"/>
                  <w:szCs w:val="21"/>
                </w:rPr>
                <w:t xml:space="preserve">Hopfer, Helen, et al. "Correlating Wine Quality Indicators to Chemical and Sensory Measurements ." </w:t>
              </w:r>
              <w:r w:rsidRPr="006609BD">
                <w:rPr>
                  <w:i/>
                  <w:iCs/>
                  <w:noProof/>
                  <w:sz w:val="21"/>
                  <w:szCs w:val="21"/>
                </w:rPr>
                <w:t>Molecules</w:t>
              </w:r>
              <w:r w:rsidRPr="006609BD">
                <w:rPr>
                  <w:noProof/>
                  <w:sz w:val="21"/>
                  <w:szCs w:val="21"/>
                </w:rPr>
                <w:t xml:space="preserve"> (2015): 8453-8483.</w:t>
              </w:r>
            </w:p>
            <w:p w14:paraId="7EEA431C" w14:textId="77777777" w:rsidR="00C36E39" w:rsidRPr="006609BD" w:rsidRDefault="00C36E39" w:rsidP="00C36E39">
              <w:pPr>
                <w:pStyle w:val="Bibliography"/>
                <w:ind w:left="720" w:hanging="720"/>
                <w:rPr>
                  <w:noProof/>
                  <w:sz w:val="21"/>
                  <w:szCs w:val="21"/>
                </w:rPr>
              </w:pPr>
              <w:r w:rsidRPr="006609BD">
                <w:rPr>
                  <w:noProof/>
                  <w:sz w:val="21"/>
                  <w:szCs w:val="21"/>
                </w:rPr>
                <w:t xml:space="preserve">Provost, Foster and Tom Fawcett. </w:t>
              </w:r>
              <w:r w:rsidRPr="006609BD">
                <w:rPr>
                  <w:i/>
                  <w:iCs/>
                  <w:noProof/>
                  <w:sz w:val="21"/>
                  <w:szCs w:val="21"/>
                </w:rPr>
                <w:t>Data Science for Business</w:t>
              </w:r>
              <w:r w:rsidRPr="006609BD">
                <w:rPr>
                  <w:noProof/>
                  <w:sz w:val="21"/>
                  <w:szCs w:val="21"/>
                </w:rPr>
                <w:t>. O'Reilly, 2013.</w:t>
              </w:r>
            </w:p>
            <w:p w14:paraId="7C1D7C1C" w14:textId="77777777" w:rsidR="00C36E39" w:rsidRPr="006609BD" w:rsidRDefault="00C36E39" w:rsidP="00C36E39">
              <w:pPr>
                <w:pStyle w:val="Bibliography"/>
                <w:ind w:left="720" w:hanging="720"/>
                <w:rPr>
                  <w:noProof/>
                  <w:sz w:val="21"/>
                  <w:szCs w:val="21"/>
                </w:rPr>
              </w:pPr>
              <w:r w:rsidRPr="006609BD">
                <w:rPr>
                  <w:noProof/>
                  <w:sz w:val="21"/>
                  <w:szCs w:val="21"/>
                </w:rPr>
                <w:t xml:space="preserve">Ribeiro, Marco Tulio, Sameer Singh and Carlos Guestrin. </w:t>
              </w:r>
              <w:r w:rsidRPr="006609BD">
                <w:rPr>
                  <w:i/>
                  <w:iCs/>
                  <w:noProof/>
                  <w:sz w:val="21"/>
                  <w:szCs w:val="21"/>
                </w:rPr>
                <w:t>“Why Should I Trust You?” Explaining the Predictions of Any Classifier</w:t>
              </w:r>
              <w:r w:rsidRPr="006609BD">
                <w:rPr>
                  <w:noProof/>
                  <w:sz w:val="21"/>
                  <w:szCs w:val="21"/>
                </w:rPr>
                <w:t>. arXiv:1602.04938 , 2016.</w:t>
              </w:r>
            </w:p>
            <w:p w14:paraId="53AC58F3" w14:textId="77777777" w:rsidR="007536EB" w:rsidRDefault="00AC5082" w:rsidP="00C36E39">
              <w:pPr>
                <w:rPr>
                  <w:b/>
                  <w:bCs/>
                  <w:noProof/>
                  <w:sz w:val="16"/>
                  <w:szCs w:val="16"/>
                </w:rPr>
              </w:pPr>
              <w:r w:rsidRPr="006609BD">
                <w:rPr>
                  <w:b/>
                  <w:bCs/>
                  <w:noProof/>
                  <w:sz w:val="15"/>
                  <w:szCs w:val="15"/>
                </w:rPr>
                <w:fldChar w:fldCharType="end"/>
              </w:r>
            </w:p>
            <w:p w14:paraId="74FB4B4E" w14:textId="2C9F941D" w:rsidR="00AC5082" w:rsidRPr="007536EB" w:rsidRDefault="00157241"/>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2B26C3A" w:rsidR="00EB4C62" w:rsidRDefault="00EB4C62" w:rsidP="00EB4C62">
      <w:pPr>
        <w:rPr>
          <w:sz w:val="20"/>
          <w:szCs w:val="20"/>
        </w:rPr>
      </w:pPr>
      <w:r>
        <w:rPr>
          <w:sz w:val="20"/>
          <w:szCs w:val="20"/>
        </w:rPr>
        <w:t>Stanley: VIF analysis, Naïve Bayes model</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29624A43" w:rsidR="00EB4C62" w:rsidRDefault="00EB4C62" w:rsidP="00EB4C62">
      <w:pPr>
        <w:rPr>
          <w:sz w:val="20"/>
          <w:szCs w:val="20"/>
        </w:rPr>
      </w:pPr>
      <w:proofErr w:type="spellStart"/>
      <w:r>
        <w:rPr>
          <w:sz w:val="20"/>
          <w:szCs w:val="20"/>
        </w:rPr>
        <w:t>Zixiao</w:t>
      </w:r>
      <w:proofErr w:type="spellEnd"/>
      <w:r>
        <w:rPr>
          <w:sz w:val="20"/>
          <w:szCs w:val="20"/>
        </w:rPr>
        <w:t>: Data understanding, model evaluation, K-NN/SVM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5FFC0ECB" w:rsidR="00E94D08" w:rsidRPr="00E94D08" w:rsidRDefault="00E94D08" w:rsidP="00E94D08">
      <w:pPr>
        <w:pStyle w:val="Caption"/>
      </w:pPr>
      <w:bookmarkStart w:id="2" w:name="_Ref57898194"/>
      <w:r>
        <w:t xml:space="preserve">Table </w:t>
      </w:r>
      <w:fldSimple w:instr=" SEQ Table \* ARABIC ">
        <w:r w:rsidR="00C36E39">
          <w:rPr>
            <w:noProof/>
          </w:rPr>
          <w:t>4</w:t>
        </w:r>
      </w:fldSimple>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02B81B11" w:rsidR="005F261A" w:rsidRDefault="005F261A" w:rsidP="005F261A">
      <w:pPr>
        <w:pStyle w:val="Caption"/>
        <w:keepNext/>
      </w:pPr>
      <w:bookmarkStart w:id="3" w:name="_Ref57813090"/>
      <w:r>
        <w:t xml:space="preserve">Table </w:t>
      </w:r>
      <w:fldSimple w:instr=" SEQ Table \* ARABIC ">
        <w:r w:rsidR="00C36E39">
          <w:rPr>
            <w:noProof/>
          </w:rPr>
          <w:t>5</w:t>
        </w:r>
      </w:fldSimple>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652B91A7" w14:textId="53ED1863" w:rsidR="001E38C6" w:rsidRDefault="005F261A" w:rsidP="00AC073B">
      <w:pPr>
        <w:pStyle w:val="Caption"/>
        <w:rPr>
          <w:rFonts w:ascii="Times" w:hAnsi="Times"/>
          <w:sz w:val="20"/>
          <w:szCs w:val="20"/>
        </w:rPr>
      </w:pPr>
      <w:bookmarkStart w:id="6" w:name="_Ref57901608"/>
      <w:r>
        <w:t xml:space="preserve">Figure </w:t>
      </w:r>
      <w:fldSimple w:instr=" SEQ Figure \* ARABIC ">
        <w:r w:rsidR="00C36E39">
          <w:rPr>
            <w:noProof/>
          </w:rPr>
          <w:t>2</w:t>
        </w:r>
      </w:fldSimple>
      <w:bookmarkEnd w:id="4"/>
      <w:bookmarkEnd w:id="6"/>
      <w:r>
        <w:t xml:space="preserve">: </w:t>
      </w:r>
      <w:r w:rsidRPr="00DE0186">
        <w:t>Correlation Heat Maps</w:t>
      </w:r>
      <w:bookmarkEnd w:id="5"/>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3B60B249"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07A46228" w14:textId="77777777" w:rsidR="00AC073B" w:rsidRPr="001E38C6" w:rsidRDefault="00AC073B" w:rsidP="001E38C6"/>
    <w:p w14:paraId="427F1813" w14:textId="2E1C704D" w:rsidR="00AC073B" w:rsidRPr="001E38C6" w:rsidRDefault="00AC073B" w:rsidP="00AC073B">
      <w:pPr>
        <w:pStyle w:val="Caption"/>
      </w:pPr>
      <w:bookmarkStart w:id="7" w:name="_Ref57964680"/>
      <w:r>
        <w:t xml:space="preserve">Figure </w:t>
      </w:r>
      <w:fldSimple w:instr=" SEQ Figure \* ARABIC ">
        <w:r w:rsidR="00C36E39">
          <w:rPr>
            <w:noProof/>
          </w:rPr>
          <w:t>3</w:t>
        </w:r>
      </w:fldSimple>
      <w:bookmarkEnd w:id="7"/>
      <w:r>
        <w:t>: Wine quality vs select features</w:t>
      </w:r>
    </w:p>
    <w:bookmarkStart w:id="8" w:name="_Ref57813131"/>
    <w:p w14:paraId="26E7B98B" w14:textId="0E7A461C"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757C28">
        <w:rPr>
          <w:i/>
          <w:iCs/>
          <w:noProof/>
          <w:color w:val="000000"/>
          <w:bdr w:val="none" w:sz="0" w:space="0" w:color="auto" w:frame="1"/>
        </w:rPr>
        <w:pict w14:anchorId="25002A3D">
          <v:shape id="_x0000_i1032" type="#_x0000_t75" alt="" style="width:187.65pt;height:181.75pt;mso-width-percent:0;mso-height-percent:0;mso-width-percent:0;mso-height-percent:0">
            <v:imagedata r:id="rId15" r:href="rId16"/>
          </v:shape>
        </w:pict>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757C28">
        <w:rPr>
          <w:i/>
          <w:iCs/>
          <w:noProof/>
          <w:color w:val="000000"/>
          <w:bdr w:val="none" w:sz="0" w:space="0" w:color="auto" w:frame="1"/>
        </w:rPr>
        <w:pict w14:anchorId="2747F477">
          <v:shape id="_x0000_i1031" type="#_x0000_t75" alt="" style="width:190.6pt;height:185.3pt;mso-width-percent:0;mso-height-percent:0;mso-width-percent:0;mso-height-percent:0">
            <v:imagedata r:id="rId17" r:href="rId18"/>
          </v:shape>
        </w:pict>
      </w:r>
      <w:r w:rsidRPr="00AC073B">
        <w:rPr>
          <w:i/>
          <w:iCs/>
          <w:color w:val="000000"/>
          <w:bdr w:val="none" w:sz="0" w:space="0" w:color="auto" w:frame="1"/>
        </w:rPr>
        <w:fldChar w:fldCharType="end"/>
      </w:r>
    </w:p>
    <w:p w14:paraId="4CDC9CBD" w14:textId="77777777" w:rsidR="00AC073B" w:rsidRDefault="00AC073B" w:rsidP="005F261A">
      <w:pPr>
        <w:pStyle w:val="Caption"/>
      </w:pPr>
    </w:p>
    <w:p w14:paraId="540D4939" w14:textId="033C3766" w:rsidR="00590ADA" w:rsidRDefault="005F261A" w:rsidP="005F261A">
      <w:pPr>
        <w:pStyle w:val="Caption"/>
      </w:pPr>
      <w:bookmarkStart w:id="9" w:name="_Ref57964649"/>
      <w:r>
        <w:t xml:space="preserve">Table </w:t>
      </w:r>
      <w:fldSimple w:instr=" SEQ Table \* ARABIC ">
        <w:r w:rsidR="00C36E39">
          <w:rPr>
            <w:noProof/>
          </w:rPr>
          <w:t>6</w:t>
        </w:r>
      </w:fldSimple>
      <w:bookmarkEnd w:id="8"/>
      <w:bookmarkEnd w:id="9"/>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lastRenderedPageBreak/>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0" w:name="_Ref57813165"/>
    </w:p>
    <w:p w14:paraId="2440EDB0" w14:textId="1519B62F" w:rsidR="001E38C6" w:rsidRDefault="005F261A" w:rsidP="005F261A">
      <w:pPr>
        <w:pStyle w:val="Caption"/>
        <w:rPr>
          <w:rFonts w:ascii="Times" w:hAnsi="Times"/>
          <w:sz w:val="20"/>
          <w:szCs w:val="20"/>
        </w:rPr>
      </w:pPr>
      <w:bookmarkStart w:id="11" w:name="_Ref57964779"/>
      <w:r>
        <w:t xml:space="preserve">Figure </w:t>
      </w:r>
      <w:fldSimple w:instr=" SEQ Figure \* ARABIC ">
        <w:r w:rsidR="00C36E39">
          <w:rPr>
            <w:noProof/>
          </w:rPr>
          <w:t>4</w:t>
        </w:r>
      </w:fldSimple>
      <w:bookmarkEnd w:id="10"/>
      <w:bookmarkEnd w:id="11"/>
      <w:r>
        <w:t xml:space="preserve">: </w:t>
      </w:r>
      <w:r w:rsidRPr="00167213">
        <w:t>Clustering</w:t>
      </w:r>
    </w:p>
    <w:p w14:paraId="75D8EA22" w14:textId="44BAB7E0"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757C28">
        <w:rPr>
          <w:i/>
          <w:iCs/>
          <w:noProof/>
          <w:color w:val="000000"/>
          <w:bdr w:val="none" w:sz="0" w:space="0" w:color="auto" w:frame="1"/>
        </w:rPr>
        <w:pict w14:anchorId="520C80EC">
          <v:shape id="_x0000_i1030" type="#_x0000_t75" alt="" style="width:382.45pt;height:145.2pt;mso-width-percent:0;mso-height-percent:0;mso-width-percent:0;mso-height-percent:0">
            <v:imagedata r:id="rId19" r:href="rId20"/>
          </v:shape>
        </w:pict>
      </w:r>
      <w:r w:rsidRPr="001E38C6">
        <w:rPr>
          <w:i/>
          <w:iCs/>
          <w:color w:val="000000"/>
          <w:bdr w:val="none" w:sz="0" w:space="0" w:color="auto" w:frame="1"/>
        </w:rPr>
        <w:fldChar w:fldCharType="end"/>
      </w:r>
    </w:p>
    <w:p w14:paraId="2F6D1589" w14:textId="4C97EA48"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757C28">
        <w:rPr>
          <w:i/>
          <w:iCs/>
          <w:noProof/>
          <w:color w:val="000000"/>
          <w:bdr w:val="none" w:sz="0" w:space="0" w:color="auto" w:frame="1"/>
        </w:rPr>
        <w:pict w14:anchorId="34BCDDDB">
          <v:shape id="_x0000_i1029" type="#_x0000_t75" alt="" style="width:379.5pt;height:145.2pt;mso-width-percent:0;mso-height-percent:0;mso-width-percent:0;mso-height-percent:0">
            <v:imagedata r:id="rId21" r:href="rId22"/>
          </v:shape>
        </w:pict>
      </w:r>
      <w:r w:rsidRPr="001E38C6">
        <w:rPr>
          <w:i/>
          <w:iCs/>
          <w:color w:val="000000"/>
          <w:bdr w:val="none" w:sz="0" w:space="0" w:color="auto" w:frame="1"/>
        </w:rPr>
        <w:fldChar w:fldCharType="end"/>
      </w:r>
    </w:p>
    <w:p w14:paraId="066CC929" w14:textId="7CE211C2" w:rsidR="001E38C6" w:rsidRPr="001E38C6" w:rsidRDefault="001E38C6" w:rsidP="00581BD5">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757C28">
        <w:rPr>
          <w:noProof/>
          <w:bdr w:val="none" w:sz="0" w:space="0" w:color="auto" w:frame="1"/>
        </w:rPr>
        <w:pict w14:anchorId="578AE7B8">
          <v:shape id="_x0000_i1028" type="#_x0000_t75" alt="" style="width:136.35pt;height:112.15pt;mso-width-percent:0;mso-height-percent:0;mso-width-percent:0;mso-height-percent:0">
            <v:imagedata r:id="rId23" r:href="rId24"/>
          </v:shape>
        </w:pict>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757C28">
        <w:rPr>
          <w:noProof/>
          <w:bdr w:val="none" w:sz="0" w:space="0" w:color="auto" w:frame="1"/>
        </w:rPr>
        <w:pict w14:anchorId="0F77AAD9">
          <v:shape id="_x0000_i1027" type="#_x0000_t75" alt="" style="width:137.5pt;height:112.15pt;mso-width-percent:0;mso-height-percent:0;mso-width-percent:0;mso-height-percent:0">
            <v:imagedata r:id="rId25" r:href="rId26"/>
          </v:shape>
        </w:pict>
      </w:r>
      <w:r w:rsidRPr="001E38C6">
        <w:rPr>
          <w:bdr w:val="none" w:sz="0" w:space="0" w:color="auto" w:frame="1"/>
        </w:rPr>
        <w:fldChar w:fldCharType="end"/>
      </w:r>
    </w:p>
    <w:p w14:paraId="21774F19" w14:textId="166DDC19" w:rsidR="001E38C6" w:rsidRPr="001E38C6" w:rsidRDefault="001E38C6" w:rsidP="001E38C6"/>
    <w:p w14:paraId="263D054C" w14:textId="79D9CF30" w:rsidR="00BA05AA" w:rsidRPr="00581BD5" w:rsidRDefault="005F261A" w:rsidP="00581BD5">
      <w:pPr>
        <w:pStyle w:val="Caption"/>
        <w:rPr>
          <w:rFonts w:ascii="Times" w:hAnsi="Times"/>
          <w:sz w:val="20"/>
          <w:szCs w:val="20"/>
        </w:rPr>
      </w:pPr>
      <w:bookmarkStart w:id="12" w:name="_Ref57813208"/>
      <w:r>
        <w:t xml:space="preserve">Table </w:t>
      </w:r>
      <w:fldSimple w:instr=" SEQ Table \* ARABIC ">
        <w:r w:rsidR="00C36E39">
          <w:rPr>
            <w:noProof/>
          </w:rPr>
          <w:t>7</w:t>
        </w:r>
      </w:fldSimple>
      <w:r>
        <w:t xml:space="preserve">: </w:t>
      </w:r>
      <w:r w:rsidRPr="00DD78F8">
        <w:t>VIF</w:t>
      </w:r>
      <w:bookmarkEnd w:id="12"/>
      <w:r w:rsidR="00581BD5">
        <w:t xml:space="preserve"> (red, white)</w:t>
      </w:r>
    </w:p>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6609BD"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561"/>
              <w:gridCol w:w="891"/>
            </w:tblGrid>
            <w:tr w:rsidR="00BA05AA" w:rsidRPr="006609BD" w14:paraId="6B3DAF29" w14:textId="77777777" w:rsidTr="007536EB">
              <w:trPr>
                <w:trHeight w:val="149"/>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7536EB">
              <w:trPr>
                <w:trHeight w:val="142"/>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7536EB">
              <w:trPr>
                <w:trHeight w:val="149"/>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7536EB">
              <w:trPr>
                <w:trHeight w:val="149"/>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7536EB">
              <w:trPr>
                <w:trHeight w:val="142"/>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7536EB">
              <w:trPr>
                <w:trHeight w:val="149"/>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7536EB">
              <w:trPr>
                <w:trHeight w:val="149"/>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7536EB">
              <w:trPr>
                <w:trHeight w:val="142"/>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7536EB">
              <w:trPr>
                <w:trHeight w:val="149"/>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7536EB">
              <w:trPr>
                <w:trHeight w:val="149"/>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7536EB">
              <w:trPr>
                <w:trHeight w:val="142"/>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2452" w:type="dxa"/>
              <w:tblLook w:val="04A0" w:firstRow="1" w:lastRow="0" w:firstColumn="1" w:lastColumn="0" w:noHBand="0" w:noVBand="1"/>
            </w:tblPr>
            <w:tblGrid>
              <w:gridCol w:w="1561"/>
              <w:gridCol w:w="891"/>
            </w:tblGrid>
            <w:tr w:rsidR="00BA05AA" w:rsidRPr="006609BD" w14:paraId="7FA74861" w14:textId="77777777" w:rsidTr="007536EB">
              <w:trPr>
                <w:trHeight w:val="149"/>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7536EB">
              <w:trPr>
                <w:trHeight w:val="142"/>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7536EB">
              <w:trPr>
                <w:trHeight w:val="149"/>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7536EB">
              <w:trPr>
                <w:trHeight w:val="149"/>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7536EB">
              <w:trPr>
                <w:trHeight w:val="361"/>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7536EB">
              <w:trPr>
                <w:trHeight w:val="149"/>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7536EB">
              <w:trPr>
                <w:trHeight w:val="149"/>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7536EB">
              <w:trPr>
                <w:trHeight w:val="142"/>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7536EB">
              <w:trPr>
                <w:trHeight w:val="149"/>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7536EB">
              <w:trPr>
                <w:trHeight w:val="303"/>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7536EB">
              <w:trPr>
                <w:trHeight w:val="149"/>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7536EB">
              <w:trPr>
                <w:trHeight w:val="149"/>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90DA039" w14:textId="6B1663E9" w:rsidR="00A31DE2" w:rsidRPr="00581BD5" w:rsidRDefault="005F261A" w:rsidP="00581BD5">
      <w:pPr>
        <w:pStyle w:val="Caption"/>
        <w:rPr>
          <w:sz w:val="20"/>
          <w:szCs w:val="20"/>
        </w:rPr>
      </w:pPr>
      <w:bookmarkStart w:id="13" w:name="_Ref57813275"/>
      <w:r>
        <w:t xml:space="preserve">Figure </w:t>
      </w:r>
      <w:fldSimple w:instr=" SEQ Figure \* ARABIC ">
        <w:r w:rsidR="00C36E39">
          <w:rPr>
            <w:noProof/>
          </w:rPr>
          <w:t>5</w:t>
        </w:r>
      </w:fldSimple>
      <w:bookmarkEnd w:id="13"/>
      <w:r>
        <w:t xml:space="preserve">: </w:t>
      </w:r>
      <w:r w:rsidRPr="001C39DD">
        <w:t>Baseline model ROC curves</w:t>
      </w:r>
      <w:r w:rsidR="00581BD5">
        <w:t xml:space="preserve"> (red, white)</w:t>
      </w:r>
    </w:p>
    <w:p w14:paraId="031303A7" w14:textId="77777777" w:rsidR="006609BD"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757C28">
        <w:rPr>
          <w:noProof/>
          <w:color w:val="000000"/>
          <w:bdr w:val="none" w:sz="0" w:space="0" w:color="auto" w:frame="1"/>
        </w:rPr>
        <w:pict w14:anchorId="5916DFC1">
          <v:shape id="_x0000_i1026" type="#_x0000_t75" alt="" style="width:338.75pt;height:280.35pt;mso-width-percent:0;mso-height-percent:0;mso-width-percent:0;mso-height-percent:0">
            <v:imagedata r:id="rId27" r:href="rId28"/>
          </v:shape>
        </w:pict>
      </w:r>
      <w:r>
        <w:rPr>
          <w:color w:val="000000"/>
          <w:bdr w:val="none" w:sz="0" w:space="0" w:color="auto" w:frame="1"/>
        </w:rPr>
        <w:fldChar w:fldCharType="end"/>
      </w:r>
    </w:p>
    <w:p w14:paraId="3CB12F44" w14:textId="7598D43C" w:rsidR="00A31DE2" w:rsidRDefault="00A31DE2" w:rsidP="00A31DE2">
      <w:pPr>
        <w:rPr>
          <w:color w:val="000000"/>
          <w:bdr w:val="none" w:sz="0" w:space="0" w:color="auto" w:frame="1"/>
        </w:rPr>
      </w:pPr>
      <w:r>
        <w:rPr>
          <w:b/>
          <w:bCs/>
          <w:color w:val="000000"/>
          <w:sz w:val="32"/>
          <w:szCs w:val="32"/>
          <w:bdr w:val="none" w:sz="0" w:space="0" w:color="auto" w:frame="1"/>
        </w:rPr>
        <w:lastRenderedPageBreak/>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757C28">
        <w:rPr>
          <w:b/>
          <w:bCs/>
          <w:noProof/>
          <w:color w:val="000000"/>
          <w:sz w:val="32"/>
          <w:szCs w:val="32"/>
          <w:bdr w:val="none" w:sz="0" w:space="0" w:color="auto" w:frame="1"/>
        </w:rPr>
        <w:pict w14:anchorId="2768D210">
          <v:shape id="_x0000_i1025" type="#_x0000_t75" alt="" style="width:333.45pt;height:276.2pt;mso-width-percent:0;mso-height-percent:0;mso-width-percent:0;mso-height-percent:0">
            <v:imagedata r:id="rId29" r:href="rId30"/>
          </v:shape>
        </w:pict>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362E81D6" w:rsidR="005F261A" w:rsidRDefault="005F261A" w:rsidP="005F261A">
      <w:pPr>
        <w:pStyle w:val="Caption"/>
      </w:pPr>
      <w:bookmarkStart w:id="14" w:name="_Ref57813305"/>
      <w:r>
        <w:t xml:space="preserve">Table </w:t>
      </w:r>
      <w:fldSimple w:instr=" SEQ Table \* ARABIC ">
        <w:r w:rsidR="00C36E39">
          <w:rPr>
            <w:noProof/>
          </w:rPr>
          <w:t>8</w:t>
        </w:r>
      </w:fldSimple>
      <w:bookmarkEnd w:id="14"/>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53C696A8" w14:textId="3AF8FF46" w:rsidR="00157241" w:rsidRPr="00581BD5" w:rsidRDefault="00157241" w:rsidP="00581BD5">
      <w:pPr>
        <w:pStyle w:val="Caption"/>
        <w:rPr>
          <w:sz w:val="20"/>
          <w:szCs w:val="20"/>
        </w:rPr>
      </w:pPr>
      <w:bookmarkStart w:id="15" w:name="_Ref57962813"/>
      <w:r>
        <w:t xml:space="preserve">Figure </w:t>
      </w:r>
      <w:fldSimple w:instr=" SEQ Figure \* ARABIC ">
        <w:r w:rsidR="00C36E39">
          <w:rPr>
            <w:noProof/>
          </w:rPr>
          <w:t>6</w:t>
        </w:r>
      </w:fldSimple>
      <w:bookmarkEnd w:id="15"/>
      <w:r>
        <w:t>: Tuned model ROC curves</w:t>
      </w:r>
      <w:r w:rsidR="00581BD5">
        <w:t xml:space="preserve"> (red, white)</w:t>
      </w:r>
    </w:p>
    <w:p w14:paraId="36A2C544" w14:textId="0B7FC8E8" w:rsidR="00157241" w:rsidRDefault="00157241" w:rsidP="00157241">
      <w:r w:rsidRPr="00157241">
        <w:rPr>
          <w:noProof/>
        </w:rPr>
        <w:lastRenderedPageBreak/>
        <w:drawing>
          <wp:inline distT="0" distB="0" distL="0" distR="0" wp14:anchorId="0F5B9956" wp14:editId="0AC64F65">
            <wp:extent cx="3636861" cy="3015178"/>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897" cy="3025157"/>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1C7CFAB8" w:rsidR="00157241" w:rsidRPr="00157241" w:rsidRDefault="00157241" w:rsidP="00157241">
      <w:r w:rsidRPr="00157241">
        <w:rPr>
          <w:noProof/>
        </w:rPr>
        <w:drawing>
          <wp:inline distT="0" distB="0" distL="0" distR="0" wp14:anchorId="7E333CD6" wp14:editId="46BE45BA">
            <wp:extent cx="3636308" cy="301472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4945" cy="3030171"/>
                    </a:xfrm>
                    <a:prstGeom prst="rect">
                      <a:avLst/>
                    </a:prstGeom>
                    <a:noFill/>
                    <a:ln>
                      <a:noFill/>
                    </a:ln>
                  </pic:spPr>
                </pic:pic>
              </a:graphicData>
            </a:graphic>
          </wp:inline>
        </w:drawing>
      </w:r>
    </w:p>
    <w:p w14:paraId="06025F00" w14:textId="77777777" w:rsidR="00157241" w:rsidRPr="00157241" w:rsidRDefault="00157241" w:rsidP="00157241"/>
    <w:p w14:paraId="2190955A" w14:textId="4224BA28" w:rsidR="001010E7" w:rsidRPr="001010E7" w:rsidRDefault="001010E7" w:rsidP="001010E7"/>
    <w:p w14:paraId="407F2CE1" w14:textId="77777777" w:rsidR="001010E7" w:rsidRDefault="001010E7" w:rsidP="00A31DE2"/>
    <w:p w14:paraId="59986105" w14:textId="79455CE8" w:rsidR="00A31DE2" w:rsidRDefault="001010E7" w:rsidP="001010E7">
      <w:pPr>
        <w:pStyle w:val="Caption"/>
      </w:pPr>
      <w:bookmarkStart w:id="16" w:name="_Ref57962256"/>
      <w:r>
        <w:t xml:space="preserve">Figure </w:t>
      </w:r>
      <w:fldSimple w:instr=" SEQ Figure \* ARABIC ">
        <w:r w:rsidR="00C36E39">
          <w:rPr>
            <w:noProof/>
          </w:rPr>
          <w:t>7</w:t>
        </w:r>
      </w:fldSimple>
      <w:bookmarkEnd w:id="16"/>
      <w:r>
        <w:t>: LIME models</w:t>
      </w:r>
      <w:r w:rsidR="00581BD5">
        <w:t xml:space="preserve"> (red, white)</w:t>
      </w:r>
    </w:p>
    <w:p w14:paraId="17FEA070" w14:textId="1BF1AAF3" w:rsidR="001010E7" w:rsidRDefault="001010E7" w:rsidP="001010E7">
      <w:r w:rsidRPr="001010E7">
        <w:rPr>
          <w:noProof/>
        </w:rPr>
        <w:lastRenderedPageBreak/>
        <w:drawing>
          <wp:inline distT="0" distB="0" distL="0" distR="0" wp14:anchorId="4F26A116" wp14:editId="6E92019B">
            <wp:extent cx="4440601" cy="3545174"/>
            <wp:effectExtent l="0" t="0" r="444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1283" cy="3561686"/>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7C50979C">
            <wp:extent cx="4440555" cy="3557456"/>
            <wp:effectExtent l="0" t="0" r="4445"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0437" cy="3573384"/>
                    </a:xfrm>
                    <a:prstGeom prst="rect">
                      <a:avLst/>
                    </a:prstGeom>
                    <a:noFill/>
                    <a:ln>
                      <a:noFill/>
                    </a:ln>
                  </pic:spPr>
                </pic:pic>
              </a:graphicData>
            </a:graphic>
          </wp:inline>
        </w:drawing>
      </w:r>
    </w:p>
    <w:p w14:paraId="0CD4C8B4" w14:textId="77777777" w:rsidR="00C36E39" w:rsidRDefault="00C36E39" w:rsidP="00C36E39">
      <w:pPr>
        <w:pStyle w:val="Caption"/>
      </w:pPr>
    </w:p>
    <w:p w14:paraId="1DD54D86" w14:textId="6DB570AC" w:rsidR="00A31DE2" w:rsidRDefault="00C36E39" w:rsidP="00C36E39">
      <w:pPr>
        <w:pStyle w:val="Caption"/>
      </w:pPr>
      <w:bookmarkStart w:id="17" w:name="_Ref57965958"/>
      <w:r>
        <w:t xml:space="preserve">Figure </w:t>
      </w:r>
      <w:fldSimple w:instr=" SEQ Figure \* ARABIC ">
        <w:r>
          <w:rPr>
            <w:noProof/>
          </w:rPr>
          <w:t>8</w:t>
        </w:r>
      </w:fldSimple>
      <w:bookmarkEnd w:id="17"/>
      <w:r>
        <w:t>: Lift curves (red, white)</w:t>
      </w:r>
    </w:p>
    <w:p w14:paraId="1A3DD8FA" w14:textId="0BD079BF" w:rsidR="00C36E39" w:rsidRPr="00C36E39" w:rsidRDefault="00C36E39" w:rsidP="00C36E39">
      <w:r w:rsidRPr="00C36E39">
        <w:rPr>
          <w:noProof/>
        </w:rPr>
        <w:lastRenderedPageBreak/>
        <w:drawing>
          <wp:inline distT="0" distB="0" distL="0" distR="0" wp14:anchorId="53DE8269" wp14:editId="5BC62DEC">
            <wp:extent cx="4407099" cy="2848131"/>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6741" cy="2860825"/>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1D209557">
            <wp:extent cx="4384236" cy="2803161"/>
            <wp:effectExtent l="0" t="0" r="0" b="381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7183" cy="2811439"/>
                    </a:xfrm>
                    <a:prstGeom prst="rect">
                      <a:avLst/>
                    </a:prstGeom>
                    <a:noFill/>
                    <a:ln>
                      <a:noFill/>
                    </a:ln>
                  </pic:spPr>
                </pic:pic>
              </a:graphicData>
            </a:graphic>
          </wp:inline>
        </w:drawing>
      </w:r>
    </w:p>
    <w:p w14:paraId="55E46FA6" w14:textId="77777777" w:rsidR="00C36E39" w:rsidRPr="00A31DE2" w:rsidRDefault="00C36E39" w:rsidP="00406211"/>
    <w:sectPr w:rsidR="00C36E39"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A58FE" w14:textId="77777777" w:rsidR="00757C28" w:rsidRDefault="00757C28" w:rsidP="00406211">
      <w:r>
        <w:separator/>
      </w:r>
    </w:p>
  </w:endnote>
  <w:endnote w:type="continuationSeparator" w:id="0">
    <w:p w14:paraId="343038D4" w14:textId="77777777" w:rsidR="00757C28" w:rsidRDefault="00757C28"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4F825" w14:textId="77777777" w:rsidR="00757C28" w:rsidRDefault="00757C28" w:rsidP="00406211">
      <w:r>
        <w:separator/>
      </w:r>
    </w:p>
  </w:footnote>
  <w:footnote w:type="continuationSeparator" w:id="0">
    <w:p w14:paraId="4AF46969" w14:textId="77777777" w:rsidR="00757C28" w:rsidRDefault="00757C28" w:rsidP="00406211">
      <w:r>
        <w:continuationSeparator/>
      </w:r>
    </w:p>
  </w:footnote>
  <w:footnote w:id="1">
    <w:p w14:paraId="22AC3FB8" w14:textId="77777777" w:rsidR="00157241" w:rsidRPr="00CD2B41" w:rsidRDefault="00157241"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157241" w:rsidRDefault="00157241">
      <w:pPr>
        <w:pStyle w:val="FootnoteText"/>
      </w:pPr>
    </w:p>
  </w:footnote>
  <w:footnote w:id="2">
    <w:p w14:paraId="30915FDA" w14:textId="77777777" w:rsidR="00157241" w:rsidRPr="00CD2B41" w:rsidRDefault="00157241"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157241" w:rsidRDefault="00157241">
      <w:pPr>
        <w:pStyle w:val="FootnoteText"/>
      </w:pPr>
    </w:p>
  </w:footnote>
  <w:footnote w:id="3">
    <w:p w14:paraId="11BAA002" w14:textId="77777777" w:rsidR="00157241" w:rsidRPr="00CD2B41" w:rsidRDefault="00157241"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157241" w:rsidRDefault="00157241">
      <w:pPr>
        <w:pStyle w:val="FootnoteText"/>
      </w:pPr>
    </w:p>
  </w:footnote>
  <w:footnote w:id="4">
    <w:p w14:paraId="50A583B2" w14:textId="77777777" w:rsidR="00157241" w:rsidRPr="00BA05AA" w:rsidRDefault="00157241"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157241" w:rsidRDefault="00157241">
      <w:pPr>
        <w:pStyle w:val="FootnoteText"/>
      </w:pPr>
    </w:p>
  </w:footnote>
  <w:footnote w:id="5">
    <w:p w14:paraId="478D2AC8" w14:textId="4C45E40A"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157241" w:rsidRPr="004B3DBC" w:rsidRDefault="00157241"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157241" w:rsidRPr="00E94D08" w:rsidRDefault="00157241"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157241" w:rsidRPr="004B3DBC" w:rsidRDefault="00157241"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157241" w:rsidRDefault="0015724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010E7"/>
    <w:rsid w:val="00131228"/>
    <w:rsid w:val="00157241"/>
    <w:rsid w:val="001B6376"/>
    <w:rsid w:val="001E38C6"/>
    <w:rsid w:val="002974D8"/>
    <w:rsid w:val="002D6957"/>
    <w:rsid w:val="002F2300"/>
    <w:rsid w:val="0038650F"/>
    <w:rsid w:val="00387A27"/>
    <w:rsid w:val="00406211"/>
    <w:rsid w:val="00424F51"/>
    <w:rsid w:val="00491D19"/>
    <w:rsid w:val="004B3DBC"/>
    <w:rsid w:val="00581BD5"/>
    <w:rsid w:val="00590ADA"/>
    <w:rsid w:val="005B1EC9"/>
    <w:rsid w:val="005B1F24"/>
    <w:rsid w:val="005F261A"/>
    <w:rsid w:val="006529E5"/>
    <w:rsid w:val="006609BD"/>
    <w:rsid w:val="006A7FCA"/>
    <w:rsid w:val="006D5F10"/>
    <w:rsid w:val="006F681C"/>
    <w:rsid w:val="007335A6"/>
    <w:rsid w:val="007536EB"/>
    <w:rsid w:val="00757C28"/>
    <w:rsid w:val="00764FA0"/>
    <w:rsid w:val="007B2582"/>
    <w:rsid w:val="007C6E76"/>
    <w:rsid w:val="007F79E3"/>
    <w:rsid w:val="00873D3E"/>
    <w:rsid w:val="008C5467"/>
    <w:rsid w:val="00957CE9"/>
    <w:rsid w:val="00993129"/>
    <w:rsid w:val="009C2723"/>
    <w:rsid w:val="009D5039"/>
    <w:rsid w:val="009E3602"/>
    <w:rsid w:val="00A22088"/>
    <w:rsid w:val="00A31DE2"/>
    <w:rsid w:val="00A3681F"/>
    <w:rsid w:val="00A6135E"/>
    <w:rsid w:val="00AC073B"/>
    <w:rsid w:val="00AC2BBE"/>
    <w:rsid w:val="00AC5082"/>
    <w:rsid w:val="00AE0CDE"/>
    <w:rsid w:val="00AE674D"/>
    <w:rsid w:val="00B21F88"/>
    <w:rsid w:val="00B4289D"/>
    <w:rsid w:val="00B62BC8"/>
    <w:rsid w:val="00BA05AA"/>
    <w:rsid w:val="00C013D6"/>
    <w:rsid w:val="00C258F1"/>
    <w:rsid w:val="00C36E39"/>
    <w:rsid w:val="00C62572"/>
    <w:rsid w:val="00CA4C29"/>
    <w:rsid w:val="00CA7437"/>
    <w:rsid w:val="00CD1FD9"/>
    <w:rsid w:val="00CD2B41"/>
    <w:rsid w:val="00CE38B7"/>
    <w:rsid w:val="00CE4CDE"/>
    <w:rsid w:val="00D73D42"/>
    <w:rsid w:val="00D83A66"/>
    <w:rsid w:val="00E04EB0"/>
    <w:rsid w:val="00E64633"/>
    <w:rsid w:val="00E94D08"/>
    <w:rsid w:val="00EB4C62"/>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https://lh4.googleusercontent.com/RDqToCQdCbbRm8wXgCbzFPG_2mlJEGfisrpkAJncvWzPMGWl6aPdcOiyCoShhg31YnqjjVz8lgvCFtg96bNEvz3r-54OQETNJfyhMbVYzbfaryvzQkzkDJJiUwfOb4sa5Z1uDmpI" TargetMode="External"/><Relationship Id="rId26" Type="http://schemas.openxmlformats.org/officeDocument/2006/relationships/image" Target="https://lh4.googleusercontent.com/Q3hfY7rsJyIOPd6N4YtCqWGIkdmsSlhVqEtLh1h3f2DzLPeCDDs5wsMIO1jcDNoAgcOh8UQL_Ck7__4IZLbI0a8exm-ZXyGBJ7JT7X1F3A--s0gzkVWtbsRWM5rDI3Io5NqGzI19" TargetMode="Externa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https://lh6.googleusercontent.com/IM-IevcGAYYybgcd1-KGUmHYuVrvUt6LLB2qj7RGujpkSlNEIaBY2ugjuLw5h4fEPr3NF64CBqxAuFU_jTKzOEuFZjcTLN6bRXeUZ597Bkrgs2_SkhTWhxSiZFblN6SBZqyYWAdK"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lh4.googleusercontent.com/A6JkOZb7LPgP-NpI1SsxNhLZmNCqaYrW-w_Ci0VsgcEcadabGKobHKY815EpjWFVOHiDtZtxwGQ5zv21YZ0YKgsKC7DlK4ujWpkHdCSXddRrdJZ0S3cRwgAnJj2rKUTdpqwXPMV6" TargetMode="External"/><Relationship Id="rId20" Type="http://schemas.openxmlformats.org/officeDocument/2006/relationships/image" Target="https://lh3.googleusercontent.com/vR15ptdhbpb3AKvb1hESdU6emDynIf_V4OqfvXAwE5et7_FxaI-nNxIhKZrRci2uF9yprmtUUp4hSjAQULIst-umQHFRVmdO1hOkR8hVXOY1rhsWqXYSOgkF-NqZZRbklOaK0Iz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s://lh5.googleusercontent.com/MtI8FnMSxx0JdQpA0JKNIKIjBF_3a5Scj9OokofTbSSMa13tEN6Y_tE_-LOKTBDxgU9d19rv6zovhFOTUBEGya1rpKrgar_9u76cNb9p9st-7ZMe5sULB3uYDQrKQHrpNKEJGklf"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s://lh3.googleusercontent.com/C2rb8Xb8rUWvGpGo2b0z8OEJmQcOXiljUdHwfnSXty2RogUrOXLJEKnXhdKjOOxWDHWB5fjijBY5hxPbKMFPoMJ8C9OZOllL8Fqqo7AwLtPRbLzm0-K1uECNuU0Ss-77TSM8En8f" TargetMode="External"/><Relationship Id="rId36" Type="http://schemas.openxmlformats.org/officeDocument/2006/relationships/image" Target="media/image18.png"/><Relationship Id="rId10" Type="http://schemas.openxmlformats.org/officeDocument/2006/relationships/image" Target="https://lh6.googleusercontent.com/Ducr6YEk-KfWPnVGGltK95aRfoj85SOzlmkIHtwQO2bfhRRoUWM3l_zIZd_9JqmCMh_1zMffpXGEY-KlJTv1c99Z9OKul1DY1mFwwd1MA9D2H5M5lS2rZZZ82VlJMrFbXh4CWTLW"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https://lh5.googleusercontent.com/b1ordGK8TIs7pv-b70wRzPKmZPIWok2USh2ZiahjoC3Mltm1V3E5E9LVFqFHFmbiQtZcNqrl0y7wAqe9bIYhwUxTy0lSff6j1iRNL7ZsuHRN0MhXNP8PjBb6rLSdn_YSo-YY7Odx" TargetMode="External"/><Relationship Id="rId27" Type="http://schemas.openxmlformats.org/officeDocument/2006/relationships/image" Target="media/image11.png"/><Relationship Id="rId30" Type="http://schemas.openxmlformats.org/officeDocument/2006/relationships/image" Target="https://lh5.googleusercontent.com/xJZqDW31QRr668mFPPeKjbYhAcyL7_ONbsduv0kSdVQpn8nCj6iYaaaM-dr680fwGH2SM2vX7h-oxn0g_VGtL12kqBb3P-ftygHeOvMUiduv3s8nyY3vi5RdjdDiQ0yDTJipX9Et" TargetMode="External"/><Relationship Id="rId35" Type="http://schemas.openxmlformats.org/officeDocument/2006/relationships/image" Target="media/image17.png"/><Relationship Id="rId8" Type="http://schemas.openxmlformats.org/officeDocument/2006/relationships/hyperlink" Target="https://github.com/dtrakht/1001-Team-Proje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17</Pages>
  <Words>6064</Words>
  <Characters>34566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35</cp:revision>
  <dcterms:created xsi:type="dcterms:W3CDTF">2020-11-14T20:04:00Z</dcterms:created>
  <dcterms:modified xsi:type="dcterms:W3CDTF">2020-12-04T14:21:00Z</dcterms:modified>
</cp:coreProperties>
</file>