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BD13" w14:textId="46191FFF" w:rsidR="00B75907" w:rsidRPr="005A6DE6" w:rsidRDefault="00EE641A" w:rsidP="00BB7793">
      <w:pPr>
        <w:pStyle w:val="Title"/>
        <w:rPr>
          <w:sz w:val="44"/>
          <w:szCs w:val="44"/>
        </w:rPr>
      </w:pPr>
      <w:r w:rsidRPr="005A6DE6">
        <w:rPr>
          <w:sz w:val="44"/>
          <w:szCs w:val="44"/>
        </w:rPr>
        <w:t>Guided Capstone Project Report</w:t>
      </w:r>
    </w:p>
    <w:p w14:paraId="59895F7B" w14:textId="77CD27A1" w:rsidR="00273AA5" w:rsidRPr="005A6DE6" w:rsidRDefault="00273AA5" w:rsidP="00273AA5">
      <w:pPr>
        <w:pStyle w:val="Heading1"/>
        <w:rPr>
          <w:sz w:val="28"/>
          <w:szCs w:val="28"/>
        </w:rPr>
      </w:pPr>
      <w:r w:rsidRPr="005A6DE6">
        <w:rPr>
          <w:sz w:val="28"/>
          <w:szCs w:val="28"/>
        </w:rPr>
        <w:t>Problem Statement</w:t>
      </w:r>
    </w:p>
    <w:p w14:paraId="06BB46C7" w14:textId="4B5DDA9C" w:rsidR="00273AA5" w:rsidRPr="005A6DE6" w:rsidRDefault="00273AA5" w:rsidP="00273AA5">
      <w:p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Big Mountain Resort (BMR), a ski resort located in Montana,</w:t>
      </w:r>
      <w:r w:rsidRPr="005A6DE6">
        <w:rPr>
          <w:sz w:val="20"/>
          <w:szCs w:val="20"/>
        </w:rPr>
        <w:t xml:space="preserve"> wants to be more efficient and profitable</w:t>
      </w:r>
      <w:r w:rsidRPr="005A6DE6">
        <w:rPr>
          <w:rFonts w:eastAsia="Times New Roman"/>
          <w:sz w:val="20"/>
          <w:szCs w:val="20"/>
        </w:rPr>
        <w:t xml:space="preserve">. With the recent </w:t>
      </w:r>
      <w:r w:rsidRPr="005A6DE6">
        <w:rPr>
          <w:sz w:val="20"/>
          <w:szCs w:val="20"/>
        </w:rPr>
        <w:t>addition</w:t>
      </w:r>
      <w:r w:rsidRPr="005A6DE6">
        <w:rPr>
          <w:rFonts w:eastAsia="Times New Roman"/>
          <w:sz w:val="20"/>
          <w:szCs w:val="20"/>
        </w:rPr>
        <w:t xml:space="preserve"> of a new chair lift </w:t>
      </w:r>
      <w:r w:rsidR="00BD0EE0" w:rsidRPr="005A6DE6">
        <w:rPr>
          <w:rFonts w:eastAsia="Times New Roman"/>
          <w:sz w:val="20"/>
          <w:szCs w:val="20"/>
        </w:rPr>
        <w:t xml:space="preserve">aiming </w:t>
      </w:r>
      <w:r w:rsidRPr="005A6DE6">
        <w:rPr>
          <w:rFonts w:eastAsia="Times New Roman"/>
          <w:sz w:val="20"/>
          <w:szCs w:val="20"/>
        </w:rPr>
        <w:t xml:space="preserve">to facilitate the mobility of its 350,000 annual visitors across the property, </w:t>
      </w:r>
      <w:r w:rsidR="00BD0EE0" w:rsidRPr="005A6DE6">
        <w:rPr>
          <w:rFonts w:eastAsia="Times New Roman"/>
          <w:sz w:val="20"/>
          <w:szCs w:val="20"/>
        </w:rPr>
        <w:t xml:space="preserve">increased </w:t>
      </w:r>
      <w:r w:rsidRPr="005A6DE6">
        <w:rPr>
          <w:rFonts w:eastAsia="Times New Roman"/>
          <w:sz w:val="20"/>
          <w:szCs w:val="20"/>
        </w:rPr>
        <w:t>operational costs</w:t>
      </w:r>
      <w:r w:rsidR="00BD0EE0" w:rsidRPr="005A6DE6">
        <w:rPr>
          <w:rFonts w:eastAsia="Times New Roman"/>
          <w:sz w:val="20"/>
          <w:szCs w:val="20"/>
        </w:rPr>
        <w:t xml:space="preserve"> for the new lift</w:t>
      </w:r>
      <w:r w:rsidRPr="005A6DE6">
        <w:rPr>
          <w:sz w:val="20"/>
          <w:szCs w:val="20"/>
        </w:rPr>
        <w:t xml:space="preserve"> are forecasted</w:t>
      </w:r>
      <w:r w:rsidRPr="005A6DE6">
        <w:rPr>
          <w:rFonts w:eastAsia="Times New Roman"/>
          <w:sz w:val="20"/>
          <w:szCs w:val="20"/>
        </w:rPr>
        <w:t xml:space="preserve"> to</w:t>
      </w:r>
      <w:r w:rsidRPr="005A6DE6">
        <w:rPr>
          <w:sz w:val="20"/>
          <w:szCs w:val="20"/>
        </w:rPr>
        <w:t xml:space="preserve"> be</w:t>
      </w:r>
      <w:r w:rsidRPr="005A6DE6">
        <w:rPr>
          <w:rFonts w:eastAsia="Times New Roman"/>
          <w:sz w:val="20"/>
          <w:szCs w:val="20"/>
        </w:rPr>
        <w:t xml:space="preserve"> an estimated $1.54M for the upcoming season.</w:t>
      </w:r>
    </w:p>
    <w:p w14:paraId="5996FFE8" w14:textId="77777777" w:rsidR="00273AA5" w:rsidRPr="005A6DE6" w:rsidRDefault="00273AA5" w:rsidP="00273AA5">
      <w:p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To offset this substantial expenditure and to potentially increase the resort's revenue, BMR is contemplating revisiting its current pricing strategy. There is a growing suspicion that the resort might not be fully capitalizing on its various facilities, and an adjustment in the ticket pricing could potentially uncover untapped revenue streams.</w:t>
      </w:r>
    </w:p>
    <w:p w14:paraId="21D14D8D" w14:textId="18B65A3C" w:rsidR="004A0C5D" w:rsidRPr="005A6DE6" w:rsidRDefault="00273AA5" w:rsidP="00273AA5">
      <w:pPr>
        <w:rPr>
          <w:sz w:val="20"/>
          <w:szCs w:val="20"/>
        </w:rPr>
      </w:pPr>
      <w:r w:rsidRPr="005A6DE6">
        <w:rPr>
          <w:sz w:val="20"/>
          <w:szCs w:val="20"/>
        </w:rPr>
        <w:t>At the same time</w:t>
      </w:r>
      <w:r w:rsidRPr="005A6DE6">
        <w:rPr>
          <w:rFonts w:eastAsia="Times New Roman"/>
          <w:sz w:val="20"/>
          <w:szCs w:val="20"/>
        </w:rPr>
        <w:t>, BMR is keen on exploring</w:t>
      </w:r>
      <w:r w:rsidRPr="005A6DE6">
        <w:rPr>
          <w:sz w:val="20"/>
          <w:szCs w:val="20"/>
        </w:rPr>
        <w:t xml:space="preserve"> other</w:t>
      </w:r>
      <w:r w:rsidRPr="005A6DE6">
        <w:rPr>
          <w:rFonts w:eastAsia="Times New Roman"/>
          <w:sz w:val="20"/>
          <w:szCs w:val="20"/>
        </w:rPr>
        <w:t xml:space="preserve"> avenues for cost savings. The dual strategy involves a careful analysis of the current facilities, amenities, and services, and evaluating their performance and contribution to the resort's revenue.</w:t>
      </w:r>
    </w:p>
    <w:p w14:paraId="48067AA9" w14:textId="1670006F" w:rsidR="00273AA5" w:rsidRPr="005A6DE6" w:rsidRDefault="00273AA5" w:rsidP="00273AA5">
      <w:pPr>
        <w:pStyle w:val="Heading1"/>
        <w:rPr>
          <w:sz w:val="28"/>
          <w:szCs w:val="28"/>
        </w:rPr>
      </w:pPr>
      <w:r w:rsidRPr="005A6DE6">
        <w:rPr>
          <w:sz w:val="28"/>
          <w:szCs w:val="28"/>
        </w:rPr>
        <w:t xml:space="preserve">Data Wrangling </w:t>
      </w:r>
    </w:p>
    <w:p w14:paraId="65AA3166" w14:textId="2EFD77C4" w:rsidR="007F414B" w:rsidRPr="005A6DE6" w:rsidRDefault="007F414B" w:rsidP="00273AA5">
      <w:pPr>
        <w:rPr>
          <w:sz w:val="20"/>
          <w:szCs w:val="20"/>
        </w:rPr>
      </w:pPr>
      <w:r w:rsidRPr="005A6DE6">
        <w:rPr>
          <w:sz w:val="20"/>
          <w:szCs w:val="20"/>
        </w:rPr>
        <w:t xml:space="preserve">Data wrangling is a process by which you begin the process of creating tidy data for modeling. This step focuses on collecting and organizing data.   </w:t>
      </w:r>
    </w:p>
    <w:p w14:paraId="653DC400" w14:textId="77777777" w:rsidR="00B75907" w:rsidRPr="005A6DE6" w:rsidRDefault="00B75907" w:rsidP="00B7590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r w:rsidRPr="005A6DE6">
        <w:rPr>
          <w:rStyle w:val="Strong"/>
          <w:b w:val="0"/>
          <w:bCs w:val="0"/>
          <w:sz w:val="20"/>
          <w:szCs w:val="20"/>
        </w:rPr>
        <w:t xml:space="preserve">Analyzing and Visualizing Data </w:t>
      </w:r>
    </w:p>
    <w:p w14:paraId="31850FDB" w14:textId="2C08B613" w:rsidR="00B75907" w:rsidRPr="005A6DE6" w:rsidRDefault="00B75907" w:rsidP="00B7590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A6DE6">
        <w:rPr>
          <w:rStyle w:val="Strong"/>
          <w:b w:val="0"/>
          <w:bCs w:val="0"/>
          <w:sz w:val="20"/>
          <w:szCs w:val="20"/>
        </w:rPr>
        <w:t>Trends</w:t>
      </w:r>
      <w:r w:rsidRPr="005A6DE6">
        <w:rPr>
          <w:sz w:val="20"/>
          <w:szCs w:val="20"/>
        </w:rPr>
        <w:t xml:space="preserve"> Utilizing statistical methods and visualizations to discern patterns and anomalies, facilitating informed decision-making to achieve tidy data.</w:t>
      </w:r>
    </w:p>
    <w:p w14:paraId="5F637CD7" w14:textId="77777777" w:rsidR="00B75907" w:rsidRPr="005A6DE6" w:rsidRDefault="00B75907" w:rsidP="00B759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A6DE6">
        <w:rPr>
          <w:rStyle w:val="Strong"/>
          <w:b w:val="0"/>
          <w:bCs w:val="0"/>
          <w:sz w:val="20"/>
          <w:szCs w:val="20"/>
        </w:rPr>
        <w:t>Categorical and Numerical Data Examination</w:t>
      </w:r>
      <w:r w:rsidRPr="005A6DE6">
        <w:rPr>
          <w:sz w:val="20"/>
          <w:szCs w:val="20"/>
        </w:rPr>
        <w:t xml:space="preserve"> </w:t>
      </w:r>
    </w:p>
    <w:p w14:paraId="58BE1315" w14:textId="2F7966A4" w:rsidR="00B75907" w:rsidRPr="005A6DE6" w:rsidRDefault="00B75907" w:rsidP="00B7590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A6DE6">
        <w:rPr>
          <w:sz w:val="20"/>
          <w:szCs w:val="20"/>
        </w:rPr>
        <w:t>Detailed scrutiny of categorical and numerical data, wherein their uniqueness, missing values, and distributions were meticulously explored, laying the groundwork for meaningful insights.</w:t>
      </w:r>
    </w:p>
    <w:p w14:paraId="081D4ED0" w14:textId="2AE4DCB3" w:rsidR="00B75907" w:rsidRPr="005A6DE6" w:rsidRDefault="00B75907" w:rsidP="00B759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A6DE6">
        <w:rPr>
          <w:rStyle w:val="Strong"/>
          <w:b w:val="0"/>
          <w:bCs w:val="0"/>
          <w:sz w:val="20"/>
          <w:szCs w:val="20"/>
        </w:rPr>
        <w:t>Data Cleaning and Optimization</w:t>
      </w:r>
    </w:p>
    <w:p w14:paraId="0EEEF442" w14:textId="06B92717" w:rsidR="00B75907" w:rsidRPr="005A6DE6" w:rsidRDefault="00B75907" w:rsidP="00B7590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A6DE6">
        <w:rPr>
          <w:sz w:val="20"/>
          <w:szCs w:val="20"/>
        </w:rPr>
        <w:t>Engaging in the strategic elimination of unnecessary rows and columns, streamlining the dataset for optimal utilization in the forthcoming phases.</w:t>
      </w:r>
    </w:p>
    <w:p w14:paraId="30041A11" w14:textId="4A65AD92" w:rsidR="00B75907" w:rsidRPr="005A6DE6" w:rsidRDefault="00B75907" w:rsidP="00B759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A6DE6">
        <w:rPr>
          <w:rStyle w:val="Strong"/>
          <w:b w:val="0"/>
          <w:bCs w:val="0"/>
          <w:sz w:val="20"/>
          <w:szCs w:val="20"/>
        </w:rPr>
        <w:t>Feature Engineering and Aggregation</w:t>
      </w:r>
    </w:p>
    <w:p w14:paraId="001D4379" w14:textId="6765308A" w:rsidR="00B75907" w:rsidRPr="005A6DE6" w:rsidRDefault="00B75907" w:rsidP="00B7590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A6DE6">
        <w:rPr>
          <w:sz w:val="20"/>
          <w:szCs w:val="20"/>
        </w:rPr>
        <w:t>Creating aggregations based on the available data and appending them as new columns, thereby enhancing the dataset's comprehensiveness and richness.</w:t>
      </w:r>
    </w:p>
    <w:p w14:paraId="07D5B8E1" w14:textId="4A25B3D8" w:rsidR="00B75907" w:rsidRPr="005A6DE6" w:rsidRDefault="00B75907" w:rsidP="00B759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A6DE6">
        <w:rPr>
          <w:rStyle w:val="Strong"/>
          <w:b w:val="0"/>
          <w:bCs w:val="0"/>
          <w:sz w:val="20"/>
          <w:szCs w:val="20"/>
        </w:rPr>
        <w:t>Integration of Additional Data</w:t>
      </w:r>
    </w:p>
    <w:p w14:paraId="7DB234F9" w14:textId="2868C24A" w:rsidR="00B75907" w:rsidRPr="005A6DE6" w:rsidRDefault="00B75907" w:rsidP="00B7590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A6DE6">
        <w:rPr>
          <w:sz w:val="20"/>
          <w:szCs w:val="20"/>
        </w:rPr>
        <w:t>Incorporating population data to bolster the existing dataset, ensuring a more rounded analysis in the subsequent stages.</w:t>
      </w:r>
    </w:p>
    <w:p w14:paraId="5DDD86CA" w14:textId="2B1EC803" w:rsidR="00EE641A" w:rsidRPr="005A6DE6" w:rsidRDefault="00EE641A" w:rsidP="00273AA5">
      <w:pPr>
        <w:rPr>
          <w:sz w:val="20"/>
          <w:szCs w:val="20"/>
        </w:rPr>
      </w:pPr>
      <w:r w:rsidRPr="005A6DE6">
        <w:rPr>
          <w:sz w:val="20"/>
          <w:szCs w:val="20"/>
        </w:rPr>
        <w:t>The chart below shows the average weekday and weekend ticket price for each state.</w:t>
      </w:r>
    </w:p>
    <w:p w14:paraId="11E3BB46" w14:textId="58782FEE" w:rsidR="00EE641A" w:rsidRPr="005A6DE6" w:rsidRDefault="00EE641A" w:rsidP="00273AA5">
      <w:pPr>
        <w:rPr>
          <w:sz w:val="20"/>
          <w:szCs w:val="20"/>
        </w:rPr>
      </w:pPr>
      <w:r w:rsidRPr="005A6DE6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15D39F3F" wp14:editId="10238F62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4019177" cy="3028553"/>
            <wp:effectExtent l="0" t="0" r="635" b="635"/>
            <wp:wrapSquare wrapText="bothSides"/>
            <wp:docPr id="1240178697" name="Picture 1" descr="A graph of different colored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78697" name="Picture 1" descr="A graph of different colored and black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77" cy="302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8C84" w14:textId="7246D509" w:rsidR="00B75907" w:rsidRPr="005A6DE6" w:rsidRDefault="00B75907" w:rsidP="00B75907">
      <w:pPr>
        <w:rPr>
          <w:rFonts w:eastAsia="Times New Roman"/>
          <w:sz w:val="20"/>
          <w:szCs w:val="20"/>
        </w:rPr>
      </w:pPr>
      <w:r w:rsidRPr="005A6DE6">
        <w:rPr>
          <w:sz w:val="20"/>
          <w:szCs w:val="20"/>
        </w:rPr>
        <w:t>This chart shows</w:t>
      </w:r>
      <w:r w:rsidRPr="005A6DE6">
        <w:rPr>
          <w:rFonts w:eastAsia="Times New Roman"/>
          <w:sz w:val="20"/>
          <w:szCs w:val="20"/>
        </w:rPr>
        <w:t xml:space="preserve"> that, barring a few high-priced outliers, the majority of ticket prices hover in the 25-100 range. Moreover, it indicates a general trend of states maintaining parity between their weekday and weekend rates, fostering a uniform pricing strategy.</w:t>
      </w:r>
    </w:p>
    <w:p w14:paraId="2BB7A9DA" w14:textId="77777777" w:rsidR="00B75907" w:rsidRPr="005A6DE6" w:rsidRDefault="00B75907" w:rsidP="00B75907">
      <w:p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This exploration brought forth two significant queries:</w:t>
      </w:r>
    </w:p>
    <w:p w14:paraId="3FFBDA73" w14:textId="77777777" w:rsidR="00B75907" w:rsidRPr="005A6DE6" w:rsidRDefault="00B75907" w:rsidP="00B75907">
      <w:pPr>
        <w:pStyle w:val="ListParagraph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How should the resort approach the disparity between the two ticket prices?</w:t>
      </w:r>
    </w:p>
    <w:p w14:paraId="3BF847D7" w14:textId="77777777" w:rsidR="00B75907" w:rsidRPr="005A6DE6" w:rsidRDefault="00B75907" w:rsidP="00B75907">
      <w:pPr>
        <w:pStyle w:val="ListParagraph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What is the potential impact of including state data as a feature in the pricing model?</w:t>
      </w:r>
    </w:p>
    <w:p w14:paraId="5BAD0814" w14:textId="57C85C66" w:rsidR="00EE641A" w:rsidRPr="005A6DE6" w:rsidRDefault="00EE641A" w:rsidP="00EE641A">
      <w:pPr>
        <w:pStyle w:val="Heading1"/>
        <w:rPr>
          <w:sz w:val="28"/>
          <w:szCs w:val="28"/>
        </w:rPr>
      </w:pPr>
      <w:r w:rsidRPr="005A6DE6">
        <w:rPr>
          <w:sz w:val="28"/>
          <w:szCs w:val="28"/>
        </w:rPr>
        <w:t>Exploratory Data Analysis</w:t>
      </w:r>
    </w:p>
    <w:p w14:paraId="0307AEF6" w14:textId="27460CD0" w:rsidR="006D5526" w:rsidRPr="005A6DE6" w:rsidRDefault="006D5526" w:rsidP="006D5526">
      <w:pPr>
        <w:rPr>
          <w:sz w:val="20"/>
          <w:szCs w:val="20"/>
        </w:rPr>
      </w:pPr>
      <w:r w:rsidRPr="005A6DE6">
        <w:rPr>
          <w:sz w:val="20"/>
          <w:szCs w:val="20"/>
        </w:rPr>
        <w:t>Exploratory data analysis is a more comprehensive analysis of the data on hand.</w:t>
      </w:r>
    </w:p>
    <w:p w14:paraId="0907587C" w14:textId="77777777" w:rsidR="006D5526" w:rsidRPr="005A6DE6" w:rsidRDefault="006D5526" w:rsidP="006D552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A6DE6">
        <w:rPr>
          <w:sz w:val="20"/>
          <w:szCs w:val="20"/>
        </w:rPr>
        <w:t>Data exploration</w:t>
      </w:r>
    </w:p>
    <w:p w14:paraId="0323A077" w14:textId="08CFAB1C" w:rsidR="006D5526" w:rsidRPr="005A6DE6" w:rsidRDefault="006D5526" w:rsidP="006D552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5A6DE6">
        <w:rPr>
          <w:sz w:val="20"/>
          <w:szCs w:val="20"/>
        </w:rPr>
        <w:t>examining statistical summaries of different states and analyzing resort density</w:t>
      </w:r>
    </w:p>
    <w:p w14:paraId="4145F77B" w14:textId="59766BB9" w:rsidR="006D5526" w:rsidRPr="005A6DE6" w:rsidRDefault="006D5526" w:rsidP="006D552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5A6DE6">
        <w:rPr>
          <w:sz w:val="20"/>
          <w:szCs w:val="20"/>
        </w:rPr>
        <w:t>to visualizing high dimensional data, employing techniques like PCA transformation</w:t>
      </w:r>
    </w:p>
    <w:p w14:paraId="7F3800C9" w14:textId="4C464088" w:rsidR="006D5526" w:rsidRPr="005A6DE6" w:rsidRDefault="006D5526" w:rsidP="006D552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A6DE6">
        <w:rPr>
          <w:sz w:val="20"/>
          <w:szCs w:val="20"/>
        </w:rPr>
        <w:t>Feature Engineering with numeric data</w:t>
      </w:r>
    </w:p>
    <w:p w14:paraId="29503F58" w14:textId="6E43B871" w:rsidR="00EE641A" w:rsidRPr="005A6DE6" w:rsidRDefault="006D5526" w:rsidP="00273AA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5A6DE6">
        <w:rPr>
          <w:sz w:val="20"/>
          <w:szCs w:val="20"/>
        </w:rPr>
        <w:t>Creating correlation heatmaps and scatter plots to understand the potential relationships between different features and ticket prices</w:t>
      </w:r>
    </w:p>
    <w:p w14:paraId="79B335E4" w14:textId="72FF09C6" w:rsidR="00920B01" w:rsidRPr="005A6DE6" w:rsidRDefault="00920B01" w:rsidP="00920B01">
      <w:pPr>
        <w:rPr>
          <w:sz w:val="20"/>
          <w:szCs w:val="20"/>
        </w:rPr>
      </w:pPr>
      <w:r w:rsidRPr="005A6DE6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D26E837" wp14:editId="740EDD16">
            <wp:simplePos x="914400" y="7146950"/>
            <wp:positionH relativeFrom="margin">
              <wp:align>left</wp:align>
            </wp:positionH>
            <wp:positionV relativeFrom="margin">
              <wp:align>bottom</wp:align>
            </wp:positionV>
            <wp:extent cx="3799359" cy="1953260"/>
            <wp:effectExtent l="0" t="0" r="0" b="8890"/>
            <wp:wrapSquare wrapText="bothSides"/>
            <wp:docPr id="1327390410" name="Picture 1" descr="A red and pink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90410" name="Picture 1" descr="A red and pink squar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59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0E22F" w14:textId="79449D6F" w:rsidR="00920B01" w:rsidRPr="005A6DE6" w:rsidRDefault="00920B01" w:rsidP="00920B01">
      <w:pPr>
        <w:rPr>
          <w:sz w:val="20"/>
          <w:szCs w:val="20"/>
        </w:rPr>
      </w:pPr>
      <w:r w:rsidRPr="005A6DE6">
        <w:rPr>
          <w:sz w:val="20"/>
          <w:szCs w:val="20"/>
        </w:rPr>
        <w:t>The heatmeap illustrates a high correlation between our target “AdultWeekend” price and other features such as “vertical_drop” and “Runs”.</w:t>
      </w:r>
    </w:p>
    <w:p w14:paraId="7E52DC08" w14:textId="2DA85906" w:rsidR="00CA0390" w:rsidRPr="005A6DE6" w:rsidRDefault="00CA0390" w:rsidP="00CA0390">
      <w:pPr>
        <w:pStyle w:val="Heading1"/>
        <w:rPr>
          <w:sz w:val="28"/>
          <w:szCs w:val="28"/>
        </w:rPr>
      </w:pPr>
      <w:r w:rsidRPr="005A6DE6">
        <w:rPr>
          <w:sz w:val="28"/>
          <w:szCs w:val="28"/>
        </w:rPr>
        <w:t>Pre-Processing and Training Data</w:t>
      </w:r>
    </w:p>
    <w:p w14:paraId="26C29A70" w14:textId="77777777" w:rsidR="00D41624" w:rsidRPr="005A6DE6" w:rsidRDefault="00D41624" w:rsidP="00D41624">
      <w:p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 xml:space="preserve">During this phase, the focus was to initiate the development of predictive models. </w:t>
      </w:r>
    </w:p>
    <w:p w14:paraId="12AB8B8A" w14:textId="77777777" w:rsidR="00D41624" w:rsidRPr="005A6DE6" w:rsidRDefault="00D41624" w:rsidP="00D41624">
      <w:pPr>
        <w:pStyle w:val="ListParagraph"/>
        <w:numPr>
          <w:ilvl w:val="0"/>
          <w:numId w:val="8"/>
        </w:num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 xml:space="preserve">Establishing a Baseline using Mean: Here, the goal was to gauge the performance of our predictive models against a baseline model that simply predicts the mean. Various metrics </w:t>
      </w:r>
      <w:r w:rsidRPr="005A6DE6">
        <w:rPr>
          <w:rFonts w:eastAsia="Times New Roman"/>
          <w:sz w:val="20"/>
          <w:szCs w:val="20"/>
        </w:rPr>
        <w:lastRenderedPageBreak/>
        <w:t>such as R-squared, Mean Absolute Error, and Mean Squared Error were employed to understand and quantify the performance.</w:t>
      </w:r>
    </w:p>
    <w:p w14:paraId="5A14E03C" w14:textId="77777777" w:rsidR="00D41624" w:rsidRPr="005A6DE6" w:rsidRDefault="00D41624" w:rsidP="00D41624">
      <w:pPr>
        <w:pStyle w:val="ListParagraph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Model Development</w:t>
      </w:r>
    </w:p>
    <w:p w14:paraId="6DEB32FD" w14:textId="77777777" w:rsidR="00D41624" w:rsidRPr="005A6DE6" w:rsidRDefault="00D41624" w:rsidP="00D41624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 xml:space="preserve">Data </w:t>
      </w:r>
      <w:r w:rsidRPr="005A6DE6">
        <w:rPr>
          <w:sz w:val="20"/>
          <w:szCs w:val="20"/>
        </w:rPr>
        <w:t>Treatment</w:t>
      </w:r>
      <w:r w:rsidRPr="005A6DE6">
        <w:rPr>
          <w:rFonts w:eastAsia="Times New Roman"/>
          <w:sz w:val="20"/>
          <w:szCs w:val="20"/>
        </w:rPr>
        <w:t>: Imputing missing values using strategies such as median and mean imputations.</w:t>
      </w:r>
    </w:p>
    <w:p w14:paraId="731001E7" w14:textId="77777777" w:rsidR="00D41624" w:rsidRPr="005A6DE6" w:rsidRDefault="00D41624" w:rsidP="00D41624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Data Processing: scaling of features and splitting the data into training and testing sets.</w:t>
      </w:r>
    </w:p>
    <w:p w14:paraId="4825EDA2" w14:textId="77777777" w:rsidR="00D41624" w:rsidRPr="005A6DE6" w:rsidRDefault="00D41624" w:rsidP="00D41624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Model</w:t>
      </w:r>
      <w:r w:rsidRPr="005A6DE6">
        <w:rPr>
          <w:rFonts w:eastAsia="Times New Roman"/>
          <w:b/>
          <w:bCs/>
          <w:sz w:val="20"/>
          <w:szCs w:val="20"/>
        </w:rPr>
        <w:t xml:space="preserve"> </w:t>
      </w:r>
      <w:r w:rsidRPr="005A6DE6">
        <w:rPr>
          <w:rFonts w:eastAsia="Times New Roman"/>
          <w:sz w:val="20"/>
          <w:szCs w:val="20"/>
        </w:rPr>
        <w:t>Training</w:t>
      </w:r>
      <w:r w:rsidRPr="005A6DE6">
        <w:rPr>
          <w:rFonts w:eastAsia="Times New Roman"/>
          <w:b/>
          <w:bCs/>
          <w:sz w:val="20"/>
          <w:szCs w:val="20"/>
        </w:rPr>
        <w:t xml:space="preserve"> </w:t>
      </w:r>
      <w:r w:rsidRPr="005A6DE6">
        <w:rPr>
          <w:rFonts w:eastAsia="Times New Roman"/>
          <w:sz w:val="20"/>
          <w:szCs w:val="20"/>
        </w:rPr>
        <w:t>and</w:t>
      </w:r>
      <w:r w:rsidRPr="005A6DE6">
        <w:rPr>
          <w:rFonts w:eastAsia="Times New Roman"/>
          <w:b/>
          <w:bCs/>
          <w:sz w:val="20"/>
          <w:szCs w:val="20"/>
        </w:rPr>
        <w:t xml:space="preserve"> </w:t>
      </w:r>
      <w:r w:rsidRPr="005A6DE6">
        <w:rPr>
          <w:rFonts w:eastAsia="Times New Roman"/>
          <w:sz w:val="20"/>
          <w:szCs w:val="20"/>
        </w:rPr>
        <w:t xml:space="preserve">Testing: Building and testing models, followed by </w:t>
      </w:r>
      <w:r w:rsidRPr="005A6DE6">
        <w:rPr>
          <w:sz w:val="20"/>
          <w:szCs w:val="20"/>
        </w:rPr>
        <w:t xml:space="preserve">an </w:t>
      </w:r>
      <w:r w:rsidRPr="005A6DE6">
        <w:rPr>
          <w:rFonts w:eastAsia="Times New Roman"/>
          <w:sz w:val="20"/>
          <w:szCs w:val="20"/>
        </w:rPr>
        <w:t>assessment of their performance.</w:t>
      </w:r>
    </w:p>
    <w:p w14:paraId="721A3D49" w14:textId="77777777" w:rsidR="00D41624" w:rsidRPr="005A6DE6" w:rsidRDefault="00D41624" w:rsidP="00D4162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Model Types and Techniques</w:t>
      </w:r>
    </w:p>
    <w:p w14:paraId="73AE06C3" w14:textId="77777777" w:rsidR="00D41624" w:rsidRPr="005A6DE6" w:rsidRDefault="00D41624" w:rsidP="00D41624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Linear Model: Implemented through pipeline configurations, utilizing cross-validation techniques and GridSearchCV for hyperparameter tuning and optimization.</w:t>
      </w:r>
    </w:p>
    <w:p w14:paraId="764660BF" w14:textId="77777777" w:rsidR="00D41624" w:rsidRPr="005A6DE6" w:rsidRDefault="00D41624" w:rsidP="00D41624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Random Forest Model: Followed a similar process as the linear model but employed a different algorithmic approach.</w:t>
      </w:r>
    </w:p>
    <w:p w14:paraId="04FA6D9C" w14:textId="77777777" w:rsidR="00D41624" w:rsidRPr="005A6DE6" w:rsidRDefault="00D41624" w:rsidP="00D4162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A6DE6">
        <w:rPr>
          <w:rFonts w:eastAsia="Times New Roman"/>
          <w:sz w:val="20"/>
          <w:szCs w:val="20"/>
        </w:rPr>
        <w:t>Final Model Selection and Saving</w:t>
      </w:r>
    </w:p>
    <w:p w14:paraId="164BB4A5" w14:textId="77777777" w:rsidR="00D41624" w:rsidRPr="005A6DE6" w:rsidRDefault="00D41624" w:rsidP="00D41624">
      <w:pPr>
        <w:pStyle w:val="ListParagraph"/>
        <w:numPr>
          <w:ilvl w:val="1"/>
          <w:numId w:val="7"/>
        </w:numPr>
        <w:rPr>
          <w:rFonts w:eastAsia="Times New Roman"/>
          <w:sz w:val="20"/>
          <w:szCs w:val="20"/>
        </w:rPr>
      </w:pPr>
      <w:r w:rsidRPr="005A6DE6">
        <w:rPr>
          <w:sz w:val="20"/>
          <w:szCs w:val="20"/>
        </w:rPr>
        <w:t>T</w:t>
      </w:r>
      <w:r w:rsidRPr="005A6DE6">
        <w:rPr>
          <w:rFonts w:eastAsia="Times New Roman"/>
          <w:sz w:val="20"/>
          <w:szCs w:val="20"/>
        </w:rPr>
        <w:t>he best-performing model, the Random Forest model, was selected and saved for future use.</w:t>
      </w:r>
    </w:p>
    <w:p w14:paraId="74AFED73" w14:textId="4E04E6FB" w:rsidR="00BD0EE0" w:rsidRPr="005A6DE6" w:rsidRDefault="00BD0EE0" w:rsidP="00BD0EE0">
      <w:pPr>
        <w:pStyle w:val="Heading1"/>
        <w:rPr>
          <w:rFonts w:eastAsia="Times New Roman"/>
          <w:sz w:val="28"/>
          <w:szCs w:val="28"/>
        </w:rPr>
      </w:pPr>
      <w:r w:rsidRPr="005A6DE6">
        <w:rPr>
          <w:rFonts w:eastAsia="Times New Roman"/>
          <w:sz w:val="28"/>
          <w:szCs w:val="28"/>
        </w:rPr>
        <w:t>Modelling</w:t>
      </w:r>
    </w:p>
    <w:p w14:paraId="65BB7728" w14:textId="77777777" w:rsidR="00F267D2" w:rsidRPr="005A6DE6" w:rsidRDefault="00F267D2" w:rsidP="00F267D2">
      <w:pPr>
        <w:rPr>
          <w:rFonts w:eastAsia="Times New Roman" w:cstheme="minorHAnsi"/>
          <w:sz w:val="20"/>
          <w:szCs w:val="20"/>
        </w:rPr>
      </w:pPr>
      <w:r w:rsidRPr="005A6DE6">
        <w:rPr>
          <w:rFonts w:eastAsia="Times New Roman" w:cstheme="minorHAnsi"/>
          <w:sz w:val="20"/>
          <w:szCs w:val="20"/>
        </w:rPr>
        <w:t>In the modeling phase, the selected model</w:t>
      </w:r>
      <w:r w:rsidRPr="005A6DE6">
        <w:rPr>
          <w:rFonts w:cstheme="minorHAnsi"/>
          <w:sz w:val="20"/>
          <w:szCs w:val="20"/>
        </w:rPr>
        <w:t xml:space="preserve"> is used to</w:t>
      </w:r>
      <w:r w:rsidRPr="005A6DE6">
        <w:rPr>
          <w:rFonts w:eastAsia="Times New Roman" w:cstheme="minorHAnsi"/>
          <w:sz w:val="20"/>
          <w:szCs w:val="20"/>
        </w:rPr>
        <w:t xml:space="preserve"> make precise predictions</w:t>
      </w:r>
      <w:r w:rsidRPr="005A6DE6">
        <w:rPr>
          <w:rFonts w:cstheme="minorHAnsi"/>
          <w:sz w:val="20"/>
          <w:szCs w:val="20"/>
        </w:rPr>
        <w:t>.</w:t>
      </w:r>
    </w:p>
    <w:p w14:paraId="63D72799" w14:textId="77777777" w:rsidR="00F267D2" w:rsidRPr="005A6DE6" w:rsidRDefault="00F267D2" w:rsidP="00F267D2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5A6DE6">
        <w:rPr>
          <w:rFonts w:eastAsia="Times New Roman" w:cstheme="minorHAnsi"/>
          <w:sz w:val="20"/>
          <w:szCs w:val="20"/>
        </w:rPr>
        <w:t>Calculating Expected Ticket Price</w:t>
      </w:r>
    </w:p>
    <w:p w14:paraId="50171244" w14:textId="77777777" w:rsidR="00F267D2" w:rsidRPr="005A6DE6" w:rsidRDefault="00F267D2" w:rsidP="00F267D2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5A6DE6">
        <w:rPr>
          <w:rFonts w:eastAsia="Times New Roman" w:cstheme="minorHAnsi"/>
          <w:sz w:val="20"/>
          <w:szCs w:val="20"/>
        </w:rPr>
        <w:t>The model is utilized to calculate an expected ticket price for Big Mountain Resort, serving as a point for further analysis.</w:t>
      </w:r>
      <w:r w:rsidRPr="005A6DE6">
        <w:rPr>
          <w:rFonts w:cstheme="minorHAnsi"/>
          <w:sz w:val="20"/>
          <w:szCs w:val="20"/>
        </w:rPr>
        <w:t xml:space="preserve"> </w:t>
      </w:r>
    </w:p>
    <w:p w14:paraId="202493F2" w14:textId="77777777" w:rsidR="00F267D2" w:rsidRPr="005A6DE6" w:rsidRDefault="00F267D2" w:rsidP="00F267D2">
      <w:pPr>
        <w:pStyle w:val="ListParagraph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5A6DE6">
        <w:rPr>
          <w:rFonts w:cstheme="minorHAnsi"/>
          <w:sz w:val="20"/>
          <w:szCs w:val="20"/>
        </w:rPr>
        <w:t xml:space="preserve">The </w:t>
      </w:r>
      <w:r w:rsidRPr="005A6DE6">
        <w:rPr>
          <w:sz w:val="20"/>
          <w:szCs w:val="20"/>
        </w:rPr>
        <w:t>model projects a ticket price of $95.87 with a standard error of $10.39. Even considering this variation, there's evident room for a price hike, chiefly because BMR boasts several top-tier amenities sought after in the ski resort industry</w:t>
      </w:r>
    </w:p>
    <w:p w14:paraId="364C6B34" w14:textId="77777777" w:rsidR="00F267D2" w:rsidRPr="005A6DE6" w:rsidRDefault="00F267D2" w:rsidP="00F267D2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5A6DE6">
        <w:rPr>
          <w:rFonts w:eastAsia="Times New Roman" w:cstheme="minorHAnsi"/>
          <w:sz w:val="20"/>
          <w:szCs w:val="20"/>
        </w:rPr>
        <w:t>Modeling Scenarios</w:t>
      </w:r>
    </w:p>
    <w:p w14:paraId="2CB97DE3" w14:textId="65837956" w:rsidR="00F267D2" w:rsidRPr="005A6DE6" w:rsidRDefault="00F267D2" w:rsidP="00F267D2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5A6DE6">
        <w:rPr>
          <w:rFonts w:eastAsia="Times New Roman" w:cstheme="minorHAnsi"/>
          <w:sz w:val="20"/>
          <w:szCs w:val="20"/>
        </w:rPr>
        <w:t xml:space="preserve">Here, </w:t>
      </w:r>
      <w:r w:rsidR="00AD70FD" w:rsidRPr="005A6DE6">
        <w:rPr>
          <w:rFonts w:eastAsia="Times New Roman" w:cstheme="minorHAnsi"/>
          <w:sz w:val="20"/>
          <w:szCs w:val="20"/>
        </w:rPr>
        <w:t>different</w:t>
      </w:r>
      <w:r w:rsidR="00AD70FD" w:rsidRPr="005A6DE6">
        <w:rPr>
          <w:rFonts w:cstheme="minorHAnsi"/>
          <w:sz w:val="20"/>
          <w:szCs w:val="20"/>
        </w:rPr>
        <w:t xml:space="preserve"> options to alter the resort</w:t>
      </w:r>
      <w:r w:rsidRPr="005A6DE6">
        <w:rPr>
          <w:rFonts w:eastAsia="Times New Roman" w:cstheme="minorHAnsi"/>
          <w:sz w:val="20"/>
          <w:szCs w:val="20"/>
        </w:rPr>
        <w:t xml:space="preserve"> are modeled to understand different potential outcomes</w:t>
      </w:r>
      <w:r w:rsidR="00AD70FD" w:rsidRPr="005A6DE6">
        <w:rPr>
          <w:rFonts w:eastAsia="Times New Roman" w:cstheme="minorHAnsi"/>
          <w:sz w:val="20"/>
          <w:szCs w:val="20"/>
        </w:rPr>
        <w:t>.</w:t>
      </w:r>
      <w:r w:rsidRPr="005A6DE6">
        <w:rPr>
          <w:rFonts w:eastAsia="Times New Roman" w:cstheme="minorHAnsi"/>
          <w:vanish/>
          <w:sz w:val="20"/>
          <w:szCs w:val="20"/>
        </w:rPr>
        <w:t>Top of Form</w:t>
      </w:r>
    </w:p>
    <w:p w14:paraId="631F38B1" w14:textId="77777777" w:rsidR="00F267D2" w:rsidRPr="005A6DE6" w:rsidRDefault="00F267D2" w:rsidP="00F267D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A6DE6">
        <w:rPr>
          <w:rFonts w:cstheme="minorHAnsi"/>
          <w:sz w:val="20"/>
          <w:szCs w:val="20"/>
        </w:rPr>
        <w:t>Recommendations</w:t>
      </w:r>
    </w:p>
    <w:p w14:paraId="3FCEC63A" w14:textId="77777777" w:rsidR="00F267D2" w:rsidRPr="005A6DE6" w:rsidRDefault="00F267D2" w:rsidP="00F267D2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A6DE6">
        <w:rPr>
          <w:sz w:val="20"/>
          <w:szCs w:val="20"/>
        </w:rPr>
        <w:t>From the scenarios assessed, Scenario #2, which suggests adding a run, augmenting the vertical drop by 150 feet, and introducing a new chair lift, stands out. Given that vertical drop, chair quantity, run count, and run length are pivotal price determinants, this scenario could justify a ticket price boost of $1.99. This increment, when projected over the entire season, can yield an additional revenue of approximately $3.47 million. Significantly, the revenue from this price surge alone could offset the operational expenses of the new chair lift.</w:t>
      </w:r>
    </w:p>
    <w:p w14:paraId="175C3F35" w14:textId="0359F530" w:rsidR="00CA0390" w:rsidRPr="005A6DE6" w:rsidRDefault="00F267D2" w:rsidP="00CA0390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5A6DE6">
        <w:rPr>
          <w:rFonts w:cstheme="minorHAnsi"/>
          <w:sz w:val="20"/>
          <w:szCs w:val="20"/>
        </w:rPr>
        <w:t xml:space="preserve">scenario 1 shows promise but requires further investigation; the modeling indicates closing up to 5 runs would result in a loss of less than 0.75/ticket. Further analysis could potentially involve </w:t>
      </w:r>
      <w:r w:rsidRPr="005A6DE6">
        <w:rPr>
          <w:rFonts w:cstheme="minorHAnsi"/>
          <w:sz w:val="20"/>
          <w:szCs w:val="20"/>
        </w:rPr>
        <w:lastRenderedPageBreak/>
        <w:t xml:space="preserve">looking into more granular data to understand which specific runs are least used and evaluating the cost-benefit analysis of closing them. </w:t>
      </w:r>
      <w:r w:rsidRPr="005A6DE6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A08F6E" wp14:editId="32C3D3B2">
            <wp:simplePos x="1828800" y="1097280"/>
            <wp:positionH relativeFrom="margin">
              <wp:align>right</wp:align>
            </wp:positionH>
            <wp:positionV relativeFrom="margin">
              <wp:align>top</wp:align>
            </wp:positionV>
            <wp:extent cx="3724275" cy="4276725"/>
            <wp:effectExtent l="0" t="0" r="9525" b="9525"/>
            <wp:wrapSquare wrapText="bothSides"/>
            <wp:docPr id="2071611021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11021" name="Picture 1" descr="A graph with blue lines and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20735" w14:textId="46B92C08" w:rsidR="005A6DE6" w:rsidRPr="005A6DE6" w:rsidRDefault="005A6DE6" w:rsidP="005A6DE6">
      <w:pPr>
        <w:pStyle w:val="Heading1"/>
        <w:rPr>
          <w:sz w:val="32"/>
          <w:szCs w:val="32"/>
        </w:rPr>
      </w:pPr>
      <w:r w:rsidRPr="005A6DE6">
        <w:rPr>
          <w:sz w:val="32"/>
          <w:szCs w:val="32"/>
        </w:rPr>
        <w:t>Conclusion</w:t>
      </w:r>
    </w:p>
    <w:p w14:paraId="42403652" w14:textId="755CE1AE" w:rsidR="005A6DE6" w:rsidRPr="005A6DE6" w:rsidRDefault="0078554E" w:rsidP="005A6DE6">
      <w:pPr>
        <w:rPr>
          <w:sz w:val="20"/>
          <w:szCs w:val="20"/>
        </w:rPr>
      </w:pPr>
      <w:r>
        <w:rPr>
          <w:sz w:val="20"/>
          <w:szCs w:val="20"/>
        </w:rPr>
        <w:t xml:space="preserve">The model suggests that </w:t>
      </w:r>
      <w:r w:rsidR="005A6DE6" w:rsidRPr="005A6DE6">
        <w:rPr>
          <w:sz w:val="20"/>
          <w:szCs w:val="20"/>
        </w:rPr>
        <w:t xml:space="preserve">Big Mountain Resorts </w:t>
      </w:r>
      <w:r>
        <w:rPr>
          <w:sz w:val="20"/>
          <w:szCs w:val="20"/>
        </w:rPr>
        <w:t>can most certainly raise its ticket prices with or without adding features.</w:t>
      </w:r>
      <w:r w:rsidR="006907AE">
        <w:rPr>
          <w:sz w:val="20"/>
          <w:szCs w:val="20"/>
        </w:rPr>
        <w:t xml:space="preserve"> If it chooses to add features, like in scenario 2, another price increase is justified.</w:t>
      </w:r>
      <w:r>
        <w:rPr>
          <w:sz w:val="20"/>
          <w:szCs w:val="20"/>
        </w:rPr>
        <w:t xml:space="preserve"> More detailed analysis will reveal </w:t>
      </w:r>
      <w:r w:rsidR="006907AE">
        <w:rPr>
          <w:sz w:val="20"/>
          <w:szCs w:val="20"/>
        </w:rPr>
        <w:t>the true cost savings associated with closing runs.</w:t>
      </w:r>
    </w:p>
    <w:sectPr w:rsidR="005A6DE6" w:rsidRPr="005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B1E"/>
    <w:multiLevelType w:val="hybridMultilevel"/>
    <w:tmpl w:val="6C7C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6495"/>
    <w:multiLevelType w:val="hybridMultilevel"/>
    <w:tmpl w:val="137E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50D4"/>
    <w:multiLevelType w:val="multilevel"/>
    <w:tmpl w:val="4F98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5465F"/>
    <w:multiLevelType w:val="hybridMultilevel"/>
    <w:tmpl w:val="5E90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03265"/>
    <w:multiLevelType w:val="hybridMultilevel"/>
    <w:tmpl w:val="D672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9504F"/>
    <w:multiLevelType w:val="hybridMultilevel"/>
    <w:tmpl w:val="013C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C1E42"/>
    <w:multiLevelType w:val="multilevel"/>
    <w:tmpl w:val="E20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C47C5"/>
    <w:multiLevelType w:val="hybridMultilevel"/>
    <w:tmpl w:val="4028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D075E"/>
    <w:multiLevelType w:val="hybridMultilevel"/>
    <w:tmpl w:val="F5207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235709">
    <w:abstractNumId w:val="7"/>
  </w:num>
  <w:num w:numId="2" w16cid:durableId="536049279">
    <w:abstractNumId w:val="6"/>
  </w:num>
  <w:num w:numId="3" w16cid:durableId="576476865">
    <w:abstractNumId w:val="2"/>
  </w:num>
  <w:num w:numId="4" w16cid:durableId="1002971837">
    <w:abstractNumId w:val="8"/>
  </w:num>
  <w:num w:numId="5" w16cid:durableId="1904680004">
    <w:abstractNumId w:val="4"/>
  </w:num>
  <w:num w:numId="6" w16cid:durableId="2066029993">
    <w:abstractNumId w:val="0"/>
  </w:num>
  <w:num w:numId="7" w16cid:durableId="2053340748">
    <w:abstractNumId w:val="3"/>
  </w:num>
  <w:num w:numId="8" w16cid:durableId="1827549279">
    <w:abstractNumId w:val="1"/>
  </w:num>
  <w:num w:numId="9" w16cid:durableId="2117096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A5"/>
    <w:rsid w:val="00044159"/>
    <w:rsid w:val="00273AA5"/>
    <w:rsid w:val="004A0C5D"/>
    <w:rsid w:val="0058598D"/>
    <w:rsid w:val="005A6DE6"/>
    <w:rsid w:val="005D5F4F"/>
    <w:rsid w:val="005F12B0"/>
    <w:rsid w:val="006907AE"/>
    <w:rsid w:val="006D5526"/>
    <w:rsid w:val="00725FFD"/>
    <w:rsid w:val="0078554E"/>
    <w:rsid w:val="007F414B"/>
    <w:rsid w:val="008B7037"/>
    <w:rsid w:val="00920B01"/>
    <w:rsid w:val="009F6274"/>
    <w:rsid w:val="00AD70FD"/>
    <w:rsid w:val="00AE3D1D"/>
    <w:rsid w:val="00B75907"/>
    <w:rsid w:val="00BB46D1"/>
    <w:rsid w:val="00BB7793"/>
    <w:rsid w:val="00BD0EE0"/>
    <w:rsid w:val="00CA0390"/>
    <w:rsid w:val="00D41624"/>
    <w:rsid w:val="00E25133"/>
    <w:rsid w:val="00EE641A"/>
    <w:rsid w:val="00F2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8046"/>
  <w15:chartTrackingRefBased/>
  <w15:docId w15:val="{3C27733F-312C-495E-8541-3A5CD922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90"/>
  </w:style>
  <w:style w:type="paragraph" w:styleId="Heading1">
    <w:name w:val="heading 1"/>
    <w:basedOn w:val="Normal"/>
    <w:next w:val="Normal"/>
    <w:link w:val="Heading1Char"/>
    <w:uiPriority w:val="9"/>
    <w:qFormat/>
    <w:rsid w:val="00CA03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3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3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3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3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3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3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3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3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3A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3AA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3A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3AA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A0390"/>
    <w:rPr>
      <w:rFonts w:asciiTheme="majorHAnsi" w:eastAsiaTheme="majorEastAsia" w:hAnsiTheme="majorHAnsi" w:cstheme="majorBidi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EE64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03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03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Strong">
    <w:name w:val="Strong"/>
    <w:basedOn w:val="DefaultParagraphFont"/>
    <w:uiPriority w:val="22"/>
    <w:qFormat/>
    <w:rsid w:val="00CA0390"/>
    <w:rPr>
      <w:b/>
      <w:bCs/>
    </w:rPr>
  </w:style>
  <w:style w:type="character" w:styleId="Emphasis">
    <w:name w:val="Emphasis"/>
    <w:basedOn w:val="DefaultParagraphFont"/>
    <w:uiPriority w:val="20"/>
    <w:qFormat/>
    <w:rsid w:val="00CA039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3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3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3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3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3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3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3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3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039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3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3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CA03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03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A03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3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3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03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03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03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03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A03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03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Buczek</dc:creator>
  <cp:keywords/>
  <dc:description/>
  <cp:lastModifiedBy>Ben Buczek</cp:lastModifiedBy>
  <cp:revision>3</cp:revision>
  <dcterms:created xsi:type="dcterms:W3CDTF">2023-09-06T14:03:00Z</dcterms:created>
  <dcterms:modified xsi:type="dcterms:W3CDTF">2023-09-06T18:30:00Z</dcterms:modified>
</cp:coreProperties>
</file>