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8A842" w14:textId="7A1D9EF3" w:rsidR="009473F1" w:rsidRDefault="009473F1" w:rsidP="009473F1">
      <w:pPr>
        <w:spacing w:before="100" w:beforeAutospacing="1" w:after="100" w:afterAutospacing="1"/>
        <w:rPr>
          <w:rFonts w:ascii="Times New Roman" w:eastAsia="Times New Roman" w:hAnsi="Times New Roman" w:cs="Times New Roman"/>
          <w:b/>
          <w:bCs/>
          <w:lang w:eastAsia="en-GB"/>
        </w:rPr>
      </w:pPr>
      <w:r>
        <w:rPr>
          <w:rFonts w:ascii="Times New Roman" w:eastAsia="Times New Roman" w:hAnsi="Times New Roman" w:cs="Times New Roman"/>
          <w:b/>
          <w:bCs/>
          <w:lang w:eastAsia="en-GB"/>
        </w:rPr>
        <w:t>CREDIT RISK REPORT ANALYSIS</w:t>
      </w:r>
    </w:p>
    <w:p w14:paraId="1626BBA5" w14:textId="4483B0F6" w:rsidR="009473F1" w:rsidRPr="009473F1" w:rsidRDefault="009473F1" w:rsidP="009473F1">
      <w:pPr>
        <w:spacing w:before="100" w:beforeAutospacing="1" w:after="100" w:afterAutospacing="1"/>
        <w:rPr>
          <w:rFonts w:ascii="Times New Roman" w:eastAsia="Times New Roman" w:hAnsi="Times New Roman" w:cs="Times New Roman"/>
          <w:lang w:eastAsia="en-GB"/>
        </w:rPr>
      </w:pPr>
      <w:r w:rsidRPr="009473F1">
        <w:rPr>
          <w:rFonts w:ascii="Times New Roman" w:eastAsia="Times New Roman" w:hAnsi="Times New Roman" w:cs="Times New Roman"/>
          <w:b/>
          <w:bCs/>
          <w:lang w:eastAsia="en-GB"/>
        </w:rPr>
        <w:t>Overview</w:t>
      </w:r>
      <w:r w:rsidRPr="009473F1">
        <w:rPr>
          <w:rFonts w:ascii="Times New Roman" w:eastAsia="Times New Roman" w:hAnsi="Times New Roman" w:cs="Times New Roman"/>
          <w:lang w:eastAsia="en-GB"/>
        </w:rPr>
        <w:t>: This project focuses on analyzing credit risk by examining applicant demographics, loan characteristics, and default behavior. The objective is to identify patterns in loan performance, highlight risk drivers, and provide actionable insights for lenders to improve portfolio quality. The analysis leverages SQL for data extraction, Excel for modeling, and visualization tools like Power BI and Looker Studio for dashboard storytelling.</w:t>
      </w:r>
    </w:p>
    <w:p w14:paraId="66F9760A" w14:textId="77777777" w:rsidR="009473F1" w:rsidRPr="009473F1" w:rsidRDefault="009473F1" w:rsidP="009473F1">
      <w:pPr>
        <w:spacing w:before="100" w:beforeAutospacing="1" w:after="100" w:afterAutospacing="1"/>
        <w:rPr>
          <w:rFonts w:ascii="Times New Roman" w:eastAsia="Times New Roman" w:hAnsi="Times New Roman" w:cs="Times New Roman"/>
          <w:lang w:eastAsia="en-GB"/>
        </w:rPr>
      </w:pPr>
      <w:r w:rsidRPr="009473F1">
        <w:rPr>
          <w:rFonts w:ascii="Times New Roman" w:eastAsia="Times New Roman" w:hAnsi="Times New Roman" w:cs="Times New Roman"/>
          <w:b/>
          <w:bCs/>
          <w:lang w:eastAsia="en-GB"/>
        </w:rPr>
        <w:t>Key Insights</w:t>
      </w:r>
      <w:r w:rsidRPr="009473F1">
        <w:rPr>
          <w:rFonts w:ascii="Times New Roman" w:eastAsia="Times New Roman" w:hAnsi="Times New Roman" w:cs="Times New Roman"/>
          <w:lang w:eastAsia="en-GB"/>
        </w:rPr>
        <w:t>:</w:t>
      </w:r>
    </w:p>
    <w:p w14:paraId="0B325A51" w14:textId="77777777" w:rsidR="009473F1" w:rsidRPr="009473F1" w:rsidRDefault="009473F1" w:rsidP="009473F1">
      <w:pPr>
        <w:numPr>
          <w:ilvl w:val="0"/>
          <w:numId w:val="1"/>
        </w:numPr>
        <w:spacing w:before="100" w:beforeAutospacing="1" w:after="100" w:afterAutospacing="1"/>
        <w:rPr>
          <w:rFonts w:ascii="Times New Roman" w:eastAsia="Times New Roman" w:hAnsi="Times New Roman" w:cs="Times New Roman"/>
          <w:lang w:eastAsia="en-GB"/>
        </w:rPr>
      </w:pPr>
      <w:r w:rsidRPr="009473F1">
        <w:rPr>
          <w:rFonts w:ascii="Times New Roman" w:eastAsia="Times New Roman" w:hAnsi="Times New Roman" w:cs="Times New Roman"/>
          <w:b/>
          <w:bCs/>
          <w:lang w:eastAsia="en-GB"/>
        </w:rPr>
        <w:t>Default Rate is Significant</w:t>
      </w:r>
      <w:r w:rsidRPr="009473F1">
        <w:rPr>
          <w:rFonts w:ascii="Times New Roman" w:eastAsia="Times New Roman" w:hAnsi="Times New Roman" w:cs="Times New Roman"/>
          <w:lang w:eastAsia="en-GB"/>
        </w:rPr>
        <w:t xml:space="preserve"> </w:t>
      </w:r>
    </w:p>
    <w:p w14:paraId="25BF927F" w14:textId="77777777" w:rsidR="009473F1" w:rsidRPr="009473F1" w:rsidRDefault="009473F1" w:rsidP="009473F1">
      <w:pPr>
        <w:numPr>
          <w:ilvl w:val="1"/>
          <w:numId w:val="1"/>
        </w:numPr>
        <w:spacing w:before="100" w:beforeAutospacing="1" w:after="100" w:afterAutospacing="1"/>
        <w:rPr>
          <w:rFonts w:ascii="Times New Roman" w:eastAsia="Times New Roman" w:hAnsi="Times New Roman" w:cs="Times New Roman"/>
          <w:lang w:eastAsia="en-GB"/>
        </w:rPr>
      </w:pPr>
      <w:r w:rsidRPr="009473F1">
        <w:rPr>
          <w:rFonts w:ascii="Times New Roman" w:eastAsia="Times New Roman" w:hAnsi="Times New Roman" w:cs="Times New Roman"/>
          <w:lang w:eastAsia="en-GB"/>
        </w:rPr>
        <w:t xml:space="preserve">Overall default loan rate stands at </w:t>
      </w:r>
      <w:r w:rsidRPr="009473F1">
        <w:rPr>
          <w:rFonts w:ascii="Times New Roman" w:eastAsia="Times New Roman" w:hAnsi="Times New Roman" w:cs="Times New Roman"/>
          <w:b/>
          <w:bCs/>
          <w:lang w:eastAsia="en-GB"/>
        </w:rPr>
        <w:t>22%</w:t>
      </w:r>
      <w:r w:rsidRPr="009473F1">
        <w:rPr>
          <w:rFonts w:ascii="Times New Roman" w:eastAsia="Times New Roman" w:hAnsi="Times New Roman" w:cs="Times New Roman"/>
          <w:lang w:eastAsia="en-GB"/>
        </w:rPr>
        <w:t>, indicating notable credit risk exposure across the portfolio.</w:t>
      </w:r>
    </w:p>
    <w:p w14:paraId="4163C709" w14:textId="77777777" w:rsidR="009473F1" w:rsidRPr="009473F1" w:rsidRDefault="009473F1" w:rsidP="009473F1">
      <w:pPr>
        <w:numPr>
          <w:ilvl w:val="1"/>
          <w:numId w:val="1"/>
        </w:numPr>
        <w:spacing w:before="100" w:beforeAutospacing="1" w:after="100" w:afterAutospacing="1"/>
        <w:rPr>
          <w:rFonts w:ascii="Times New Roman" w:eastAsia="Times New Roman" w:hAnsi="Times New Roman" w:cs="Times New Roman"/>
          <w:lang w:eastAsia="en-GB"/>
        </w:rPr>
      </w:pPr>
      <w:r w:rsidRPr="009473F1">
        <w:rPr>
          <w:rFonts w:ascii="Times New Roman" w:eastAsia="Times New Roman" w:hAnsi="Times New Roman" w:cs="Times New Roman"/>
          <w:lang w:eastAsia="en-GB"/>
        </w:rPr>
        <w:t>Defaults are strongly associated with lower income groups and certain home ownership categories.</w:t>
      </w:r>
    </w:p>
    <w:p w14:paraId="2BD78740" w14:textId="77777777" w:rsidR="009473F1" w:rsidRPr="009473F1" w:rsidRDefault="009473F1" w:rsidP="009473F1">
      <w:pPr>
        <w:numPr>
          <w:ilvl w:val="0"/>
          <w:numId w:val="1"/>
        </w:numPr>
        <w:spacing w:before="100" w:beforeAutospacing="1" w:after="100" w:afterAutospacing="1"/>
        <w:rPr>
          <w:rFonts w:ascii="Times New Roman" w:eastAsia="Times New Roman" w:hAnsi="Times New Roman" w:cs="Times New Roman"/>
          <w:lang w:eastAsia="en-GB"/>
        </w:rPr>
      </w:pPr>
      <w:r w:rsidRPr="009473F1">
        <w:rPr>
          <w:rFonts w:ascii="Times New Roman" w:eastAsia="Times New Roman" w:hAnsi="Times New Roman" w:cs="Times New Roman"/>
          <w:b/>
          <w:bCs/>
          <w:lang w:eastAsia="en-GB"/>
        </w:rPr>
        <w:t>Home Ownership vs Loan Performance</w:t>
      </w:r>
      <w:r w:rsidRPr="009473F1">
        <w:rPr>
          <w:rFonts w:ascii="Times New Roman" w:eastAsia="Times New Roman" w:hAnsi="Times New Roman" w:cs="Times New Roman"/>
          <w:lang w:eastAsia="en-GB"/>
        </w:rPr>
        <w:t xml:space="preserve"> </w:t>
      </w:r>
    </w:p>
    <w:p w14:paraId="066C7A12" w14:textId="77777777" w:rsidR="009473F1" w:rsidRPr="009473F1" w:rsidRDefault="009473F1" w:rsidP="009473F1">
      <w:pPr>
        <w:numPr>
          <w:ilvl w:val="1"/>
          <w:numId w:val="1"/>
        </w:numPr>
        <w:spacing w:before="100" w:beforeAutospacing="1" w:after="100" w:afterAutospacing="1"/>
        <w:rPr>
          <w:rFonts w:ascii="Times New Roman" w:eastAsia="Times New Roman" w:hAnsi="Times New Roman" w:cs="Times New Roman"/>
          <w:lang w:eastAsia="en-GB"/>
        </w:rPr>
      </w:pPr>
      <w:r w:rsidRPr="009473F1">
        <w:rPr>
          <w:rFonts w:ascii="Times New Roman" w:eastAsia="Times New Roman" w:hAnsi="Times New Roman" w:cs="Times New Roman"/>
          <w:lang w:eastAsia="en-GB"/>
        </w:rPr>
        <w:t xml:space="preserve">Applicants with </w:t>
      </w:r>
      <w:r w:rsidRPr="009473F1">
        <w:rPr>
          <w:rFonts w:ascii="Times New Roman" w:eastAsia="Times New Roman" w:hAnsi="Times New Roman" w:cs="Times New Roman"/>
          <w:b/>
          <w:bCs/>
          <w:lang w:eastAsia="en-GB"/>
        </w:rPr>
        <w:t>mortgages</w:t>
      </w:r>
      <w:r w:rsidRPr="009473F1">
        <w:rPr>
          <w:rFonts w:ascii="Times New Roman" w:eastAsia="Times New Roman" w:hAnsi="Times New Roman" w:cs="Times New Roman"/>
          <w:lang w:eastAsia="en-GB"/>
        </w:rPr>
        <w:t xml:space="preserve"> have the highest average income (</w:t>
      </w:r>
      <w:r w:rsidRPr="009473F1">
        <w:rPr>
          <w:rFonts w:ascii="Times New Roman" w:eastAsia="Times New Roman" w:hAnsi="Times New Roman" w:cs="Times New Roman"/>
          <w:b/>
          <w:bCs/>
          <w:lang w:eastAsia="en-GB"/>
        </w:rPr>
        <w:t>$81.8K</w:t>
      </w:r>
      <w:r w:rsidRPr="009473F1">
        <w:rPr>
          <w:rFonts w:ascii="Times New Roman" w:eastAsia="Times New Roman" w:hAnsi="Times New Roman" w:cs="Times New Roman"/>
          <w:lang w:eastAsia="en-GB"/>
        </w:rPr>
        <w:t>) and lower default risk.</w:t>
      </w:r>
    </w:p>
    <w:p w14:paraId="0A93B386" w14:textId="77777777" w:rsidR="009473F1" w:rsidRPr="009473F1" w:rsidRDefault="009473F1" w:rsidP="009473F1">
      <w:pPr>
        <w:numPr>
          <w:ilvl w:val="1"/>
          <w:numId w:val="1"/>
        </w:numPr>
        <w:spacing w:before="100" w:beforeAutospacing="1" w:after="100" w:afterAutospacing="1"/>
        <w:rPr>
          <w:rFonts w:ascii="Times New Roman" w:eastAsia="Times New Roman" w:hAnsi="Times New Roman" w:cs="Times New Roman"/>
          <w:lang w:eastAsia="en-GB"/>
        </w:rPr>
      </w:pPr>
      <w:r w:rsidRPr="009473F1">
        <w:rPr>
          <w:rFonts w:ascii="Times New Roman" w:eastAsia="Times New Roman" w:hAnsi="Times New Roman" w:cs="Times New Roman"/>
          <w:b/>
          <w:bCs/>
          <w:lang w:eastAsia="en-GB"/>
        </w:rPr>
        <w:t>Renters</w:t>
      </w:r>
      <w:r w:rsidRPr="009473F1">
        <w:rPr>
          <w:rFonts w:ascii="Times New Roman" w:eastAsia="Times New Roman" w:hAnsi="Times New Roman" w:cs="Times New Roman"/>
          <w:lang w:eastAsia="en-GB"/>
        </w:rPr>
        <w:t xml:space="preserve"> show a stark contrast: non</w:t>
      </w:r>
      <w:r w:rsidRPr="009473F1">
        <w:rPr>
          <w:rFonts w:ascii="Times New Roman" w:eastAsia="Times New Roman" w:hAnsi="Times New Roman" w:cs="Times New Roman"/>
          <w:lang w:eastAsia="en-GB"/>
        </w:rPr>
        <w:noBreakHyphen/>
        <w:t xml:space="preserve">default renters average </w:t>
      </w:r>
      <w:r w:rsidRPr="009473F1">
        <w:rPr>
          <w:rFonts w:ascii="Times New Roman" w:eastAsia="Times New Roman" w:hAnsi="Times New Roman" w:cs="Times New Roman"/>
          <w:b/>
          <w:bCs/>
          <w:lang w:eastAsia="en-GB"/>
        </w:rPr>
        <w:t>$60K</w:t>
      </w:r>
      <w:r w:rsidRPr="009473F1">
        <w:rPr>
          <w:rFonts w:ascii="Times New Roman" w:eastAsia="Times New Roman" w:hAnsi="Times New Roman" w:cs="Times New Roman"/>
          <w:lang w:eastAsia="en-GB"/>
        </w:rPr>
        <w:t xml:space="preserve">, while defaulting renters average only </w:t>
      </w:r>
      <w:r w:rsidRPr="009473F1">
        <w:rPr>
          <w:rFonts w:ascii="Times New Roman" w:eastAsia="Times New Roman" w:hAnsi="Times New Roman" w:cs="Times New Roman"/>
          <w:b/>
          <w:bCs/>
          <w:lang w:eastAsia="en-GB"/>
        </w:rPr>
        <w:t>$43K</w:t>
      </w:r>
      <w:r w:rsidRPr="009473F1">
        <w:rPr>
          <w:rFonts w:ascii="Times New Roman" w:eastAsia="Times New Roman" w:hAnsi="Times New Roman" w:cs="Times New Roman"/>
          <w:lang w:eastAsia="en-GB"/>
        </w:rPr>
        <w:t>, highlighting income vulnerability as a driver of defaults.</w:t>
      </w:r>
    </w:p>
    <w:p w14:paraId="5F5ACAE2" w14:textId="77777777" w:rsidR="009473F1" w:rsidRPr="009473F1" w:rsidRDefault="009473F1" w:rsidP="009473F1">
      <w:pPr>
        <w:numPr>
          <w:ilvl w:val="1"/>
          <w:numId w:val="1"/>
        </w:numPr>
        <w:spacing w:before="100" w:beforeAutospacing="1" w:after="100" w:afterAutospacing="1"/>
        <w:rPr>
          <w:rFonts w:ascii="Times New Roman" w:eastAsia="Times New Roman" w:hAnsi="Times New Roman" w:cs="Times New Roman"/>
          <w:lang w:eastAsia="en-GB"/>
        </w:rPr>
      </w:pPr>
      <w:r w:rsidRPr="009473F1">
        <w:rPr>
          <w:rFonts w:ascii="Times New Roman" w:eastAsia="Times New Roman" w:hAnsi="Times New Roman" w:cs="Times New Roman"/>
          <w:lang w:eastAsia="en-GB"/>
        </w:rPr>
        <w:t>Ownership status is a key segmentation variable for risk modeling.</w:t>
      </w:r>
    </w:p>
    <w:p w14:paraId="39262A93" w14:textId="77777777" w:rsidR="009473F1" w:rsidRPr="009473F1" w:rsidRDefault="009473F1" w:rsidP="009473F1">
      <w:pPr>
        <w:numPr>
          <w:ilvl w:val="0"/>
          <w:numId w:val="1"/>
        </w:numPr>
        <w:spacing w:before="100" w:beforeAutospacing="1" w:after="100" w:afterAutospacing="1"/>
        <w:rPr>
          <w:rFonts w:ascii="Times New Roman" w:eastAsia="Times New Roman" w:hAnsi="Times New Roman" w:cs="Times New Roman"/>
          <w:lang w:eastAsia="en-GB"/>
        </w:rPr>
      </w:pPr>
      <w:r w:rsidRPr="009473F1">
        <w:rPr>
          <w:rFonts w:ascii="Times New Roman" w:eastAsia="Times New Roman" w:hAnsi="Times New Roman" w:cs="Times New Roman"/>
          <w:b/>
          <w:bCs/>
          <w:lang w:eastAsia="en-GB"/>
        </w:rPr>
        <w:t>Loan Intent &amp; Grade Distribution</w:t>
      </w:r>
      <w:r w:rsidRPr="009473F1">
        <w:rPr>
          <w:rFonts w:ascii="Times New Roman" w:eastAsia="Times New Roman" w:hAnsi="Times New Roman" w:cs="Times New Roman"/>
          <w:lang w:eastAsia="en-GB"/>
        </w:rPr>
        <w:t xml:space="preserve"> </w:t>
      </w:r>
    </w:p>
    <w:p w14:paraId="083C2784" w14:textId="77777777" w:rsidR="009473F1" w:rsidRPr="009473F1" w:rsidRDefault="009473F1" w:rsidP="009473F1">
      <w:pPr>
        <w:numPr>
          <w:ilvl w:val="1"/>
          <w:numId w:val="1"/>
        </w:numPr>
        <w:spacing w:before="100" w:beforeAutospacing="1" w:after="100" w:afterAutospacing="1"/>
        <w:rPr>
          <w:rFonts w:ascii="Times New Roman" w:eastAsia="Times New Roman" w:hAnsi="Times New Roman" w:cs="Times New Roman"/>
          <w:lang w:eastAsia="en-GB"/>
        </w:rPr>
      </w:pPr>
      <w:r w:rsidRPr="009473F1">
        <w:rPr>
          <w:rFonts w:ascii="Times New Roman" w:eastAsia="Times New Roman" w:hAnsi="Times New Roman" w:cs="Times New Roman"/>
          <w:lang w:eastAsia="en-GB"/>
        </w:rPr>
        <w:t xml:space="preserve">Loan purposes are diverse: </w:t>
      </w:r>
      <w:r w:rsidRPr="009473F1">
        <w:rPr>
          <w:rFonts w:ascii="Times New Roman" w:eastAsia="Times New Roman" w:hAnsi="Times New Roman" w:cs="Times New Roman"/>
          <w:b/>
          <w:bCs/>
          <w:lang w:eastAsia="en-GB"/>
        </w:rPr>
        <w:t>Debt Consolidation (18.6%)</w:t>
      </w:r>
      <w:r w:rsidRPr="009473F1">
        <w:rPr>
          <w:rFonts w:ascii="Times New Roman" w:eastAsia="Times New Roman" w:hAnsi="Times New Roman" w:cs="Times New Roman"/>
          <w:lang w:eastAsia="en-GB"/>
        </w:rPr>
        <w:t xml:space="preserve">, </w:t>
      </w:r>
      <w:r w:rsidRPr="009473F1">
        <w:rPr>
          <w:rFonts w:ascii="Times New Roman" w:eastAsia="Times New Roman" w:hAnsi="Times New Roman" w:cs="Times New Roman"/>
          <w:b/>
          <w:bCs/>
          <w:lang w:eastAsia="en-GB"/>
        </w:rPr>
        <w:t>Home Improvement (17.5%)</w:t>
      </w:r>
      <w:r w:rsidRPr="009473F1">
        <w:rPr>
          <w:rFonts w:ascii="Times New Roman" w:eastAsia="Times New Roman" w:hAnsi="Times New Roman" w:cs="Times New Roman"/>
          <w:lang w:eastAsia="en-GB"/>
        </w:rPr>
        <w:t xml:space="preserve">, </w:t>
      </w:r>
      <w:r w:rsidRPr="009473F1">
        <w:rPr>
          <w:rFonts w:ascii="Times New Roman" w:eastAsia="Times New Roman" w:hAnsi="Times New Roman" w:cs="Times New Roman"/>
          <w:b/>
          <w:bCs/>
          <w:lang w:eastAsia="en-GB"/>
        </w:rPr>
        <w:t>Medical (20%)</w:t>
      </w:r>
      <w:r w:rsidRPr="009473F1">
        <w:rPr>
          <w:rFonts w:ascii="Times New Roman" w:eastAsia="Times New Roman" w:hAnsi="Times New Roman" w:cs="Times New Roman"/>
          <w:lang w:eastAsia="en-GB"/>
        </w:rPr>
        <w:t xml:space="preserve">, </w:t>
      </w:r>
      <w:r w:rsidRPr="009473F1">
        <w:rPr>
          <w:rFonts w:ascii="Times New Roman" w:eastAsia="Times New Roman" w:hAnsi="Times New Roman" w:cs="Times New Roman"/>
          <w:b/>
          <w:bCs/>
          <w:lang w:eastAsia="en-GB"/>
        </w:rPr>
        <w:t>Education (11%)</w:t>
      </w:r>
      <w:r w:rsidRPr="009473F1">
        <w:rPr>
          <w:rFonts w:ascii="Times New Roman" w:eastAsia="Times New Roman" w:hAnsi="Times New Roman" w:cs="Times New Roman"/>
          <w:lang w:eastAsia="en-GB"/>
        </w:rPr>
        <w:t xml:space="preserve">, </w:t>
      </w:r>
      <w:r w:rsidRPr="009473F1">
        <w:rPr>
          <w:rFonts w:ascii="Times New Roman" w:eastAsia="Times New Roman" w:hAnsi="Times New Roman" w:cs="Times New Roman"/>
          <w:b/>
          <w:bCs/>
          <w:lang w:eastAsia="en-GB"/>
        </w:rPr>
        <w:t>Personal (16.9%)</w:t>
      </w:r>
      <w:r w:rsidRPr="009473F1">
        <w:rPr>
          <w:rFonts w:ascii="Times New Roman" w:eastAsia="Times New Roman" w:hAnsi="Times New Roman" w:cs="Times New Roman"/>
          <w:lang w:eastAsia="en-GB"/>
        </w:rPr>
        <w:t xml:space="preserve">, and </w:t>
      </w:r>
      <w:r w:rsidRPr="009473F1">
        <w:rPr>
          <w:rFonts w:ascii="Times New Roman" w:eastAsia="Times New Roman" w:hAnsi="Times New Roman" w:cs="Times New Roman"/>
          <w:b/>
          <w:bCs/>
          <w:lang w:eastAsia="en-GB"/>
        </w:rPr>
        <w:t>Venture (16%)</w:t>
      </w:r>
      <w:r w:rsidRPr="009473F1">
        <w:rPr>
          <w:rFonts w:ascii="Times New Roman" w:eastAsia="Times New Roman" w:hAnsi="Times New Roman" w:cs="Times New Roman"/>
          <w:lang w:eastAsia="en-GB"/>
        </w:rPr>
        <w:t>.</w:t>
      </w:r>
    </w:p>
    <w:p w14:paraId="06C4ABD4" w14:textId="77777777" w:rsidR="009473F1" w:rsidRPr="009473F1" w:rsidRDefault="009473F1" w:rsidP="009473F1">
      <w:pPr>
        <w:numPr>
          <w:ilvl w:val="1"/>
          <w:numId w:val="1"/>
        </w:numPr>
        <w:spacing w:before="100" w:beforeAutospacing="1" w:after="100" w:afterAutospacing="1"/>
        <w:rPr>
          <w:rFonts w:ascii="Times New Roman" w:eastAsia="Times New Roman" w:hAnsi="Times New Roman" w:cs="Times New Roman"/>
          <w:lang w:eastAsia="en-GB"/>
        </w:rPr>
      </w:pPr>
      <w:r w:rsidRPr="009473F1">
        <w:rPr>
          <w:rFonts w:ascii="Times New Roman" w:eastAsia="Times New Roman" w:hAnsi="Times New Roman" w:cs="Times New Roman"/>
          <w:lang w:eastAsia="en-GB"/>
        </w:rPr>
        <w:t xml:space="preserve">Higher loan amounts are concentrated in riskier grades (D, E, G), especially for </w:t>
      </w:r>
      <w:r w:rsidRPr="009473F1">
        <w:rPr>
          <w:rFonts w:ascii="Times New Roman" w:eastAsia="Times New Roman" w:hAnsi="Times New Roman" w:cs="Times New Roman"/>
          <w:b/>
          <w:bCs/>
          <w:lang w:eastAsia="en-GB"/>
        </w:rPr>
        <w:t>Venture loans</w:t>
      </w:r>
      <w:r w:rsidRPr="009473F1">
        <w:rPr>
          <w:rFonts w:ascii="Times New Roman" w:eastAsia="Times New Roman" w:hAnsi="Times New Roman" w:cs="Times New Roman"/>
          <w:lang w:eastAsia="en-GB"/>
        </w:rPr>
        <w:t xml:space="preserve">, which average above </w:t>
      </w:r>
      <w:r w:rsidRPr="009473F1">
        <w:rPr>
          <w:rFonts w:ascii="Times New Roman" w:eastAsia="Times New Roman" w:hAnsi="Times New Roman" w:cs="Times New Roman"/>
          <w:b/>
          <w:bCs/>
          <w:lang w:eastAsia="en-GB"/>
        </w:rPr>
        <w:t>$12K</w:t>
      </w:r>
      <w:r w:rsidRPr="009473F1">
        <w:rPr>
          <w:rFonts w:ascii="Times New Roman" w:eastAsia="Times New Roman" w:hAnsi="Times New Roman" w:cs="Times New Roman"/>
          <w:lang w:eastAsia="en-GB"/>
        </w:rPr>
        <w:t xml:space="preserve"> in lower grades.</w:t>
      </w:r>
    </w:p>
    <w:p w14:paraId="42009252" w14:textId="77777777" w:rsidR="009473F1" w:rsidRPr="009473F1" w:rsidRDefault="009473F1" w:rsidP="009473F1">
      <w:pPr>
        <w:spacing w:before="100" w:beforeAutospacing="1" w:after="100" w:afterAutospacing="1"/>
        <w:rPr>
          <w:rFonts w:ascii="Times New Roman" w:eastAsia="Times New Roman" w:hAnsi="Times New Roman" w:cs="Times New Roman"/>
          <w:lang w:eastAsia="en-GB"/>
        </w:rPr>
      </w:pPr>
      <w:r w:rsidRPr="009473F1">
        <w:rPr>
          <w:rFonts w:ascii="Times New Roman" w:eastAsia="Times New Roman" w:hAnsi="Times New Roman" w:cs="Times New Roman"/>
          <w:lang w:eastAsia="en-GB"/>
        </w:rPr>
        <w:t>• • Safer grades (A, B) tend to have smaller loan amounts and lower default likelihood.</w:t>
      </w:r>
    </w:p>
    <w:p w14:paraId="12579830" w14:textId="77777777" w:rsidR="00192353" w:rsidRDefault="00192353"/>
    <w:sectPr w:rsidR="001923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4598B"/>
    <w:multiLevelType w:val="multilevel"/>
    <w:tmpl w:val="38824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776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3F1"/>
    <w:rsid w:val="00192353"/>
    <w:rsid w:val="005D619A"/>
    <w:rsid w:val="009473F1"/>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4C9E73BA"/>
  <w15:chartTrackingRefBased/>
  <w15:docId w15:val="{F074E0DD-3F6C-5D46-8687-A460A10CA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3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73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73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73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73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73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3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3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3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3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73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73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73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73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7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3F1"/>
    <w:rPr>
      <w:rFonts w:eastAsiaTheme="majorEastAsia" w:cstheme="majorBidi"/>
      <w:color w:val="272727" w:themeColor="text1" w:themeTint="D8"/>
    </w:rPr>
  </w:style>
  <w:style w:type="paragraph" w:styleId="Title">
    <w:name w:val="Title"/>
    <w:basedOn w:val="Normal"/>
    <w:next w:val="Normal"/>
    <w:link w:val="TitleChar"/>
    <w:uiPriority w:val="10"/>
    <w:qFormat/>
    <w:rsid w:val="009473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3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3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73F1"/>
    <w:rPr>
      <w:i/>
      <w:iCs/>
      <w:color w:val="404040" w:themeColor="text1" w:themeTint="BF"/>
    </w:rPr>
  </w:style>
  <w:style w:type="paragraph" w:styleId="ListParagraph">
    <w:name w:val="List Paragraph"/>
    <w:basedOn w:val="Normal"/>
    <w:uiPriority w:val="34"/>
    <w:qFormat/>
    <w:rsid w:val="009473F1"/>
    <w:pPr>
      <w:ind w:left="720"/>
      <w:contextualSpacing/>
    </w:pPr>
  </w:style>
  <w:style w:type="character" w:styleId="IntenseEmphasis">
    <w:name w:val="Intense Emphasis"/>
    <w:basedOn w:val="DefaultParagraphFont"/>
    <w:uiPriority w:val="21"/>
    <w:qFormat/>
    <w:rsid w:val="009473F1"/>
    <w:rPr>
      <w:i/>
      <w:iCs/>
      <w:color w:val="2F5496" w:themeColor="accent1" w:themeShade="BF"/>
    </w:rPr>
  </w:style>
  <w:style w:type="paragraph" w:styleId="IntenseQuote">
    <w:name w:val="Intense Quote"/>
    <w:basedOn w:val="Normal"/>
    <w:next w:val="Normal"/>
    <w:link w:val="IntenseQuoteChar"/>
    <w:uiPriority w:val="30"/>
    <w:qFormat/>
    <w:rsid w:val="009473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3F1"/>
    <w:rPr>
      <w:i/>
      <w:iCs/>
      <w:color w:val="2F5496" w:themeColor="accent1" w:themeShade="BF"/>
    </w:rPr>
  </w:style>
  <w:style w:type="character" w:styleId="IntenseReference">
    <w:name w:val="Intense Reference"/>
    <w:basedOn w:val="DefaultParagraphFont"/>
    <w:uiPriority w:val="32"/>
    <w:qFormat/>
    <w:rsid w:val="009473F1"/>
    <w:rPr>
      <w:b/>
      <w:bCs/>
      <w:smallCaps/>
      <w:color w:val="2F5496" w:themeColor="accent1" w:themeShade="BF"/>
      <w:spacing w:val="5"/>
    </w:rPr>
  </w:style>
  <w:style w:type="paragraph" w:styleId="NormalWeb">
    <w:name w:val="Normal (Web)"/>
    <w:basedOn w:val="Normal"/>
    <w:uiPriority w:val="99"/>
    <w:semiHidden/>
    <w:unhideWhenUsed/>
    <w:rsid w:val="009473F1"/>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9473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215</Words>
  <Characters>1275</Characters>
  <Application>Microsoft Office Word</Application>
  <DocSecurity>0</DocSecurity>
  <Lines>25</Lines>
  <Paragraphs>15</Paragraphs>
  <ScaleCrop>false</ScaleCrop>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Nii Armah Caulley</dc:creator>
  <cp:keywords/>
  <dc:description/>
  <cp:lastModifiedBy>Bennett Nii Armah Caulley</cp:lastModifiedBy>
  <cp:revision>1</cp:revision>
  <dcterms:created xsi:type="dcterms:W3CDTF">2025-12-09T21:24:00Z</dcterms:created>
  <dcterms:modified xsi:type="dcterms:W3CDTF">2025-12-09T21:24:00Z</dcterms:modified>
</cp:coreProperties>
</file>