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spacing w:line="288.0000114440918" w:after="321.0" w:before="321.0"/>
        <w:outlineLvl w:val="0"/>
        <w:widowControl w:val="1"/>
      </w:pPr>
      <w:r w:rsidR="00000000" w:rsidDel="00000000" w:rsidRPr="00000000">
        <w:rPr>
          <w:rFonts w:ascii="Segoe UI" w:eastAsia="Segoe UI" w:hAnsi="Segoe UI" w:cs="Segoe UI"/>
          <w:color w:val="F47E2F" w:themeColor="accent5"/>
        </w:rPr>
        <w:t xml:space="preserve">Állatkerti dokumentáció</w:t>
      </w:r>
      <w:bookmarkStart w:id="3s5yxaot83p6" w:name="_Toc5frcwn8eelcf"/>
      <w:bookmarkEnd w:id="3s5yxaot83p6"/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F47E2F" w:themeColor="accent5" w:themeShade="BF"/>
        </w:rPr>
        <w:t xml:space="preserve">Tartalomjegyzék</w:t>
      </w:r>
      <w:bookmarkStart w:id="eh6yzya0ixvy" w:name="_Toc6qfdt2psnvoa"/>
      <w:bookmarkEnd w:id="eh6yzya0ixvy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Bevezetés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Projekt célja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Résztvevők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Hálózati felépítés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Iroda hálózat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Raktár hálózat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Állatkert hálózat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IP-címzés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Biztonság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Összegzés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3989432"/>
        </w:numPr>
        <w:widowControl w:val="1"/>
      </w:pPr>
      <w:r w:rsidR="00000000" w:rsidDel="00000000" w:rsidRPr="00000000">
        <w:rPr>
          <w:color w:val="000000"/>
        </w:rPr>
        <w:t xml:space="preserve">Mellékletek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F47E2F" w:themeColor="accent5" w:themeShade="7F"/>
        </w:rPr>
        <w:t xml:space="preserve">1. Bevezetés</w:t>
      </w:r>
      <w:bookmarkStart w:id="eo22ts219gv1" w:name="_Toc8dy8cqpfyhtw"/>
      <w:bookmarkEnd w:id="eo22ts219gv1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Az állatkert kinőtte a Nagysimonyi telephelyét, ezért át kell költözni egy nagyobb helyre A választás a Rábapaty-ra esett, amely kellő helyet biztosít az állatoknak, és nagyobb telepnek.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A projektben </w:t>
      </w:r>
      <w:r w:rsidR="00000000" w:rsidDel="00000000" w:rsidRPr="00000000">
        <w:rPr>
          <w:b w:val="true"/>
          <w:color w:val="000000"/>
        </w:rPr>
        <w:t xml:space="preserve">3 terület</w:t>
      </w:r>
      <w:r w:rsidR="00000000" w:rsidDel="00000000" w:rsidRPr="00000000">
        <w:rPr>
          <w:color w:val="000000"/>
        </w:rPr>
        <w:t xml:space="preserve"> szerepel: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2053992"/>
        </w:numPr>
        <w:widowControl w:val="1"/>
      </w:pPr>
      <w:r w:rsidR="00000000" w:rsidDel="00000000" w:rsidRPr="00000000">
        <w:rPr>
          <w:b w:val="true"/>
          <w:color w:val="000000"/>
        </w:rPr>
        <w:t xml:space="preserve">Iroda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2053992"/>
        </w:numPr>
        <w:widowControl w:val="1"/>
      </w:pPr>
      <w:r w:rsidR="00000000" w:rsidDel="00000000" w:rsidRPr="00000000">
        <w:rPr>
          <w:b w:val="true"/>
          <w:color w:val="000000"/>
        </w:rPr>
        <w:t xml:space="preserve">Raktár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2053992"/>
        </w:numPr>
        <w:widowControl w:val="1"/>
      </w:pPr>
      <w:r w:rsidR="00000000" w:rsidDel="00000000" w:rsidRPr="00000000">
        <w:rPr>
          <w:b w:val="true"/>
          <w:color w:val="000000"/>
        </w:rPr>
        <w:t xml:space="preserve">Állatkert (látogatói és belső hálózat)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A hálózat tervezését és kivitelezését </w:t>
      </w:r>
      <w:r w:rsidR="00000000" w:rsidDel="00000000" w:rsidRPr="00000000">
        <w:rPr>
          <w:b w:val="true"/>
          <w:color w:val="000000"/>
        </w:rPr>
        <w:t xml:space="preserve">3 fő</w:t>
      </w:r>
      <w:r w:rsidR="00000000" w:rsidDel="00000000" w:rsidRPr="00000000">
        <w:rPr>
          <w:color w:val="000000"/>
        </w:rPr>
        <w:t xml:space="preserve"> végezte.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2. Projekt célja</w:t>
      </w:r>
      <w:bookmarkStart w:id="bvp1t5612eik" w:name="_Toc0raxrldrd411"/>
      <w:bookmarkEnd w:id="bvp1t5612eik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3570572"/>
        </w:numPr>
        <w:widowControl w:val="1"/>
      </w:pPr>
      <w:r w:rsidR="00000000" w:rsidDel="00000000" w:rsidRPr="00000000">
        <w:rPr>
          <w:color w:val="000000"/>
        </w:rPr>
        <w:t xml:space="preserve">Stabil és biztonságos hálózat kialakítása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3570572"/>
        </w:numPr>
        <w:widowControl w:val="1"/>
      </w:pPr>
      <w:r w:rsidR="00000000" w:rsidDel="00000000" w:rsidRPr="00000000">
        <w:rPr>
          <w:color w:val="000000"/>
        </w:rPr>
        <w:t xml:space="preserve">Az egyes területek elkülönítése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3570572"/>
        </w:numPr>
        <w:widowControl w:val="1"/>
      </w:pPr>
      <w:r w:rsidR="00000000" w:rsidDel="00000000" w:rsidRPr="00000000">
        <w:rPr>
          <w:color w:val="000000"/>
        </w:rPr>
        <w:t xml:space="preserve">Alapvető hálózati eszközök használata Cisco Packet Tracerben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3570572"/>
        </w:numPr>
        <w:widowControl w:val="1"/>
      </w:pPr>
      <w:r w:rsidR="00000000" w:rsidDel="00000000" w:rsidRPr="00000000">
        <w:rPr>
          <w:color w:val="000000"/>
        </w:rPr>
        <w:t xml:space="preserve">Iroda könnyű kommunikációja az állomásokkal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3. Résztvevők</w:t>
      </w:r>
      <w:bookmarkStart w:id="uk60nf8obiaf" w:name="_Toche74b28qhe4q"/>
      <w:bookmarkEnd w:id="uk60nf8obiaf"/>
    </w:p>
    <w:tbl>
      <w:tblPr>
        <w:tblStyle w:val="8349174"/>
        <w:tblW w:w="4363" w:type="dxa"/>
        <w:tblInd w:w="0" w:type="dxa"/>
        <w:tblLayout w:type="fixed"/>
        <w:tblLook w:val="000006a0"/>
      </w:tblPr>
      <w:tblGrid>
        <w:gridCol w:w="1454"/>
        <w:gridCol w:w="2909"/>
      </w:tblGrid>
      <w:tr>
        <w:trPr/>
        <w:tc>
          <w:tcPr>
            <w:tcW w:w="1454" w:type="dxa"/>
            <w:tcMar>
              <w:top w:w="0" w:type="dxa"/>
              <w:left w:w="0" w:type="dxa"/>
              <w:right w:w="0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jc w:val="center"/>
              <w:widowControl w:val="1"/>
            </w:pPr>
            <w:r w:rsidR="00000000" w:rsidDel="00000000" w:rsidRPr="00000000">
              <w:rPr>
                <w:b w:val="true"/>
                <w:color w:val="000000"/>
              </w:rPr>
              <w:t xml:space="preserve">Név</w:t>
            </w:r>
          </w:p>
        </w:tc>
        <w:tc>
          <w:tcPr>
            <w:tcW w:w="2909" w:type="dxa"/>
            <w:tcMar>
              <w:top w:w="0" w:type="dxa"/>
              <w:left w:w="0" w:type="dxa"/>
              <w:right w:w="0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jc w:val="center"/>
              <w:widowControl w:val="1"/>
            </w:pPr>
            <w:r w:rsidR="00000000" w:rsidDel="00000000" w:rsidRPr="00000000">
              <w:rPr>
                <w:b w:val="true"/>
                <w:color w:val="000000"/>
              </w:rPr>
              <w:t xml:space="preserve">Feladat</w:t>
            </w:r>
          </w:p>
        </w:tc>
      </w:tr>
      <w:tr>
        <w:trPr/>
        <w:tc>
          <w:tcPr>
            <w:tcW w:w="1454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  <w:sz w:val="24.0"/>
              </w:rPr>
              <w:t xml:space="preserve">Noémi</w:t>
            </w:r>
          </w:p>
        </w:tc>
        <w:tc>
          <w:tcPr>
            <w:tcW w:w="2909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  <w:sz w:val="24.0"/>
              </w:rPr>
              <w:t xml:space="preserve">Raktár</w:t>
            </w:r>
          </w:p>
        </w:tc>
      </w:tr>
      <w:tr>
        <w:trPr/>
        <w:tc>
          <w:tcPr>
            <w:tcW w:w="1454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  <w:sz w:val="24.0"/>
              </w:rPr>
              <w:t xml:space="preserve">Bence</w:t>
            </w:r>
          </w:p>
        </w:tc>
        <w:tc>
          <w:tcPr>
            <w:tcW w:w="2909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  <w:sz w:val="24.0"/>
              </w:rPr>
              <w:t xml:space="preserve">Iroda</w:t>
            </w:r>
          </w:p>
        </w:tc>
      </w:tr>
      <w:tr>
        <w:trPr/>
        <w:tc>
          <w:tcPr>
            <w:tcW w:w="1454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  <w:sz w:val="24.0"/>
              </w:rPr>
              <w:t xml:space="preserve">Arnold</w:t>
            </w:r>
          </w:p>
        </w:tc>
        <w:tc>
          <w:tcPr>
            <w:tcW w:w="2909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  <w:sz w:val="24.0"/>
              </w:rPr>
              <w:t xml:space="preserve">Állatkert</w:t>
            </w:r>
          </w:p>
        </w:tc>
      </w:tr>
    </w:tbl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4. Hálózati felépítés</w:t>
      </w:r>
      <w:bookmarkStart w:id="haqqg4e1954w" w:name="_Tocszdhsaahckn9"/>
      <w:bookmarkEnd w:id="haqqg4e1954w"/>
      <w:r w:rsidR="00000000" w:rsidDel="00000000" w:rsidRPr="00000000">
        <w:rPr>
          <w:color w:val="8A3C07"/>
        </w:rPr>
        <w:t xml:space="preserve">, topológia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A hálózat központi eleme egy </w:t>
      </w:r>
      <w:r w:rsidR="00000000" w:rsidDel="00000000" w:rsidRPr="00000000">
        <w:rPr>
          <w:b w:val="true"/>
          <w:color w:val="000000"/>
        </w:rPr>
        <w:t xml:space="preserve">router</w:t>
      </w:r>
      <w:r w:rsidR="00000000" w:rsidDel="00000000" w:rsidRPr="00000000">
        <w:rPr>
          <w:color w:val="000000"/>
        </w:rPr>
        <w:t xml:space="preserve">, amely összeköti az iroda, a raktár és az állatkert alhálózatait.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3"/>
        <w:spacing w:after="280.0" w:before="280.0"/>
        <w:outlineLvl w:val="2"/>
        <w:widowControl w:val="1"/>
      </w:pPr>
      <w:r w:rsidR="00000000" w:rsidDel="00000000" w:rsidRPr="00000000">
        <w:rPr>
          <w:color w:val="000000"/>
          <w:sz w:val="28.08"/>
        </w:rPr>
        <w:t xml:space="preserve">Használt eszközök:</w:t>
      </w:r>
      <w:bookmarkStart w:id="ku1ws5aavquo" w:name="_Toccosvccwwzqv7"/>
      <w:bookmarkEnd w:id="ku1ws5aavquo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3733578"/>
        </w:numPr>
        <w:widowControl w:val="1"/>
      </w:pPr>
      <w:r w:rsidR="00000000" w:rsidDel="00000000" w:rsidRPr="00000000">
        <w:rPr>
          <w:color w:val="000000"/>
        </w:rPr>
        <w:t xml:space="preserve">Router (PT-router)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3733578"/>
        </w:numPr>
        <w:widowControl w:val="1"/>
      </w:pPr>
      <w:r w:rsidR="00000000" w:rsidDel="00000000" w:rsidRPr="00000000">
        <w:rPr>
          <w:color w:val="000000"/>
        </w:rPr>
        <w:t xml:space="preserve">Switchek(2950-24)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3733578"/>
        </w:numPr>
        <w:widowControl w:val="1"/>
      </w:pPr>
      <w:r w:rsidR="00000000" w:rsidDel="00000000" w:rsidRPr="00000000">
        <w:rPr>
          <w:color w:val="000000"/>
        </w:rPr>
        <w:t xml:space="preserve">PC-k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3733578"/>
        </w:numPr>
        <w:widowControl w:val="1"/>
      </w:pPr>
      <w:r w:rsidR="00000000" w:rsidDel="00000000" w:rsidRPr="00000000">
        <w:rPr>
          <w:color w:val="000000"/>
        </w:rPr>
        <w:t xml:space="preserve">Szerverek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3733578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Laptop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3733578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Nyomtató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3733578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Ip-telefon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3733578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Wifi router (WRT300N router)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3733578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Tablet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>
          <w:color w:val="000000"/>
          <w:sz w:val="24.0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1623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>
                      <a:alphaModFix amt="10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5. Iroda hálózat</w:t>
      </w:r>
      <w:bookmarkStart w:id="xodggqkzrjmx" w:name="_Toc5b9rzx83j2br"/>
      <w:bookmarkEnd w:id="xodggqkzrjmx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Az iroda az adminisztratív feladatokat látja el.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Eszközök: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533229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3db szerver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533229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Nyomtató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533229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Router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533229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Wifi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533229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Ip-telefon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533229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4db gép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2533229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Switch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Funkciók: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7060823"/>
        </w:numPr>
        <w:widowControl w:val="1"/>
      </w:pPr>
      <w:r w:rsidR="00000000" w:rsidDel="00000000" w:rsidRPr="00000000">
        <w:rPr>
          <w:color w:val="000000"/>
        </w:rPr>
        <w:t xml:space="preserve">Adminisztráció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7060823"/>
        </w:numPr>
        <w:widowControl w:val="1"/>
      </w:pPr>
      <w:r w:rsidR="00000000" w:rsidDel="00000000" w:rsidRPr="00000000">
        <w:rPr>
          <w:color w:val="000000"/>
        </w:rPr>
        <w:t xml:space="preserve">Dokumentumkezelés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7060823"/>
        </w:numPr>
        <w:widowControl w:val="1"/>
      </w:pPr>
      <w:r w:rsidR="00000000" w:rsidDel="00000000" w:rsidRPr="00000000">
        <w:rPr>
          <w:color w:val="000000"/>
        </w:rPr>
        <w:t xml:space="preserve">Kapcsolattartás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706082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Be rendelés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7060823"/>
        </w:numPr>
        <w:widowControl w:val="1"/>
      </w:pPr>
      <w:r w:rsidR="00000000" w:rsidDel="00000000" w:rsidRPr="00000000">
        <w:rPr>
          <w:color w:val="000000"/>
        </w:rPr>
        <w:t xml:space="preserve">Szállítások nyomon követése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6. Raktár hálózat</w:t>
      </w:r>
      <w:bookmarkStart w:id="ecdbedxrl3ma" w:name="_Tocqn51xxrxbgju"/>
      <w:bookmarkEnd w:id="ecdbedxrl3ma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A raktár a készletek nyilvántartásáért felel.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Eszközök: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7156159"/>
        </w:numPr>
        <w:widowControl w:val="1"/>
      </w:pPr>
      <w:r w:rsidR="00000000" w:rsidDel="00000000" w:rsidRPr="00000000">
        <w:rPr>
          <w:color w:val="000000"/>
        </w:rPr>
        <w:t xml:space="preserve">PC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7156159"/>
        </w:numPr>
        <w:widowControl w:val="1"/>
      </w:pPr>
      <w:r w:rsidR="00000000" w:rsidDel="00000000" w:rsidRPr="00000000">
        <w:rPr>
          <w:color w:val="000000"/>
        </w:rPr>
        <w:t xml:space="preserve">Switch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7156159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Nyomtató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7156159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Wifi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7156159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Szerver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7156159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Ip-telefon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7156159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Router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Funkciók: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56067360"/>
        </w:numPr>
        <w:widowControl w:val="1"/>
      </w:pPr>
      <w:r w:rsidR="00000000" w:rsidDel="00000000" w:rsidRPr="00000000">
        <w:rPr>
          <w:color w:val="000000"/>
        </w:rPr>
        <w:t xml:space="preserve">Készletkezelés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56067360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Áru rendszerezés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56067360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Állatkert ellátása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7. Állatkert hálózat</w:t>
      </w:r>
      <w:bookmarkStart w:id="evpm2wzx5vp3" w:name="_Tocu0d4wvuei0z2"/>
      <w:bookmarkEnd w:id="evpm2wzx5vp3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Ez a rész az állatkert működését támogatja.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Eszközök: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84893155"/>
        </w:numPr>
        <w:widowControl w:val="1"/>
      </w:pPr>
      <w:r w:rsidR="00000000" w:rsidDel="00000000" w:rsidRPr="00000000">
        <w:rPr>
          <w:color w:val="000000"/>
        </w:rPr>
        <w:t xml:space="preserve">PC-k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84893155"/>
        </w:numPr>
        <w:widowControl w:val="1"/>
      </w:pPr>
      <w:r w:rsidR="00000000" w:rsidDel="00000000" w:rsidRPr="00000000">
        <w:rPr>
          <w:color w:val="000000"/>
        </w:rPr>
        <w:t xml:space="preserve">Switch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84893155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Szerver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84893155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Router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84893155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Wifi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84893155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Ip-telefon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84893155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Nyomtató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Funkciók: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9910653"/>
        </w:numPr>
        <w:widowControl w:val="1"/>
      </w:pPr>
      <w:r w:rsidR="00000000" w:rsidDel="00000000" w:rsidRPr="00000000">
        <w:rPr>
          <w:color w:val="000000"/>
        </w:rPr>
        <w:t xml:space="preserve">Belső kommunikáció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9910653"/>
        </w:numPr>
        <w:widowControl w:val="1"/>
      </w:pPr>
      <w:r w:rsidR="00000000" w:rsidDel="00000000" w:rsidRPr="00000000">
        <w:rPr>
          <w:color w:val="000000"/>
        </w:rPr>
        <w:t xml:space="preserve">Látogatói információs rendszerek (szimulált)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991065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Állatok időzített etetése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991065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Állatok jóllétének biztosítása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991065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Belépőjegyek eladása, beolvasása (weboldalon)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39910653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Turisták jólléte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>
          <w:color w:val="000000"/>
          <w:sz w:val="24.0"/>
        </w:r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rPr>
          <w:color w:val="8A3C07"/>
        </w:r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8. IP-címzés (példa)</w:t>
      </w:r>
      <w:bookmarkStart w:id="3vd517izalx6" w:name="_Tocuxu87zooginy"/>
      <w:bookmarkEnd w:id="3vd517izalx6"/>
    </w:p>
    <w:tbl>
      <w:tblPr>
        <w:tblStyle w:val="4956942"/>
        <w:tblW w:w="3947" w:type="dxa"/>
        <w:tblInd w:w="0" w:type="dxa"/>
        <w:tblLayout w:type="fixed"/>
        <w:tblLook w:val="000006a0"/>
      </w:tblPr>
      <w:tblGrid>
        <w:gridCol w:w="1411"/>
        <w:gridCol w:w="2536"/>
      </w:tblGrid>
      <w:tr>
        <w:trPr/>
        <w:tc>
          <w:tcPr>
            <w:tcW w:w="1411" w:type="dxa"/>
            <w:tcMar>
              <w:top w:w="0" w:type="dxa"/>
              <w:left w:w="0" w:type="dxa"/>
              <w:right w:w="0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jc w:val="center"/>
              <w:widowControl w:val="1"/>
            </w:pPr>
            <w:r w:rsidR="00000000" w:rsidDel="00000000" w:rsidRPr="00000000">
              <w:rPr>
                <w:b w:val="true"/>
                <w:color w:val="000000"/>
              </w:rPr>
              <w:t xml:space="preserve">Terület</w:t>
            </w:r>
          </w:p>
        </w:tc>
        <w:tc>
          <w:tcPr>
            <w:tcW w:w="2536" w:type="dxa"/>
            <w:tcMar>
              <w:top w:w="0" w:type="dxa"/>
              <w:left w:w="0" w:type="dxa"/>
              <w:right w:w="0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jc w:val="center"/>
              <w:widowControl w:val="1"/>
            </w:pPr>
            <w:r w:rsidR="00000000" w:rsidDel="00000000" w:rsidRPr="00000000">
              <w:rPr>
                <w:b w:val="true"/>
                <w:color w:val="000000"/>
              </w:rPr>
              <w:t xml:space="preserve">Hálózat</w:t>
            </w:r>
          </w:p>
        </w:tc>
      </w:tr>
      <w:tr>
        <w:trPr/>
        <w:tc>
          <w:tcPr>
            <w:tcW w:w="1411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</w:rPr>
              <w:t xml:space="preserve">Iroda</w:t>
            </w:r>
          </w:p>
        </w:tc>
        <w:tc>
          <w:tcPr>
            <w:tcW w:w="2536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</w:rPr>
              <w:t xml:space="preserve">192.168.45.0 /30</w:t>
            </w:r>
          </w:p>
        </w:tc>
      </w:tr>
      <w:tr>
        <w:trPr/>
        <w:tc>
          <w:tcPr>
            <w:tcW w:w="1411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</w:rPr>
              <w:t xml:space="preserve">Raktár</w:t>
            </w:r>
          </w:p>
        </w:tc>
        <w:tc>
          <w:tcPr>
            <w:tcW w:w="2536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</w:rPr>
              <w:t xml:space="preserve">192.168.30.0 /27</w:t>
            </w:r>
          </w:p>
        </w:tc>
      </w:tr>
      <w:tr>
        <w:trPr/>
        <w:tc>
          <w:tcPr>
            <w:tcW w:w="1411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</w:rPr>
              <w:t xml:space="preserve">Állatkert</w:t>
            </w:r>
          </w:p>
        </w:tc>
        <w:tc>
          <w:tcPr>
            <w:tcW w:w="2536" w:type="dxa"/>
            <w:tcMar>
              <w:top w:w="14" w:type="dxa"/>
              <w:left w:w="14" w:type="dxa"/>
              <w:right w:w="14" w:type="dxa"/>
            </w:tcMar>
            <w:vAlign w:val="center"/>
          </w:tcPr>
          <w:p xmlns:w14="http://schemas.microsoft.com/office/word/2010/wordml" w:rsidR="00000000" w:rsidRDefault="00000000" w14:textId="00000000" w:rsidDel="00000000" w:rsidP="00000000" w:rsidRPr="00000000">
            <w:pPr>
              <w:pStyle w:val="Normal"/>
              <w:rPr>
                <w:color w:val="000000"/>
                <w:sz w:val="24.0"/>
              </w:rPr>
              <w:widowControl w:val="1"/>
            </w:pPr>
            <w:r w:rsidR="00000000" w:rsidDel="00000000" w:rsidRPr="00000000">
              <w:rPr>
                <w:color w:val="000000"/>
              </w:rPr>
              <w:t xml:space="preserve">192.168.60.0 /24</w:t>
            </w:r>
          </w:p>
        </w:tc>
      </w:tr>
    </w:tbl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9. Biztonság</w:t>
      </w:r>
      <w:bookmarkStart w:id="5gz2z5z99mnm" w:name="_Tocw8rjnsx1txhq"/>
      <w:bookmarkEnd w:id="5gz2z5z99mnm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8047892"/>
        </w:numPr>
        <w:widowControl w:val="1"/>
      </w:pPr>
      <w:r w:rsidR="00000000" w:rsidDel="00000000" w:rsidRPr="00000000">
        <w:rPr>
          <w:color w:val="000000"/>
        </w:rPr>
        <w:t xml:space="preserve">Csak szükséges kommunikáció engedélyezése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8047892"/>
        </w:numPr>
        <w:widowControl w:val="1"/>
      </w:pPr>
      <w:r w:rsidR="00000000" w:rsidDel="00000000" w:rsidRPr="00000000">
        <w:rPr>
          <w:color w:val="000000"/>
        </w:rPr>
        <w:t xml:space="preserve">Alap router konfiguráció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8047892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ACL biztosítása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8047892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NAT biztosítása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8047892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Titkosított jelszók (SSH)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>
          <w:color w:val="000000"/>
          <w:sz w:val="24.0"/>
        </w:r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10. Összegzés</w:t>
      </w:r>
      <w:bookmarkStart w:id="dm0f1imncc8e" w:name="_Tocg418tloyxpbp"/>
      <w:bookmarkEnd w:id="dm0f1imncc8e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  <w:spacing w:val="0"/>
        </w:rPr>
        <w:t xml:space="preserve">A projekt során egy egyszerű, ugyanakkor megbízhatóan és hatékonyan működő hálózatot hoztunk létre Cisco Packet Tracerben. A kialakított hálózati felépítés megfelel az állatkert mindennapi működéséhez szükséges alapvető követelményeknek, biztosítja az eszközök közötti kommunikációt, valamint az adatok megfelelő áramlását. A projekt jól szemlélteti az órákon tanult hálózati ismeretek gyakorlati alkalmazását, beleértve az eszközök konfigurálását, az IP-címzés megvalósítását és a hálózat alapvető működésének ellenőrzését.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pacing w:val="0"/>
          <w:sz w:val="24.0"/>
        </w:rPr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8A3C07"/>
        </w:rPr>
        <w:t xml:space="preserve">11. Mellékletek</w:t>
      </w:r>
      <w:bookmarkStart w:id="9erx1b5tb8a8" w:name="_Tocp7xoyd2yagz1"/>
      <w:bookmarkEnd w:id="9erx1b5tb8a8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49109007"/>
        </w:numPr>
        <w:widowControl w:val="1"/>
      </w:pPr>
      <w:r w:rsidR="00000000" w:rsidDel="00000000" w:rsidRPr="00000000">
        <w:rPr>
          <w:color w:val="000000"/>
        </w:rPr>
        <w:t xml:space="preserve">Cisco Packet Tracer fájl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49109007"/>
        </w:numPr>
        <w:widowControl w:val="1"/>
      </w:pPr>
      <w:r w:rsidR="00000000" w:rsidDel="00000000" w:rsidRPr="00000000">
        <w:rPr>
          <w:color w:val="000000"/>
        </w:rPr>
        <w:t xml:space="preserve">Hálózati topológia ábra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49109007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Webes felület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49109007"/>
        </w:numPr>
        <w:widowControl w:val="1"/>
      </w:pPr>
      <w:r w:rsidR="00000000" w:rsidDel="00000000" w:rsidRPr="00000000">
        <w:rPr>
          <w:color w:val="000000"/>
          <w:sz w:val="24.0"/>
        </w:rPr>
        <w:t xml:space="preserve">Állatkert dokumentáció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tbl>
      <w:tblPr>
        <w:tblStyle w:val="5916154"/>
        <w:tblW w:w="9360" w:type="dxa"/>
        <w:jc w:val="left"/>
        <w:tblInd w:w="-120" w:type="dxa"/>
        <w:tblLayout w:type="fixed"/>
        <w:tblLook w:val="0000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  <w:r w:rsidR="00000000" w:rsidDel="00000000" w:rsidRPr="00000000">
              <w:rPr/>
              <w:t xml:space="preserve">    Horváth Bence</w:t>
            </w: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  <w:r w:rsidR="00000000" w:rsidDel="00000000" w:rsidRPr="00000000">
              <w:rPr/>
              <w:t xml:space="preserve">     Szabó Arnold</w:t>
            </w: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  <w:r w:rsidR="00000000" w:rsidDel="00000000" w:rsidRPr="00000000">
              <w:rPr/>
              <w:t xml:space="preserve">  Recsenyédi Noémi</w:t>
            </w: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  <w:tr>
        <w:trPr/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  <w:tc>
          <w:tcPr>
            <w:tcW w:w="2340" w:type="dxa"/>
            <w:vAlign w:val="top"/>
          </w:tcPr>
          <w:p xmlns:w14="http://schemas.microsoft.com/office/word/2010/wordml" w:rsidR="00000000" w:rsidRDefault="00000000" w14:textId="00000000" w:rsidDel="00000000" w:rsidP="00000000" w:rsidRPr="00000000">
            <w:pPr>
              <w:widowControl w:val="1"/>
            </w:pPr>
          </w:p>
        </w:tc>
      </w:tr>
    </w:tbl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sectPr>
      <w:headerReference xmlns:r="http://schemas.openxmlformats.org/officeDocument/2006/relationships" r:id="rID9" w:type="default"/>
      <w:footerReference xmlns:r="http://schemas.openxmlformats.org/officeDocument/2006/relationships" r:id="rID10" w:type="default"/>
      <w:type w:val="nextPage"/>
      <w:pgSz w:w="12240" w:orient="portrait" w:h="15840"/>
      <w:pgMar w:header="0" w:bottom="1440" w:left="1440" w:right="1440" w:top="1440" w:footer="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/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tabs>
        <w:tab w:pos="4500" w:val="left" w:leader="none"/>
      </w:tabs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3647531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5206170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3518537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95692429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32039989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37673074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6805528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89780372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38206843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9824626">
    <w:lvl w:ilvl="0">
      <w:start w:val="1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82545372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90521434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13796311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6061609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29324505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83338218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24276224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39446301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89165287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0190135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2915129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3918381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11960367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4567584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num w:numId="18342725">
    <w:abstractNumId w:val="95692429"/>
  </w:num>
  <w:num w:numId="91740726">
    <w:abstractNumId w:val="36475316"/>
  </w:num>
  <w:num w:numId="98047892">
    <w:abstractNumId w:val="46061609"/>
  </w:num>
  <w:num w:numId="34318560">
    <w:abstractNumId w:val="52061706"/>
  </w:num>
  <w:num w:numId="42823433">
    <w:abstractNumId w:val="90521434"/>
  </w:num>
  <w:num w:numId="81135735">
    <w:abstractNumId w:val="38206843"/>
  </w:num>
  <w:num w:numId="93989432">
    <w:abstractNumId w:val="49824626"/>
  </w:num>
  <w:num w:numId="33570572">
    <w:abstractNumId w:val="82545372"/>
  </w:num>
  <w:num w:numId="84893155">
    <w:abstractNumId w:val="32039989"/>
  </w:num>
  <w:num w:numId="68945310">
    <w:abstractNumId w:val="44567584"/>
  </w:num>
  <w:num w:numId="39910653">
    <w:abstractNumId w:val="42915129"/>
  </w:num>
  <w:num w:numId="65695459">
    <w:abstractNumId w:val="43518537"/>
  </w:num>
  <w:num w:numId="25332293">
    <w:abstractNumId w:val="13796311"/>
  </w:num>
  <w:num w:numId="37222648">
    <w:abstractNumId w:val="39183816"/>
  </w:num>
  <w:num w:numId="50541278">
    <w:abstractNumId w:val="24276224"/>
  </w:num>
  <w:num w:numId="37156159">
    <w:abstractNumId w:val="89780372"/>
  </w:num>
  <w:num w:numId="63808737">
    <w:abstractNumId w:val="40190135"/>
  </w:num>
  <w:num w:numId="56067360">
    <w:abstractNumId w:val="11960367"/>
  </w:num>
  <w:num w:numId="84414120">
    <w:abstractNumId w:val="37673074"/>
  </w:num>
  <w:num w:numId="23733578">
    <w:abstractNumId w:val="29324505"/>
  </w:num>
  <w:num w:numId="32053992">
    <w:abstractNumId w:val="89165287"/>
  </w:num>
  <w:num w:numId="86591187">
    <w:abstractNumId w:val="39446301"/>
  </w:num>
  <w:num w:numId="97060823">
    <w:abstractNumId w:val="68055286"/>
  </w:num>
  <w:num w:numId="49109007">
    <w:abstractNumId w:val="83338218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Roboto" w:eastAsia="Roboto" w:hAnsi="Roboto" w:cs="Roboto"/>
        <w:color w:val="000000" w:themeColor="dark1"/>
        <w:sz w:val="24"/>
      </w:rPr>
    </w:rPrDefault>
    <w:pPrDefault>
      <w:pPr>
        <w:spacing w:line="288.0000114440918" w:after="240.0"/>
        <w:jc w:val="left"/>
        <w:widowControl w:val="1"/>
      </w:pPr>
    </w:pPrDefault>
  </w:docDefaults>
  <w:style w:type="paragraph" w:default="1" w:styleId="Normal">
    <w:name w:val="Normal"/>
    <w:uiPriority w:val="1"/>
    <w:next w:val="Normal"/>
    <w:pPr>
      <w:spacing w:line="288.0000114440918" w:after="240.0"/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spacing w:line="240.0" w:after="200.0"/>
      <w:jc w:val="left"/>
      <w:widowControl w:val="1"/>
    </w:pPr>
    <w:rPr>
      <w:b w:val="true"/>
      <w:rFonts w:ascii="Roboto" w:eastAsia="Roboto" w:hAnsi="Roboto" w:cs="Roboto"/>
      <w:color w:val="000000" w:themeColor="dark1" w:themeTint="F2"/>
      <w:sz w:val="48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color w:val="000000" w:themeColor="dark1"/>
      <w:sz w:val="3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color w:val="000000" w:themeColor="dark1"/>
      <w:sz w:val="32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i w:val="true"/>
      <w:color w:val="000000" w:themeColor="dark1"/>
      <w:sz w:val="28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spacing w:line="311.9999885559082" w:after="160.0"/>
      <w:shd w:fill="000000" w:val="clear" w:color="auto" w:themeFillTint="BF" w:themeFill="text1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jc w:val="left"/>
      <w:widowControl w:val="1"/>
    </w:pPr>
    <w:rPr>
      <w:rFonts w:ascii="Roboto" w:eastAsia="Roboto" w:hAnsi="Roboto" w:cs="Roboto"/>
      <w:color w:val="FFFFFF" w:themeColor="light1"/>
      <w:sz w:val="24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spacing w:line="288.0000114440918" w:after="120.0"/>
      <w:jc w:val="left"/>
      <w:widowControl w:val="1"/>
    </w:pPr>
    <w:rPr>
      <w:rFonts w:ascii="Roboto" w:eastAsia="Roboto" w:hAnsi="Roboto" w:cs="Roboto"/>
      <w:i w:val="true"/>
      <w:color w:val="000000" w:themeColor="dark1"/>
      <w:sz w:val="22"/>
      <w:u w:val="single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spacing w:before="40.0"/>
      <w:widowControl w:val="1"/>
    </w:pPr>
    <w:rPr>
      <w:rFonts w:ascii="Roboto" w:eastAsia="Roboto" w:hAnsi="Roboto" w:cs="Roboto"/>
      <w:i w:val="true"/>
      <w:color w:val="447DE2" w:themeColor="accent1" w:themeShade="7F"/>
      <w:sz w:val="20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spacing w:before="40.0"/>
      <w:widowControl w:val="1"/>
    </w:pPr>
    <w:rPr>
      <w:b w:val="true"/>
      <w:rFonts w:ascii="Roboto" w:eastAsia="Roboto" w:hAnsi="Roboto" w:cs="Roboto"/>
      <w:color w:val="26543D" w:themeColor="dark2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spacing w:before="40.0"/>
      <w:widowControl w:val="1"/>
    </w:pPr>
    <w:rPr>
      <w:b w:val="true"/>
      <w:rFonts w:ascii="Roboto" w:eastAsia="Roboto" w:hAnsi="Roboto" w:cs="Roboto"/>
      <w:i w:val="true"/>
      <w:color w:val="26543D" w:themeColor="dark2"/>
      <w:sz w:val="20"/>
    </w:rPr>
    <w:aliases w:val="Heading 9"/>
    <w:unhideWhenUsed/>
    <w:qFormat/>
  </w:style>
  <w:style w:type="paragraph" w:styleId="Title">
    <w:name w:val="Title"/>
    <w:uiPriority w:val="1"/>
    <w:basedOn w:val="Normal"/>
    <w:next w:val="Normal"/>
    <w:pPr>
      <w:spacing w:line="240.0" w:after="360.0"/>
      <w:jc w:val="left"/>
      <w:widowControl w:val="1"/>
    </w:pPr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pPr>
      <w:spacing w:line="240.0" w:after="480.0" w:before="240.0"/>
      <w:jc w:val="left"/>
      <w:widowControl w:val="1"/>
    </w:pPr>
    <w:rPr>
      <w:b w:val="true"/>
      <w:rFonts w:ascii="Roboto" w:eastAsia="Roboto" w:hAnsi="Roboto" w:cs="Roboto"/>
      <w:i w:val="true"/>
      <w:color w:val="404040"/>
      <w:sz w:val="24"/>
    </w:rPr>
    <w:unhideWhenUsed/>
    <w:qFormat/>
  </w:style>
  <w:style w:type="paragraph" w:styleId="Subtitle">
    <w:name w:val="Subtitle"/>
    <w:uiPriority w:val="1"/>
    <w:basedOn w:val="Normal"/>
    <w:next w:val="Normal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spacing w:line="311.9999885559082" w:after="360.0"/>
      <w:shd w:fill="447DE2" w:val="clear" w:color="auto" w:themeFillTint="33" w:themeFill="accent1"/>
      <w:pBdr>
        <w:top w:val="none" w:color="000000" w:sz="0" w:space="0"/>
        <w:left w:val="single" w:color="447DE2" w:themeColor="accent1" w:themeShade="BF" w:sz="24" w:space="7"/>
        <w:bottom w:val="none" w:color="000000" w:sz="0" w:space="0"/>
      </w:pBdr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line="300.0" w:before="100.0"/>
      <w:pBdr>
        <w:left w:val="single" w:color="447DE2" w:themeColor="accent1" w:sz="18"/>
      </w:pBdr>
      <w:widowControl w:val="1"/>
      <w:ind w:left="1224" w:right="1224"/>
    </w:pPr>
    <w:rPr>
      <w:rFonts w:ascii="Roboto" w:eastAsia="Roboto" w:hAnsi="Roboto" w:cs="Roboto"/>
      <w:color w:val="447DE2" w:themeColor="accent1"/>
      <w:sz w:val="28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spacing w:after="0.0" w:before="0.0"/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basedOn w:val="Normal"/>
    <w:next w:val="Normal"/>
    <w:pPr>
      <w:spacing w:line="240.0"/>
      <w:widowControl w:val="1"/>
    </w:pPr>
    <w:rPr/>
    <w:aliases w:val="No Spacing"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Roboto" w:eastAsia="Roboto" w:hAnsi="Roboto" w:cs="Roboto"/>
      <w:i w:val="true"/>
      <w:color w:val="000000" w:themeColor="dark1"/>
      <w:sz w:val="28"/>
    </w:rPr>
    <w:aliases w:val="Heading 4 Char"/>
    <w:unhideWhenUsed/>
    <w:qFormat/>
  </w:style>
  <w:style w:type="character" w:styleId="Heading9Char">
    <w:name w:val="Heading 9 Char"/>
    <w:uiPriority w:val="1"/>
    <w:basedOn w:val="DefaultParagraphFont"/>
    <w:link w:val="Heading9"/>
    <w:rPr>
      <w:b w:val="true"/>
      <w:rFonts w:ascii="Roboto" w:eastAsia="Roboto" w:hAnsi="Roboto" w:cs="Roboto"/>
      <w:i w:val="true"/>
      <w:color w:val="26543D" w:themeColor="dark2"/>
      <w:sz w:val="20"/>
    </w:rPr>
    <w:aliases w:val="Heading 9 Char"/>
    <w:unhideWhenUsed/>
    <w:qFormat/>
  </w:style>
  <w:style w:type="character" w:styleId="DefaultParagraphFont">
    <w:name w:val="Default Paragraph Font"/>
    <w:uiPriority w:val="1"/>
    <w:rPr>
      <w:rFonts w:ascii="Roboto" w:eastAsia="Roboto" w:hAnsi="Roboto" w:cs="Roboto"/>
      <w:sz w:val="24"/>
    </w:rPr>
    <w:aliases w:val="Default Paragraph Font"/>
    <w:unhideWhenUsed/>
    <w:qFormat/>
  </w:style>
  <w:style w:type="character" w:styleId="SubtitleChar">
    <w:name w:val="Subtitle Char"/>
    <w:uiPriority w:val="1"/>
    <w:basedOn w:val="DefaultParagraphFont"/>
    <w:rPr>
      <w:b w:val="true"/>
      <w:rFonts w:ascii="Roboto" w:eastAsia="Roboto" w:hAnsi="Roboto" w:cs="Roboto"/>
      <w:i w:val="true"/>
      <w:color w:val="404040"/>
      <w:sz w:val="24"/>
    </w:rPr>
    <w:aliases w:val="Subtitle Char"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Roboto" w:eastAsia="Roboto" w:hAnsi="Roboto" w:cs="Roboto"/>
      <w:color w:val="000000" w:themeColor="dark1"/>
      <w:sz w:val="36"/>
    </w:rPr>
    <w:aliases w:val="Heading 2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b w:val="true"/>
      <w:rFonts w:ascii="Roboto" w:eastAsia="Roboto" w:hAnsi="Roboto" w:cs="Roboto"/>
      <w:color w:val="26543D" w:themeColor="dark2"/>
      <w:sz w:val="20"/>
    </w:rPr>
    <w:aliases w:val="Heading 8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Roboto" w:eastAsia="Roboto" w:hAnsi="Roboto" w:cs="Roboto"/>
      <w:i w:val="true"/>
      <w:color w:val="000000" w:themeColor="dark1"/>
      <w:sz w:val="22"/>
      <w:u w:val="single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rFonts w:ascii="Roboto" w:eastAsia="Roboto" w:hAnsi="Roboto" w:cs="Roboto"/>
      <w:i w:val="true"/>
      <w:color w:val="000000" w:themeColor="dark1" w:themeTint="3f"/>
      <w:sz w:val="24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rFonts w:ascii="Roboto" w:eastAsia="Roboto" w:hAnsi="Roboto" w:cs="Roboto"/>
      <w:i w:val="true"/>
      <w:sz w:val="24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rFonts w:ascii="Roboto" w:eastAsia="Roboto" w:hAnsi="Roboto" w:cs="Roboto"/>
      <w:i w:val="true"/>
      <w:sz w:val="24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  <w:rFonts w:ascii="Roboto" w:eastAsia="Roboto" w:hAnsi="Roboto" w:cs="Roboto"/>
      <w:sz w:val="24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rFonts w:ascii="Roboto" w:eastAsia="Roboto" w:hAnsi="Roboto" w:cs="Roboto"/>
      <w:color w:val="000000" w:themeColor="dark1" w:themeTint="3f"/>
      <w:sz w:val="24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rFonts w:ascii="Roboto" w:eastAsia="Roboto" w:hAnsi="Roboto" w:cs="Roboto"/>
      <w:spacing w:val="0"/>
      <w:sz w:val="24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rFonts w:ascii="Roboto" w:eastAsia="Roboto" w:hAnsi="Roboto" w:cs="Roboto"/>
      <w:sz w:val="24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Roboto" w:eastAsia="Roboto" w:hAnsi="Roboto" w:cs="Roboto"/>
      <w:i w:val="true"/>
      <w:color w:val="447DE2" w:themeColor="accent1" w:themeShade="7F"/>
      <w:sz w:val="20"/>
    </w:rPr>
    <w:aliases w:val="Heading 7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Roboto" w:eastAsia="Roboto" w:hAnsi="Roboto" w:cs="Roboto"/>
      <w:color w:val="000000" w:themeColor="dark1" w:themeTint="F2"/>
      <w:sz w:val="48"/>
    </w:rPr>
    <w:aliases w:val="Heading 1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Roboto" w:eastAsia="Roboto" w:hAnsi="Roboto" w:cs="Roboto"/>
      <w:color w:val="000000" w:themeColor="dark1"/>
      <w:sz w:val="32"/>
    </w:rPr>
    <w:aliases w:val="Heading 3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Roboto" w:eastAsia="Roboto" w:hAnsi="Roboto" w:cs="Roboto"/>
      <w:color w:val="FFFFFF" w:themeColor="light1"/>
      <w:sz w:val="24"/>
    </w:rPr>
    <w:aliases w:val="Heading 5 Char"/>
    <w:unhideWhenUsed/>
    <w:qFormat/>
  </w:style>
  <w:style w:type="table" w:styleId="8349174">
    <w:uiPriority w:val="1"/>
    <w:tblPr>
      <w:tblBorders>
        <w:top w:val="single" w:color="FFFFFF" w:sz="6"/>
        <w:left w:val="single" w:color="FFFFFF" w:sz="6"/>
        <w:bottom w:val="single" w:color="FFFFFF" w:sz="6"/>
        <w:right w:val="single" w:color="FFFFFF" w:sz="6"/>
        <w:insideH w:val="single" w:color="FFFFFF" w:sz="6"/>
        <w:insideV w:val="single" w:color="FFFFFF" w:sz="6"/>
      </w:tblBorders>
    </w:tblPr>
    <w:tcPr>
      <w:shd w:fill="FBCFB2" w:val="clear" w:color="auto"/>
      <w:tcMar>
        <w:left w:w="90" w:type="dxa"/>
      </w:tcMar>
      <w:vAlign w:val="top"/>
    </w:tcPr>
    <w:tblStylePr w:type="firstRow">
      <w:rPr>
        <w:b w:val="true"/>
        <w:color w:val="FFFFFF"/>
      </w:rPr>
      <w:pPr>
        <w:widowControl w:val="1"/>
      </w:pPr>
      <w:tcPr>
        <w:tcBorders>
          <w:top w:val="none" w:color="000000" w:sz="0" w:space="0"/>
          <w:left w:val="single" w:color="FFFFFF" w:sz="6"/>
          <w:right w:val="single" w:color="FFFFFF" w:sz="6"/>
        </w:tcBorders>
        <w:shd w:fill="F47E2F" w:val="clear" w:color="auto"/>
        <w:vAlign w:val="top"/>
      </w:tcPr>
    </w:tblStylePr>
    <w:tblStylePr w:type="firstCol">
      <w:tcPr>
        <w:tcBorders>
          <w:left w:val="single" w:color="FFFFFF" w:sz="6"/>
        </w:tcBorders>
        <w:vAlign w:val="top"/>
      </w:tcPr>
    </w:tblStylePr>
    <w:unhideWhenUsed/>
    <w:qFormat/>
  </w:style>
  <w:style w:type="table" w:styleId="4956942">
    <w:uiPriority w:val="1"/>
    <w:tblPr>
      <w:tblBorders>
        <w:top w:val="single" w:color="FFFFFF" w:sz="6"/>
        <w:left w:val="single" w:color="FFFFFF" w:sz="6"/>
        <w:bottom w:val="single" w:color="FFFFFF" w:sz="6"/>
        <w:right w:val="single" w:color="FFFFFF" w:sz="6"/>
        <w:insideH w:val="single" w:color="FFFFFF" w:sz="6"/>
        <w:insideV w:val="single" w:color="FFFFFF" w:sz="6"/>
      </w:tblBorders>
    </w:tblPr>
    <w:tcPr>
      <w:shd w:fill="FBCFB2" w:val="clear" w:color="auto"/>
      <w:tcMar>
        <w:left w:w="90" w:type="dxa"/>
      </w:tcMar>
      <w:vAlign w:val="top"/>
    </w:tcPr>
    <w:tblStylePr w:type="firstRow">
      <w:rPr>
        <w:b w:val="true"/>
        <w:color w:val="FFFFFF"/>
      </w:rPr>
      <w:pPr>
        <w:widowControl w:val="1"/>
      </w:pPr>
      <w:tcPr>
        <w:tcBorders>
          <w:top w:val="none" w:color="000000" w:sz="0" w:space="0"/>
          <w:left w:val="single" w:color="FFFFFF" w:sz="6"/>
          <w:right w:val="single" w:color="FFFFFF" w:sz="6"/>
        </w:tcBorders>
        <w:shd w:fill="F47E2F" w:val="clear" w:color="auto"/>
        <w:vAlign w:val="top"/>
      </w:tcPr>
    </w:tblStylePr>
    <w:tblStylePr w:type="firstCol">
      <w:tcPr>
        <w:tcBorders>
          <w:left w:val="single" w:color="FFFFFF" w:sz="6"/>
        </w:tcBorders>
        <w:vAlign w:val="top"/>
      </w:tcPr>
    </w:tblStylePr>
    <w:unhideWhenUsed/>
    <w:qFormat/>
  </w:style>
  <w:style w:type="table" w:styleId="5916154">
    <w:uiPriority w:val="1"/>
    <w:tblPr>
      <w:tblBorders>
        <w:top w:val="single" w:color="FFFFFF" w:sz="6"/>
        <w:left w:val="single" w:color="FFFFFF" w:sz="6"/>
        <w:bottom w:val="single" w:color="FFFFFF" w:sz="6"/>
        <w:right w:val="single" w:color="FFFFFF" w:sz="6"/>
        <w:insideH w:val="single" w:color="FFFFFF" w:sz="6"/>
        <w:insideV w:val="single" w:color="FFFFFF" w:sz="6"/>
      </w:tblBorders>
      <w:tblStyleRowBandSize w:val="1"/>
    </w:tblPr>
    <w:tcPr>
      <w:tcMar>
        <w:left w:w="90" w:type="dxa"/>
      </w:tcMar>
      <w:vAlign w:val="top"/>
    </w:tcPr>
    <w:tblStylePr w:type="band1Horz">
      <w:tcPr>
        <w:shd w:fill="FBCFB2" w:val="clear" w:color="auto"/>
        <w:vAlign w:val="top"/>
      </w:tcPr>
    </w:tblStylePr>
    <w:tblStylePr w:type="band2Horz">
      <w:tcPr>
        <w:shd w:fill="FDE6D7" w:val="clear" w:color="auto"/>
        <w:vAlign w:val="top"/>
      </w:tcPr>
    </w:tblStylePr>
    <w:tblStylePr w:type="firstRow">
      <w:rPr>
        <w:b w:val="true"/>
        <w:color w:val="FFFFFF"/>
      </w:rPr>
      <w:pPr>
        <w:widowControl w:val="1"/>
      </w:pPr>
      <w:tcPr>
        <w:tcBorders>
          <w:top w:val="none" w:color="000000" w:sz="0" w:space="0"/>
          <w:left w:val="none" w:color="000000" w:sz="0" w:space="0"/>
          <w:right w:val="none" w:color="000000" w:sz="0" w:space="0"/>
        </w:tcBorders>
        <w:shd w:fill="F47E2F" w:val="clear" w:color="auto"/>
        <w:vAlign w:val="top"/>
      </w:tcPr>
    </w:tblStylePr>
    <w:tblStylePr w:type="firstCol">
      <w:rPr>
        <w:b w:val="true"/>
        <w:color w:val="FFFFFF"/>
      </w:rPr>
      <w:pPr>
        <w:widowControl w:val="1"/>
      </w:pPr>
      <w:tcPr>
        <w:tcBorders>
          <w:left w:val="none" w:color="000000" w:sz="0" w:space="0"/>
        </w:tcBorders>
        <w:shd w:fill="F47E2F" w:val="clear" w:color="auto"/>
        <w:vAlign w:val="top"/>
      </w:tcPr>
    </w:tblStylePr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comments.xml" Type="http://schemas.openxmlformats.org/officeDocument/2006/relationships/comments"/><Relationship Id="rId7" Target="commentsExtended.xml" Type="http://schemas.microsoft.com/office/2011/relationships/commentsExtended"/><Relationship Id="rId8" Target="media/image1.png" Type="http://schemas.openxmlformats.org/officeDocument/2006/relationships/image"/><Relationship Id="rID9" Target="header1.xml" Type="http://schemas.openxmlformats.org/officeDocument/2006/relationships/header"/><Relationship Id="rID10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26543D"/>
      </a:dk2>
      <a:lt2>
        <a:srgbClr val="DFE3E5"/>
      </a:lt2>
      <a:accent1>
        <a:srgbClr val="447DE2"/>
      </a:accent1>
      <a:accent2>
        <a:srgbClr val="E8A600"/>
      </a:accent2>
      <a:accent3>
        <a:srgbClr val="7FC65D"/>
      </a:accent3>
      <a:accent4>
        <a:srgbClr val="888BA3"/>
      </a:accent4>
      <a:accent5>
        <a:srgbClr val="F47E2F"/>
      </a:accent5>
      <a:accent6>
        <a:srgbClr val="46ABC6"/>
      </a:accent6>
      <a:hlink>
        <a:srgbClr val="CC9900"/>
      </a:hlink>
      <a:folHlink>
        <a:srgbClr val="969696"/>
      </a:folHlink>
    </a:clrScheme>
    <a:fontScheme name="Default">
      <a:majorFont>
        <a:latin typeface="Robo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Roboto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satMod val="300000"/>
                <a:tint val="50000"/>
              </a:schemeClr>
            </a:gs>
            <a:gs pos="35000">
              <a:schemeClr val="phClr">
                <a:satMod val="300000"/>
                <a:tint val="37000"/>
              </a:schemeClr>
            </a:gs>
            <a:gs pos="100000">
              <a:schemeClr val="phClr">
                <a:satMod val="350000"/>
                <a:tint val="1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100000"/>
                <a:satMod val="130000"/>
                <a:tint val="100000"/>
              </a:schemeClr>
            </a:gs>
            <a:gs pos="100000">
              <a:schemeClr val="phClr">
                <a:shade val="100000"/>
                <a:satMod val="350000"/>
                <a:tint val="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atMod val="350000"/>
                <a:tint val="40000"/>
              </a:schemeClr>
            </a:gs>
            <a:gs pos="40000">
              <a:schemeClr val="phClr">
                <a:shade val="99000"/>
                <a:satMod val="350000"/>
                <a:tint val="45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satMod val="300000"/>
                <a:tint val="8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