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5"/>
        <w:gridCol w:w="1155"/>
        <w:gridCol w:w="795"/>
        <w:tblGridChange w:id="0">
          <w:tblGrid>
            <w:gridCol w:w="6945"/>
            <w:gridCol w:w="115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Vorhanden ja/nein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Anmerkung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Eine Klasse besteht aus einer Tabelle mit einer Spalte und drei Zeilen.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Name der Klasse steht in der ersten Zeile,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Attribute der Klasse stehen in der zweiten Zeile,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</w:t>
            </w:r>
            <w:r w:rsidDel="00000000" w:rsidR="00000000" w:rsidRPr="00000000">
              <w:rPr>
                <w:rtl w:val="0"/>
              </w:rPr>
              <w:t xml:space="preserve"> Methoden der Klasse stehen in der dritten Zeile.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 Namen von Klassen fangen mit einem Großbuchstaben 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 Namen der Attribute und Methoden sind kleingeschrieben.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 Datentyp der Attribute steht hinter dem Attribut und ist mit einem “:” oder “: ” getrennt</w:t>
              <w:br w:type="textWrapping"/>
              <w:t xml:space="preserve">(“attribut: datentyp”).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 die in einer Methode übergeben werden, sind in Klammern nach dem Methodenname geschrieben </w:t>
            </w:r>
            <w:r w:rsidDel="00000000" w:rsidR="00000000" w:rsidRPr="00000000">
              <w:rPr>
                <w:rtl w:val="0"/>
              </w:rPr>
              <w:t xml:space="preserve">(“methode(parameter)”</w:t>
            </w: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und der Datentyp folgt nach einem Doppelpunkt (“methode(parameter: datentyp)”).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Werden Parameter nicht übergeben, ist “void” oder “” geschrieben.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Eine Rückgabe steht nach dem Methodenname mit einem “:” oder “: “ getrennt (“methode(): rückgabe”).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Gibt es keine Rückgabe, ist “void” geschrieben oder der Doppelpunkt und die Rückgabe sind weggelassen.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gibt maximal eine Rückgabe.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 Attribute besitzen den Zugriffsmodifizierer private. Ein “-” vor dem Namen, kennzeichnet diesen Modifizierer("-attribut: datentyp”). Es gibt Ausnahmen.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Alle Methoden besitzen den Zugriffmodifizierer public. Ein “+” vor dem Namen, kennzeichnet diesen Modifizierer (“+methode()”). Es gibt Ausnahmen.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576.062992125984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lang w:val="en_GB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80" w:line="360" w:lineRule="auto"/>
      <w:ind w:left="-135" w:firstLine="0"/>
      <w:jc w:val="center"/>
    </w:pPr>
    <w:rPr>
      <w:b w:val="1"/>
      <w:bCs w:val="1"/>
      <w:color w:val="45818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360" w:lineRule="auto"/>
      <w:ind w:hanging="135"/>
    </w:pPr>
    <w:rPr>
      <w:b w:val="1"/>
      <w:bCs w:val="1"/>
      <w:color w:val="134f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360" w:lineRule="auto"/>
      <w:ind w:left="141.73228346456688"/>
    </w:pPr>
    <w:rPr>
      <w:b w:val="1"/>
      <w:bCs w:val="1"/>
      <w:color w:val="134f5c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c5591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i w:val="1"/>
      <w:iCs w:val="1"/>
      <w:color w:val="843c0b"/>
      <w:sz w:val="24"/>
      <w:szCs w:val="24"/>
    </w:rPr>
  </w:style>
  <w:style w:type="paragraph" w:styleId="Title">
    <w:name w:val="Title"/>
    <w:basedOn w:val="Normal"/>
    <w:next w:val="Normal"/>
    <w:pPr>
      <w:spacing w:after="0" w:before="80" w:line="360" w:lineRule="auto"/>
      <w:ind w:left="-135" w:firstLine="0"/>
      <w:jc w:val="center"/>
    </w:pPr>
    <w:rPr>
      <w:b w:val="1"/>
      <w:bCs w:val="1"/>
      <w:color w:val="45818e"/>
      <w:sz w:val="44"/>
      <w:szCs w:val="44"/>
    </w:rPr>
  </w:style>
  <w:style w:type="paragraph" w:styleId="Subtitle">
    <w:name w:val="Subtitle"/>
    <w:basedOn w:val="Normal"/>
    <w:next w:val="Normal"/>
    <w:pPr>
      <w:spacing w:after="240" w:lineRule="auto"/>
    </w:pPr>
    <w:rPr>
      <w:smallCaps w:val="1"/>
      <w:color w:val="404040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