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npmqtqzbi10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Weekly Meeting - 09/14/2023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CS-297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Literature review of papers with Text data for emotion detection and move to audio.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Literature review for each paper, make sure to include the following </w:t>
      </w:r>
      <w:r w:rsidDel="00000000" w:rsidR="00000000" w:rsidRPr="00000000">
        <w:rPr>
          <w:b w:val="1"/>
          <w:rtl w:val="0"/>
        </w:rPr>
        <w:t xml:space="preserve">technical summary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Modality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Dataset(Including Features)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Techniques/Models Implemented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Metrics/Results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 of weekly tasks to Canvas Assignment (Due every Friday 12:01 pm)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of 5 papers every week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use of shared folder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Weekly meeting notes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Upload Datasets and Implemented Code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 50 papers need to be reviewed for Survey Paper.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follow the citations chain for promising research papers.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a </w:t>
      </w:r>
      <w:r w:rsidDel="00000000" w:rsidR="00000000" w:rsidRPr="00000000">
        <w:rPr>
          <w:b w:val="1"/>
          <w:rtl w:val="0"/>
        </w:rPr>
        <w:t xml:space="preserve">Table in Overleaf </w:t>
      </w:r>
      <w:r w:rsidDel="00000000" w:rsidR="00000000" w:rsidRPr="00000000">
        <w:rPr>
          <w:rtl w:val="0"/>
        </w:rPr>
        <w:t xml:space="preserve">tracking all the papers from beginning with technical summary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