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pmqtqzbi10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Weekly Meeting - 09/29/2023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CS-297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="360" w:lineRule="auto"/>
        <w:ind w:left="720" w:hanging="360"/>
      </w:pPr>
      <w:r w:rsidDel="00000000" w:rsidR="00000000" w:rsidRPr="00000000">
        <w:rPr>
          <w:rtl w:val="0"/>
        </w:rPr>
        <w:t xml:space="preserve">Start a new section </w:t>
      </w:r>
      <w:r w:rsidDel="00000000" w:rsidR="00000000" w:rsidRPr="00000000">
        <w:rPr>
          <w:b w:val="1"/>
          <w:rtl w:val="0"/>
        </w:rPr>
        <w:t xml:space="preserve">Title - Implementation. </w:t>
      </w:r>
      <w:r w:rsidDel="00000000" w:rsidR="00000000" w:rsidRPr="00000000">
        <w:rPr>
          <w:rtl w:val="0"/>
        </w:rPr>
        <w:t xml:space="preserve">Add all potential papers and start implementing.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Separate review of conversational and non-conversational research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both the performances and highlight the scope of Conversational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 each modal performance for paper researched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